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5E" w:rsidRPr="00F50D01" w:rsidRDefault="0023635E" w:rsidP="004266CF">
      <w:pPr>
        <w:widowControl/>
        <w:adjustRightInd w:val="0"/>
        <w:spacing w:line="300" w:lineRule="exact"/>
        <w:ind w:firstLineChars="738" w:firstLine="1778"/>
        <w:rPr>
          <w:rFonts w:asciiTheme="majorEastAsia" w:eastAsiaTheme="majorEastAsia" w:hAnsiTheme="majorEastAsia" w:cs="宋体"/>
          <w:b/>
          <w:bCs/>
          <w:color w:val="000000"/>
          <w:kern w:val="0"/>
          <w:sz w:val="24"/>
        </w:rPr>
      </w:pPr>
    </w:p>
    <w:p w:rsidR="00470FED" w:rsidRPr="00204842" w:rsidRDefault="00470FED" w:rsidP="00470FED">
      <w:pPr>
        <w:rPr>
          <w:rFonts w:asciiTheme="majorEastAsia" w:eastAsiaTheme="majorEastAsia" w:hAnsiTheme="majorEastAsia"/>
          <w:sz w:val="28"/>
          <w:szCs w:val="30"/>
        </w:rPr>
      </w:pPr>
      <w:r w:rsidRPr="00204842">
        <w:rPr>
          <w:rFonts w:asciiTheme="majorEastAsia" w:eastAsiaTheme="majorEastAsia" w:hAnsiTheme="majorEastAsia" w:hint="eastAsia"/>
          <w:sz w:val="28"/>
          <w:szCs w:val="30"/>
        </w:rPr>
        <w:t xml:space="preserve">股票简称：广东甘化   股票代码：000576   公告编号：2014-04 </w:t>
      </w:r>
    </w:p>
    <w:p w:rsidR="00470FED" w:rsidRDefault="00470FED" w:rsidP="00470FED">
      <w:pPr>
        <w:widowControl/>
        <w:adjustRightInd w:val="0"/>
        <w:spacing w:line="300" w:lineRule="exact"/>
        <w:ind w:firstLineChars="738" w:firstLine="1778"/>
        <w:rPr>
          <w:rFonts w:ascii="仿宋_GB2312" w:eastAsia="仿宋_GB2312" w:cs="宋体"/>
          <w:b/>
          <w:bCs/>
          <w:color w:val="000000"/>
          <w:kern w:val="0"/>
          <w:sz w:val="24"/>
        </w:rPr>
      </w:pPr>
    </w:p>
    <w:p w:rsidR="00470FED" w:rsidRDefault="00470FED" w:rsidP="00470FED">
      <w:pPr>
        <w:widowControl/>
        <w:adjustRightInd w:val="0"/>
        <w:spacing w:line="540" w:lineRule="exact"/>
        <w:ind w:firstLineChars="294" w:firstLine="1058"/>
        <w:rPr>
          <w:rFonts w:ascii="黑体" w:eastAsia="黑体" w:cs="宋体"/>
          <w:bCs/>
          <w:color w:val="000000"/>
          <w:kern w:val="0"/>
          <w:sz w:val="36"/>
          <w:szCs w:val="36"/>
        </w:rPr>
      </w:pPr>
      <w:r w:rsidRPr="009439F6">
        <w:rPr>
          <w:rFonts w:ascii="黑体" w:eastAsia="黑体" w:cs="宋体" w:hint="eastAsia"/>
          <w:bCs/>
          <w:color w:val="000000"/>
          <w:kern w:val="0"/>
          <w:sz w:val="36"/>
          <w:szCs w:val="36"/>
        </w:rPr>
        <w:t>江门甘蔗化工厂（集团）股份有限公司</w:t>
      </w:r>
    </w:p>
    <w:p w:rsidR="00470FED" w:rsidRPr="009439F6" w:rsidRDefault="00470FED" w:rsidP="00470FED">
      <w:pPr>
        <w:widowControl/>
        <w:adjustRightInd w:val="0"/>
        <w:spacing w:line="540" w:lineRule="exact"/>
        <w:ind w:firstLineChars="543" w:firstLine="1955"/>
        <w:rPr>
          <w:rFonts w:ascii="黑体" w:eastAsia="黑体"/>
          <w:color w:val="000000"/>
          <w:sz w:val="36"/>
          <w:szCs w:val="36"/>
        </w:rPr>
      </w:pPr>
      <w:r w:rsidRPr="009439F6">
        <w:rPr>
          <w:rFonts w:ascii="黑体" w:eastAsia="黑体" w:hint="eastAsia"/>
          <w:color w:val="000000"/>
          <w:sz w:val="36"/>
          <w:szCs w:val="36"/>
        </w:rPr>
        <w:t>限售股份</w:t>
      </w:r>
      <w:r>
        <w:rPr>
          <w:rFonts w:ascii="黑体" w:eastAsia="黑体" w:hint="eastAsia"/>
          <w:color w:val="000000"/>
          <w:sz w:val="36"/>
          <w:szCs w:val="36"/>
        </w:rPr>
        <w:t>解除限售提示性</w:t>
      </w:r>
      <w:r w:rsidRPr="009439F6">
        <w:rPr>
          <w:rFonts w:ascii="黑体" w:eastAsia="黑体" w:hint="eastAsia"/>
          <w:color w:val="000000"/>
          <w:sz w:val="36"/>
          <w:szCs w:val="36"/>
        </w:rPr>
        <w:t>公告</w:t>
      </w:r>
    </w:p>
    <w:p w:rsidR="00470FED" w:rsidRPr="009439F6" w:rsidRDefault="00470FED" w:rsidP="00470FED">
      <w:pPr>
        <w:widowControl/>
        <w:adjustRightInd w:val="0"/>
        <w:spacing w:line="300" w:lineRule="exact"/>
        <w:ind w:firstLineChars="294" w:firstLine="826"/>
        <w:rPr>
          <w:rFonts w:ascii="仿宋_GB2312" w:eastAsia="仿宋_GB2312"/>
          <w:b/>
          <w:color w:val="000000"/>
          <w:sz w:val="28"/>
          <w:szCs w:val="28"/>
        </w:rPr>
      </w:pPr>
    </w:p>
    <w:p w:rsidR="00470FED" w:rsidRPr="009439F6" w:rsidRDefault="00470FED" w:rsidP="00470FED">
      <w:pPr>
        <w:spacing w:line="520" w:lineRule="exact"/>
        <w:ind w:firstLineChars="200" w:firstLine="560"/>
        <w:rPr>
          <w:rFonts w:ascii="仿宋_GB2312" w:eastAsia="仿宋_GB2312"/>
          <w:sz w:val="28"/>
          <w:szCs w:val="28"/>
        </w:rPr>
      </w:pPr>
      <w:r w:rsidRPr="009439F6">
        <w:rPr>
          <w:rFonts w:ascii="仿宋_GB2312" w:eastAsia="仿宋_GB2312" w:hint="eastAsia"/>
          <w:sz w:val="28"/>
          <w:szCs w:val="28"/>
        </w:rPr>
        <w:t>本公司及董事</w:t>
      </w:r>
      <w:r>
        <w:rPr>
          <w:rFonts w:ascii="仿宋_GB2312" w:eastAsia="仿宋_GB2312" w:hint="eastAsia"/>
          <w:sz w:val="28"/>
          <w:szCs w:val="28"/>
        </w:rPr>
        <w:t>会</w:t>
      </w:r>
      <w:r w:rsidRPr="009439F6">
        <w:rPr>
          <w:rFonts w:ascii="仿宋_GB2312" w:eastAsia="仿宋_GB2312" w:hint="eastAsia"/>
          <w:sz w:val="28"/>
          <w:szCs w:val="28"/>
        </w:rPr>
        <w:t>全体成员保证信息披露的内容真实、准确、完整，没有虚假记载、误导性陈述或重大遗漏。</w:t>
      </w:r>
    </w:p>
    <w:p w:rsidR="00470FED" w:rsidRPr="009439F6" w:rsidRDefault="00470FED" w:rsidP="00470FED">
      <w:pPr>
        <w:widowControl/>
        <w:adjustRightInd w:val="0"/>
        <w:spacing w:line="300" w:lineRule="exact"/>
        <w:rPr>
          <w:rFonts w:ascii="仿宋_GB2312" w:eastAsia="仿宋_GB2312"/>
          <w:b/>
          <w:color w:val="000000"/>
          <w:kern w:val="0"/>
          <w:sz w:val="28"/>
          <w:szCs w:val="28"/>
        </w:rPr>
      </w:pPr>
    </w:p>
    <w:p w:rsidR="00470FED" w:rsidRPr="009439F6" w:rsidRDefault="00470FED" w:rsidP="00470FED">
      <w:pPr>
        <w:widowControl/>
        <w:adjustRightInd w:val="0"/>
        <w:spacing w:line="520" w:lineRule="exact"/>
        <w:ind w:firstLineChars="196" w:firstLine="551"/>
        <w:rPr>
          <w:rFonts w:ascii="仿宋_GB2312" w:eastAsia="仿宋_GB2312"/>
          <w:b/>
          <w:color w:val="000000"/>
          <w:kern w:val="0"/>
          <w:sz w:val="28"/>
          <w:szCs w:val="28"/>
        </w:rPr>
      </w:pPr>
      <w:r w:rsidRPr="009439F6">
        <w:rPr>
          <w:rFonts w:ascii="仿宋_GB2312" w:eastAsia="仿宋_GB2312" w:hint="eastAsia"/>
          <w:b/>
          <w:color w:val="000000"/>
          <w:kern w:val="0"/>
          <w:sz w:val="28"/>
          <w:szCs w:val="28"/>
        </w:rPr>
        <w:t>特别提示</w:t>
      </w:r>
    </w:p>
    <w:p w:rsidR="00470FED" w:rsidRDefault="00470FED" w:rsidP="00470FED">
      <w:pPr>
        <w:spacing w:line="540" w:lineRule="exact"/>
        <w:ind w:firstLine="573"/>
        <w:rPr>
          <w:rFonts w:ascii="华文新魏" w:eastAsia="华文新魏" w:hAnsi="宋体"/>
          <w:sz w:val="28"/>
          <w:szCs w:val="30"/>
        </w:rPr>
      </w:pPr>
      <w:r>
        <w:rPr>
          <w:rFonts w:ascii="华文新魏" w:eastAsia="华文新魏" w:hAnsi="宋体" w:hint="eastAsia"/>
          <w:sz w:val="28"/>
          <w:szCs w:val="30"/>
        </w:rPr>
        <w:t>重要提示：</w:t>
      </w:r>
    </w:p>
    <w:p w:rsidR="00470FED" w:rsidRPr="00EA6686"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1、经司法裁定并经中国证券登记结算有限责任公司深圳分公司执行，本公司8家法人所持</w:t>
      </w:r>
      <w:r w:rsidRPr="00EA6686">
        <w:rPr>
          <w:rFonts w:ascii="仿宋_GB2312" w:eastAsia="仿宋_GB2312" w:hAnsi="宋体" w:hint="eastAsia"/>
          <w:sz w:val="28"/>
          <w:szCs w:val="30"/>
        </w:rPr>
        <w:t>584,793</w:t>
      </w:r>
      <w:r>
        <w:rPr>
          <w:rFonts w:ascii="仿宋_GB2312" w:eastAsia="仿宋_GB2312" w:hAnsi="宋体" w:hint="eastAsia"/>
          <w:sz w:val="28"/>
          <w:szCs w:val="30"/>
        </w:rPr>
        <w:t>股份已过户至295名实际出资人名下。</w:t>
      </w:r>
    </w:p>
    <w:p w:rsidR="00470FED"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2、本次有限</w:t>
      </w:r>
      <w:proofErr w:type="gramStart"/>
      <w:r>
        <w:rPr>
          <w:rFonts w:ascii="仿宋_GB2312" w:eastAsia="仿宋_GB2312" w:hAnsi="宋体" w:hint="eastAsia"/>
          <w:sz w:val="28"/>
          <w:szCs w:val="30"/>
        </w:rPr>
        <w:t>售条件</w:t>
      </w:r>
      <w:proofErr w:type="gramEnd"/>
      <w:r>
        <w:rPr>
          <w:rFonts w:ascii="仿宋_GB2312" w:eastAsia="仿宋_GB2312" w:hAnsi="宋体" w:hint="eastAsia"/>
          <w:sz w:val="28"/>
          <w:szCs w:val="30"/>
        </w:rPr>
        <w:t>流通股实际可上市流通数量为</w:t>
      </w:r>
      <w:r w:rsidRPr="00EA6686">
        <w:rPr>
          <w:rFonts w:ascii="仿宋_GB2312" w:eastAsia="仿宋_GB2312" w:hAnsi="宋体" w:hint="eastAsia"/>
          <w:sz w:val="28"/>
          <w:szCs w:val="30"/>
        </w:rPr>
        <w:t>584,793</w:t>
      </w:r>
      <w:r>
        <w:rPr>
          <w:rFonts w:ascii="仿宋_GB2312" w:eastAsia="仿宋_GB2312" w:hAnsi="宋体" w:hint="eastAsia"/>
          <w:sz w:val="28"/>
          <w:szCs w:val="30"/>
        </w:rPr>
        <w:t>股，占公司总股本的0.13％。</w:t>
      </w:r>
    </w:p>
    <w:p w:rsidR="00470FED" w:rsidRPr="0049149C"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3、本次有限</w:t>
      </w:r>
      <w:proofErr w:type="gramStart"/>
      <w:r>
        <w:rPr>
          <w:rFonts w:ascii="仿宋_GB2312" w:eastAsia="仿宋_GB2312" w:hAnsi="宋体" w:hint="eastAsia"/>
          <w:sz w:val="28"/>
          <w:szCs w:val="30"/>
        </w:rPr>
        <w:t>售条件</w:t>
      </w:r>
      <w:proofErr w:type="gramEnd"/>
      <w:r>
        <w:rPr>
          <w:rFonts w:ascii="仿宋_GB2312" w:eastAsia="仿宋_GB2312" w:hAnsi="宋体" w:hint="eastAsia"/>
          <w:sz w:val="28"/>
          <w:szCs w:val="30"/>
        </w:rPr>
        <w:t>的股份可上市流通日为</w:t>
      </w:r>
      <w:r w:rsidRPr="00EA6686">
        <w:rPr>
          <w:rFonts w:ascii="仿宋_GB2312" w:eastAsia="仿宋_GB2312" w:hAnsi="宋体" w:hint="eastAsia"/>
          <w:sz w:val="28"/>
          <w:szCs w:val="30"/>
        </w:rPr>
        <w:t>201</w:t>
      </w:r>
      <w:r>
        <w:rPr>
          <w:rFonts w:ascii="仿宋_GB2312" w:eastAsia="仿宋_GB2312" w:hAnsi="宋体" w:hint="eastAsia"/>
          <w:sz w:val="28"/>
          <w:szCs w:val="30"/>
        </w:rPr>
        <w:t>4</w:t>
      </w:r>
      <w:r w:rsidRPr="00EA6686">
        <w:rPr>
          <w:rFonts w:ascii="仿宋_GB2312" w:eastAsia="仿宋_GB2312" w:hAnsi="宋体" w:hint="eastAsia"/>
          <w:sz w:val="28"/>
          <w:szCs w:val="30"/>
        </w:rPr>
        <w:t>年</w:t>
      </w:r>
      <w:r>
        <w:rPr>
          <w:rFonts w:ascii="仿宋_GB2312" w:eastAsia="仿宋_GB2312" w:hAnsi="宋体" w:hint="eastAsia"/>
          <w:sz w:val="28"/>
          <w:szCs w:val="30"/>
        </w:rPr>
        <w:t>1</w:t>
      </w:r>
      <w:r w:rsidRPr="0049149C">
        <w:rPr>
          <w:rFonts w:ascii="仿宋_GB2312" w:eastAsia="仿宋_GB2312" w:hAnsi="宋体" w:hint="eastAsia"/>
          <w:sz w:val="28"/>
          <w:szCs w:val="30"/>
        </w:rPr>
        <w:t>月</w:t>
      </w:r>
      <w:r>
        <w:rPr>
          <w:rFonts w:ascii="仿宋_GB2312" w:eastAsia="仿宋_GB2312" w:hAnsi="宋体" w:hint="eastAsia"/>
          <w:sz w:val="28"/>
          <w:szCs w:val="30"/>
        </w:rPr>
        <w:t>2</w:t>
      </w:r>
      <w:r w:rsidR="00FB0F42">
        <w:rPr>
          <w:rFonts w:ascii="仿宋_GB2312" w:eastAsia="仿宋_GB2312" w:hAnsi="宋体" w:hint="eastAsia"/>
          <w:sz w:val="28"/>
          <w:szCs w:val="30"/>
        </w:rPr>
        <w:t>4</w:t>
      </w:r>
      <w:r w:rsidRPr="0049149C">
        <w:rPr>
          <w:rFonts w:ascii="仿宋_GB2312" w:eastAsia="仿宋_GB2312" w:hAnsi="宋体" w:hint="eastAsia"/>
          <w:sz w:val="28"/>
          <w:szCs w:val="30"/>
        </w:rPr>
        <w:t>日。</w:t>
      </w:r>
    </w:p>
    <w:p w:rsidR="00470FED" w:rsidRPr="002E0364" w:rsidRDefault="00470FED" w:rsidP="00470FED">
      <w:pPr>
        <w:widowControl/>
        <w:adjustRightInd w:val="0"/>
        <w:spacing w:line="520" w:lineRule="exact"/>
        <w:rPr>
          <w:rFonts w:ascii="仿宋_GB2312" w:eastAsia="仿宋_GB2312"/>
          <w:b/>
          <w:color w:val="000000"/>
          <w:kern w:val="0"/>
          <w:sz w:val="28"/>
          <w:szCs w:val="28"/>
        </w:rPr>
      </w:pPr>
      <w:r w:rsidRPr="002E0364">
        <w:rPr>
          <w:rFonts w:ascii="仿宋_GB2312" w:eastAsia="仿宋_GB2312" w:hint="eastAsia"/>
          <w:b/>
          <w:color w:val="000000"/>
          <w:kern w:val="0"/>
          <w:sz w:val="28"/>
          <w:szCs w:val="28"/>
        </w:rPr>
        <w:t>一、司法判决与裁定过户</w:t>
      </w:r>
    </w:p>
    <w:p w:rsidR="00470FED" w:rsidRPr="002E0364" w:rsidRDefault="00470FED" w:rsidP="00470FED">
      <w:pPr>
        <w:widowControl/>
        <w:adjustRightInd w:val="0"/>
        <w:spacing w:line="520" w:lineRule="exact"/>
        <w:rPr>
          <w:rFonts w:ascii="仿宋_GB2312" w:eastAsia="仿宋_GB2312"/>
          <w:b/>
          <w:color w:val="000000"/>
          <w:kern w:val="0"/>
          <w:sz w:val="28"/>
          <w:szCs w:val="28"/>
        </w:rPr>
      </w:pPr>
      <w:r w:rsidRPr="002E0364">
        <w:rPr>
          <w:rFonts w:ascii="仿宋_GB2312" w:eastAsia="仿宋_GB2312" w:hint="eastAsia"/>
          <w:b/>
          <w:color w:val="000000"/>
          <w:kern w:val="0"/>
          <w:sz w:val="28"/>
          <w:szCs w:val="28"/>
        </w:rPr>
        <w:t>（一）司法判决及裁定事项</w:t>
      </w:r>
    </w:p>
    <w:p w:rsidR="00470FED"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广东省江门市蓬江区人民法院于2008年4月1</w:t>
      </w:r>
      <w:r>
        <w:rPr>
          <w:rFonts w:ascii="仿宋_GB2312" w:eastAsia="仿宋_GB2312" w:hAnsi="宋体"/>
          <w:sz w:val="28"/>
          <w:szCs w:val="30"/>
        </w:rPr>
        <w:t>8</w:t>
      </w:r>
      <w:r>
        <w:rPr>
          <w:rFonts w:ascii="仿宋_GB2312" w:eastAsia="仿宋_GB2312" w:hAnsi="宋体" w:hint="eastAsia"/>
          <w:sz w:val="28"/>
          <w:szCs w:val="30"/>
        </w:rPr>
        <w:t>日</w:t>
      </w:r>
      <w:proofErr w:type="gramStart"/>
      <w:r>
        <w:rPr>
          <w:rFonts w:ascii="仿宋_GB2312" w:eastAsia="仿宋_GB2312" w:hAnsi="宋体" w:hint="eastAsia"/>
          <w:sz w:val="28"/>
          <w:szCs w:val="30"/>
        </w:rPr>
        <w:t>作出</w:t>
      </w:r>
      <w:proofErr w:type="gramEnd"/>
      <w:r>
        <w:rPr>
          <w:rFonts w:ascii="仿宋_GB2312" w:eastAsia="仿宋_GB2312" w:hAnsi="宋体" w:hint="eastAsia"/>
          <w:sz w:val="28"/>
          <w:szCs w:val="30"/>
        </w:rPr>
        <w:t>了《广东省江门市蓬江区人民法院民事判决书 [（200</w:t>
      </w:r>
      <w:r>
        <w:rPr>
          <w:rFonts w:ascii="仿宋_GB2312" w:eastAsia="仿宋_GB2312" w:hAnsi="宋体"/>
          <w:sz w:val="28"/>
          <w:szCs w:val="30"/>
        </w:rPr>
        <w:t>8</w:t>
      </w:r>
      <w:r>
        <w:rPr>
          <w:rFonts w:ascii="仿宋_GB2312" w:eastAsia="仿宋_GB2312" w:hAnsi="宋体" w:hint="eastAsia"/>
          <w:sz w:val="28"/>
          <w:szCs w:val="30"/>
        </w:rPr>
        <w:t>）蓬民一初字第</w:t>
      </w:r>
      <w:r>
        <w:rPr>
          <w:rFonts w:ascii="仿宋_GB2312" w:eastAsia="仿宋_GB2312" w:hAnsi="宋体"/>
          <w:sz w:val="28"/>
          <w:szCs w:val="30"/>
        </w:rPr>
        <w:t>47</w:t>
      </w:r>
      <w:r>
        <w:rPr>
          <w:rFonts w:ascii="仿宋_GB2312" w:eastAsia="仿宋_GB2312" w:hAnsi="宋体" w:hint="eastAsia"/>
          <w:sz w:val="28"/>
          <w:szCs w:val="30"/>
        </w:rPr>
        <w:t>9号]》（以下简称“《判决书》”）及2013年2月5日</w:t>
      </w:r>
      <w:proofErr w:type="gramStart"/>
      <w:r>
        <w:rPr>
          <w:rFonts w:ascii="仿宋_GB2312" w:eastAsia="仿宋_GB2312" w:hAnsi="宋体" w:hint="eastAsia"/>
          <w:sz w:val="28"/>
          <w:szCs w:val="30"/>
        </w:rPr>
        <w:t>作出</w:t>
      </w:r>
      <w:proofErr w:type="gramEnd"/>
      <w:r>
        <w:rPr>
          <w:rFonts w:ascii="仿宋_GB2312" w:eastAsia="仿宋_GB2312" w:hAnsi="宋体" w:hint="eastAsia"/>
          <w:sz w:val="28"/>
          <w:szCs w:val="30"/>
        </w:rPr>
        <w:t>的《广东省江门市蓬江区人民法院民事调解书 [</w:t>
      </w:r>
      <w:r w:rsidRPr="00EA6686">
        <w:rPr>
          <w:rFonts w:ascii="仿宋_GB2312" w:eastAsia="仿宋_GB2312" w:hAnsi="宋体" w:hint="eastAsia"/>
          <w:sz w:val="28"/>
          <w:szCs w:val="30"/>
        </w:rPr>
        <w:t>(2013)江蓬法民二初字第160-246号、第248-265号、第267-308号、第310-455号</w:t>
      </w:r>
      <w:r>
        <w:rPr>
          <w:rFonts w:ascii="仿宋_GB2312" w:eastAsia="仿宋_GB2312" w:hAnsi="宋体" w:hint="eastAsia"/>
          <w:sz w:val="28"/>
          <w:szCs w:val="30"/>
        </w:rPr>
        <w:t>]》（以下简称“《调解书》”），具体内容如下：</w:t>
      </w:r>
    </w:p>
    <w:p w:rsidR="00470FED"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“一、</w:t>
      </w:r>
      <w:r w:rsidRPr="00AF2C18">
        <w:rPr>
          <w:rFonts w:ascii="仿宋_GB2312" w:eastAsia="仿宋_GB2312" w:hAnsi="宋体" w:hint="eastAsia"/>
          <w:sz w:val="28"/>
          <w:szCs w:val="30"/>
        </w:rPr>
        <w:t>番禺柴</w:t>
      </w:r>
      <w:proofErr w:type="gramStart"/>
      <w:r w:rsidRPr="00AF2C18">
        <w:rPr>
          <w:rFonts w:ascii="仿宋_GB2312" w:eastAsia="仿宋_GB2312" w:hAnsi="宋体" w:hint="eastAsia"/>
          <w:sz w:val="28"/>
          <w:szCs w:val="30"/>
        </w:rPr>
        <w:t>坭</w:t>
      </w:r>
      <w:proofErr w:type="gramEnd"/>
      <w:r w:rsidRPr="00AF2C18">
        <w:rPr>
          <w:rFonts w:ascii="仿宋_GB2312" w:eastAsia="仿宋_GB2312" w:hAnsi="宋体" w:hint="eastAsia"/>
          <w:sz w:val="28"/>
          <w:szCs w:val="30"/>
        </w:rPr>
        <w:t>糖厂</w:t>
      </w:r>
      <w:r>
        <w:rPr>
          <w:rFonts w:ascii="仿宋_GB2312" w:eastAsia="仿宋_GB2312" w:hAnsi="宋体" w:hint="eastAsia"/>
          <w:sz w:val="28"/>
          <w:szCs w:val="30"/>
        </w:rPr>
        <w:t>等8家法人单位名下的</w:t>
      </w:r>
      <w:r w:rsidRPr="00EA6686">
        <w:rPr>
          <w:rFonts w:ascii="仿宋_GB2312" w:eastAsia="仿宋_GB2312" w:hAnsi="宋体" w:hint="eastAsia"/>
          <w:sz w:val="28"/>
          <w:szCs w:val="30"/>
        </w:rPr>
        <w:t>584,793</w:t>
      </w:r>
      <w:r>
        <w:rPr>
          <w:rFonts w:ascii="仿宋_GB2312" w:eastAsia="仿宋_GB2312" w:hAnsi="宋体" w:hint="eastAsia"/>
          <w:sz w:val="28"/>
          <w:szCs w:val="30"/>
        </w:rPr>
        <w:t>股江门甘蔗化工厂（集团）股份有限公司的股份应确认为实际出资人徐明阳等相</w:t>
      </w:r>
      <w:r>
        <w:rPr>
          <w:rFonts w:ascii="仿宋_GB2312" w:eastAsia="仿宋_GB2312" w:hAnsi="宋体" w:hint="eastAsia"/>
          <w:sz w:val="28"/>
          <w:szCs w:val="30"/>
        </w:rPr>
        <w:lastRenderedPageBreak/>
        <w:t>关自然人所有,变更登记股东为徐明阳等295位相关自然人。</w:t>
      </w:r>
    </w:p>
    <w:p w:rsidR="00470FED" w:rsidRPr="008013DB"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根据已经发生法律效力的[（200</w:t>
      </w:r>
      <w:r>
        <w:rPr>
          <w:rFonts w:ascii="仿宋_GB2312" w:eastAsia="仿宋_GB2312" w:hAnsi="宋体"/>
          <w:sz w:val="28"/>
          <w:szCs w:val="30"/>
        </w:rPr>
        <w:t>8</w:t>
      </w:r>
      <w:r>
        <w:rPr>
          <w:rFonts w:ascii="仿宋_GB2312" w:eastAsia="仿宋_GB2312" w:hAnsi="宋体" w:hint="eastAsia"/>
          <w:sz w:val="28"/>
          <w:szCs w:val="30"/>
        </w:rPr>
        <w:t>）蓬民</w:t>
      </w:r>
      <w:proofErr w:type="gramStart"/>
      <w:r>
        <w:rPr>
          <w:rFonts w:ascii="仿宋_GB2312" w:eastAsia="仿宋_GB2312" w:hAnsi="宋体" w:hint="eastAsia"/>
          <w:sz w:val="28"/>
          <w:szCs w:val="30"/>
        </w:rPr>
        <w:t>一</w:t>
      </w:r>
      <w:proofErr w:type="gramEnd"/>
      <w:r>
        <w:rPr>
          <w:rFonts w:ascii="仿宋_GB2312" w:eastAsia="仿宋_GB2312" w:hAnsi="宋体" w:hint="eastAsia"/>
          <w:sz w:val="28"/>
          <w:szCs w:val="30"/>
        </w:rPr>
        <w:t>初字第</w:t>
      </w:r>
      <w:r>
        <w:rPr>
          <w:rFonts w:ascii="仿宋_GB2312" w:eastAsia="仿宋_GB2312" w:hAnsi="宋体"/>
          <w:sz w:val="28"/>
          <w:szCs w:val="30"/>
        </w:rPr>
        <w:t>47</w:t>
      </w:r>
      <w:r>
        <w:rPr>
          <w:rFonts w:ascii="仿宋_GB2312" w:eastAsia="仿宋_GB2312" w:hAnsi="宋体" w:hint="eastAsia"/>
          <w:sz w:val="28"/>
          <w:szCs w:val="30"/>
        </w:rPr>
        <w:t>9号]民事判决书及[</w:t>
      </w:r>
      <w:r w:rsidRPr="00EA6686">
        <w:rPr>
          <w:rFonts w:ascii="仿宋_GB2312" w:eastAsia="仿宋_GB2312" w:hAnsi="宋体" w:hint="eastAsia"/>
          <w:sz w:val="28"/>
          <w:szCs w:val="30"/>
        </w:rPr>
        <w:t>(2013)</w:t>
      </w:r>
      <w:proofErr w:type="gramStart"/>
      <w:r w:rsidRPr="00EA6686">
        <w:rPr>
          <w:rFonts w:ascii="仿宋_GB2312" w:eastAsia="仿宋_GB2312" w:hAnsi="宋体" w:hint="eastAsia"/>
          <w:sz w:val="28"/>
          <w:szCs w:val="30"/>
        </w:rPr>
        <w:t>江蓬法</w:t>
      </w:r>
      <w:proofErr w:type="gramEnd"/>
      <w:r w:rsidRPr="00EA6686">
        <w:rPr>
          <w:rFonts w:ascii="仿宋_GB2312" w:eastAsia="仿宋_GB2312" w:hAnsi="宋体" w:hint="eastAsia"/>
          <w:sz w:val="28"/>
          <w:szCs w:val="30"/>
        </w:rPr>
        <w:t>民二初字第160-246号、第248-265号、第267-308号、第310-455号</w:t>
      </w:r>
      <w:r>
        <w:rPr>
          <w:rFonts w:ascii="仿宋_GB2312" w:eastAsia="仿宋_GB2312" w:hAnsi="宋体" w:hint="eastAsia"/>
          <w:sz w:val="28"/>
          <w:szCs w:val="30"/>
        </w:rPr>
        <w:t>]民事调解书，江门市蓬江区人民法院于2013年12月11日向中国证券登记结算有限责任公司深圳分公司出具了《广东省江门市蓬江区人民法院协助执行通知书[（2008）江蓬法执字第578号、(2013)江蓬法执字第969-1037号、第1059-1084号、第1086-1103号、第1105-1139号、第1148-1154号、第1156-1293号]》及《广东省江门市蓬江区人民法院执行裁定书[（2008）江蓬法执字第578号、（2013）江蓬法执字第969-1037号、第1059-1084号、第1086-1103号、第1105-1139号、第1148-1154号、第1156-1293号]》（以下简称“裁定书”），具体协助执行及裁定内容如下：</w:t>
      </w:r>
    </w:p>
    <w:p w:rsidR="00470FED" w:rsidRDefault="00470FED" w:rsidP="00470FED">
      <w:pPr>
        <w:spacing w:line="540" w:lineRule="exact"/>
        <w:ind w:firstLine="573"/>
        <w:rPr>
          <w:rFonts w:ascii="仿宋_GB2312" w:eastAsia="仿宋_GB2312" w:hAnsi="宋体"/>
          <w:sz w:val="28"/>
          <w:szCs w:val="30"/>
        </w:rPr>
      </w:pPr>
      <w:r>
        <w:rPr>
          <w:rFonts w:ascii="仿宋_GB2312" w:eastAsia="仿宋_GB2312" w:hAnsi="宋体" w:hint="eastAsia"/>
          <w:sz w:val="28"/>
          <w:szCs w:val="30"/>
        </w:rPr>
        <w:t>“登记在</w:t>
      </w:r>
      <w:r w:rsidRPr="00AF2C18">
        <w:rPr>
          <w:rFonts w:ascii="仿宋_GB2312" w:eastAsia="仿宋_GB2312" w:hAnsi="宋体" w:hint="eastAsia"/>
          <w:sz w:val="28"/>
          <w:szCs w:val="30"/>
        </w:rPr>
        <w:t>番禺柴</w:t>
      </w:r>
      <w:proofErr w:type="gramStart"/>
      <w:r w:rsidRPr="00AF2C18">
        <w:rPr>
          <w:rFonts w:ascii="仿宋_GB2312" w:eastAsia="仿宋_GB2312" w:hAnsi="宋体" w:hint="eastAsia"/>
          <w:sz w:val="28"/>
          <w:szCs w:val="30"/>
        </w:rPr>
        <w:t>坭</w:t>
      </w:r>
      <w:proofErr w:type="gramEnd"/>
      <w:r w:rsidRPr="00AF2C18">
        <w:rPr>
          <w:rFonts w:ascii="仿宋_GB2312" w:eastAsia="仿宋_GB2312" w:hAnsi="宋体" w:hint="eastAsia"/>
          <w:sz w:val="28"/>
          <w:szCs w:val="30"/>
        </w:rPr>
        <w:t>糖厂</w:t>
      </w:r>
      <w:r>
        <w:rPr>
          <w:rFonts w:ascii="仿宋_GB2312" w:eastAsia="仿宋_GB2312" w:hAnsi="宋体" w:hint="eastAsia"/>
          <w:sz w:val="28"/>
          <w:szCs w:val="30"/>
        </w:rPr>
        <w:t>等8家法人单位名下的</w:t>
      </w:r>
      <w:r w:rsidRPr="00EA6686">
        <w:rPr>
          <w:rFonts w:ascii="仿宋_GB2312" w:eastAsia="仿宋_GB2312" w:hAnsi="宋体" w:hint="eastAsia"/>
          <w:sz w:val="28"/>
          <w:szCs w:val="30"/>
        </w:rPr>
        <w:t>584,793</w:t>
      </w:r>
      <w:r>
        <w:rPr>
          <w:rFonts w:ascii="仿宋_GB2312" w:eastAsia="仿宋_GB2312" w:hAnsi="宋体" w:hint="eastAsia"/>
          <w:sz w:val="28"/>
          <w:szCs w:val="30"/>
        </w:rPr>
        <w:t>股江门甘蔗化工厂（集团）股份有限公司的股份按面值变更登记到徐明阳等295位实际出资认购人名下。”</w:t>
      </w:r>
    </w:p>
    <w:p w:rsidR="00470FED" w:rsidRPr="00920712" w:rsidRDefault="00470FED" w:rsidP="00470FED">
      <w:pPr>
        <w:spacing w:line="540" w:lineRule="exact"/>
        <w:ind w:firstLine="573"/>
        <w:rPr>
          <w:rFonts w:ascii="仿宋_GB2312" w:eastAsia="仿宋_GB2312"/>
          <w:b/>
          <w:color w:val="000000"/>
          <w:kern w:val="0"/>
          <w:sz w:val="28"/>
          <w:szCs w:val="28"/>
        </w:rPr>
      </w:pPr>
      <w:r w:rsidRPr="00920712">
        <w:rPr>
          <w:rFonts w:ascii="仿宋_GB2312" w:eastAsia="仿宋_GB2312" w:hint="eastAsia"/>
          <w:b/>
          <w:color w:val="000000"/>
          <w:kern w:val="0"/>
          <w:sz w:val="28"/>
          <w:szCs w:val="28"/>
        </w:rPr>
        <w:t>（二）司法裁定执行完毕后持有有限</w:t>
      </w:r>
      <w:proofErr w:type="gramStart"/>
      <w:r w:rsidRPr="00920712">
        <w:rPr>
          <w:rFonts w:ascii="仿宋_GB2312" w:eastAsia="仿宋_GB2312" w:hint="eastAsia"/>
          <w:b/>
          <w:color w:val="000000"/>
          <w:kern w:val="0"/>
          <w:sz w:val="28"/>
          <w:szCs w:val="28"/>
        </w:rPr>
        <w:t>售条件</w:t>
      </w:r>
      <w:proofErr w:type="gramEnd"/>
      <w:r w:rsidRPr="00920712">
        <w:rPr>
          <w:rFonts w:ascii="仿宋_GB2312" w:eastAsia="仿宋_GB2312" w:hint="eastAsia"/>
          <w:b/>
          <w:color w:val="000000"/>
          <w:kern w:val="0"/>
          <w:sz w:val="28"/>
          <w:szCs w:val="28"/>
        </w:rPr>
        <w:t>股份的股东情况</w:t>
      </w:r>
    </w:p>
    <w:p w:rsidR="00470FED" w:rsidRDefault="00470FED" w:rsidP="00470FED">
      <w:pPr>
        <w:spacing w:line="540" w:lineRule="exact"/>
        <w:ind w:firstLine="573"/>
        <w:rPr>
          <w:rFonts w:ascii="华文新魏" w:eastAsia="华文新魏" w:hAnsi="宋体"/>
          <w:sz w:val="28"/>
          <w:szCs w:val="30"/>
        </w:rPr>
      </w:pPr>
      <w:r>
        <w:rPr>
          <w:rFonts w:ascii="仿宋_GB2312" w:eastAsia="仿宋_GB2312" w:hAnsi="宋体" w:hint="eastAsia"/>
          <w:sz w:val="28"/>
          <w:szCs w:val="30"/>
        </w:rPr>
        <w:t>根据已经发生法律效力的[（200</w:t>
      </w:r>
      <w:r>
        <w:rPr>
          <w:rFonts w:ascii="仿宋_GB2312" w:eastAsia="仿宋_GB2312" w:hAnsi="宋体"/>
          <w:sz w:val="28"/>
          <w:szCs w:val="30"/>
        </w:rPr>
        <w:t>8</w:t>
      </w:r>
      <w:r>
        <w:rPr>
          <w:rFonts w:ascii="仿宋_GB2312" w:eastAsia="仿宋_GB2312" w:hAnsi="宋体" w:hint="eastAsia"/>
          <w:sz w:val="28"/>
          <w:szCs w:val="30"/>
        </w:rPr>
        <w:t>）蓬民</w:t>
      </w:r>
      <w:proofErr w:type="gramStart"/>
      <w:r>
        <w:rPr>
          <w:rFonts w:ascii="仿宋_GB2312" w:eastAsia="仿宋_GB2312" w:hAnsi="宋体" w:hint="eastAsia"/>
          <w:sz w:val="28"/>
          <w:szCs w:val="30"/>
        </w:rPr>
        <w:t>一</w:t>
      </w:r>
      <w:proofErr w:type="gramEnd"/>
      <w:r>
        <w:rPr>
          <w:rFonts w:ascii="仿宋_GB2312" w:eastAsia="仿宋_GB2312" w:hAnsi="宋体" w:hint="eastAsia"/>
          <w:sz w:val="28"/>
          <w:szCs w:val="30"/>
        </w:rPr>
        <w:t>初字第</w:t>
      </w:r>
      <w:r>
        <w:rPr>
          <w:rFonts w:ascii="仿宋_GB2312" w:eastAsia="仿宋_GB2312" w:hAnsi="宋体"/>
          <w:sz w:val="28"/>
          <w:szCs w:val="30"/>
        </w:rPr>
        <w:t>47</w:t>
      </w:r>
      <w:r>
        <w:rPr>
          <w:rFonts w:ascii="仿宋_GB2312" w:eastAsia="仿宋_GB2312" w:hAnsi="宋体" w:hint="eastAsia"/>
          <w:sz w:val="28"/>
          <w:szCs w:val="30"/>
        </w:rPr>
        <w:t>9号]民事判决书及[</w:t>
      </w:r>
      <w:r w:rsidRPr="00EA6686">
        <w:rPr>
          <w:rFonts w:ascii="仿宋_GB2312" w:eastAsia="仿宋_GB2312" w:hAnsi="宋体" w:hint="eastAsia"/>
          <w:sz w:val="28"/>
          <w:szCs w:val="30"/>
        </w:rPr>
        <w:t>(2013)</w:t>
      </w:r>
      <w:proofErr w:type="gramStart"/>
      <w:r w:rsidRPr="00EA6686">
        <w:rPr>
          <w:rFonts w:ascii="仿宋_GB2312" w:eastAsia="仿宋_GB2312" w:hAnsi="宋体" w:hint="eastAsia"/>
          <w:sz w:val="28"/>
          <w:szCs w:val="30"/>
        </w:rPr>
        <w:t>江蓬法</w:t>
      </w:r>
      <w:proofErr w:type="gramEnd"/>
      <w:r w:rsidRPr="00EA6686">
        <w:rPr>
          <w:rFonts w:ascii="仿宋_GB2312" w:eastAsia="仿宋_GB2312" w:hAnsi="宋体" w:hint="eastAsia"/>
          <w:sz w:val="28"/>
          <w:szCs w:val="30"/>
        </w:rPr>
        <w:t>民二初字第160-246号、第248-265号、第267-308号、第310-455号</w:t>
      </w:r>
      <w:r>
        <w:rPr>
          <w:rFonts w:ascii="仿宋_GB2312" w:eastAsia="仿宋_GB2312" w:hAnsi="宋体" w:hint="eastAsia"/>
          <w:sz w:val="28"/>
          <w:szCs w:val="30"/>
        </w:rPr>
        <w:t>]民事调解书，以及广东省江门市蓬江区人民法院于2013年12月11日向中国证券登记有限责任公司深圳分公司出具的协助执行通知书，中国证券登记有限责任公司深圳分公司已按相关规定将上述股份过户办理完毕。过户完成前后，涉及到本次解除限售的本公司持有有限</w:t>
      </w:r>
      <w:proofErr w:type="gramStart"/>
      <w:r>
        <w:rPr>
          <w:rFonts w:ascii="仿宋_GB2312" w:eastAsia="仿宋_GB2312" w:hAnsi="宋体" w:hint="eastAsia"/>
          <w:sz w:val="28"/>
          <w:szCs w:val="30"/>
        </w:rPr>
        <w:t>售条件</w:t>
      </w:r>
      <w:proofErr w:type="gramEnd"/>
      <w:r>
        <w:rPr>
          <w:rFonts w:ascii="仿宋_GB2312" w:eastAsia="仿宋_GB2312" w:hAnsi="宋体" w:hint="eastAsia"/>
          <w:sz w:val="28"/>
          <w:szCs w:val="30"/>
        </w:rPr>
        <w:t>股份的股东及持股情况详见《附表一》及《附表二》。</w:t>
      </w:r>
    </w:p>
    <w:p w:rsidR="00470FED" w:rsidRPr="009439F6" w:rsidRDefault="00470FED" w:rsidP="00470FED">
      <w:pPr>
        <w:widowControl/>
        <w:adjustRightInd w:val="0"/>
        <w:spacing w:line="520" w:lineRule="exact"/>
        <w:rPr>
          <w:rFonts w:ascii="仿宋_GB2312" w:eastAsia="仿宋_GB2312"/>
          <w:b/>
          <w:color w:val="000000"/>
          <w:kern w:val="0"/>
          <w:sz w:val="28"/>
          <w:szCs w:val="28"/>
        </w:rPr>
      </w:pPr>
      <w:r w:rsidRPr="009439F6">
        <w:rPr>
          <w:rFonts w:eastAsia="仿宋_GB2312"/>
          <w:color w:val="000000"/>
          <w:kern w:val="0"/>
          <w:sz w:val="28"/>
          <w:szCs w:val="28"/>
        </w:rPr>
        <w:t> </w:t>
      </w:r>
      <w:r>
        <w:rPr>
          <w:rFonts w:eastAsia="仿宋_GB2312" w:hint="eastAsia"/>
          <w:color w:val="000000"/>
          <w:kern w:val="0"/>
          <w:sz w:val="28"/>
          <w:szCs w:val="28"/>
        </w:rPr>
        <w:t xml:space="preserve">    </w:t>
      </w:r>
      <w:r>
        <w:rPr>
          <w:rFonts w:ascii="仿宋_GB2312" w:eastAsia="仿宋_GB2312" w:hint="eastAsia"/>
          <w:b/>
          <w:color w:val="000000"/>
          <w:kern w:val="0"/>
          <w:sz w:val="28"/>
          <w:szCs w:val="28"/>
        </w:rPr>
        <w:t>二</w:t>
      </w:r>
      <w:r w:rsidRPr="009439F6">
        <w:rPr>
          <w:rFonts w:ascii="仿宋_GB2312" w:eastAsia="仿宋_GB2312" w:hint="eastAsia"/>
          <w:b/>
          <w:color w:val="000000"/>
          <w:kern w:val="0"/>
          <w:sz w:val="28"/>
          <w:szCs w:val="28"/>
        </w:rPr>
        <w:t>、股权分置改革方案概述</w:t>
      </w:r>
    </w:p>
    <w:p w:rsidR="00470FED" w:rsidRPr="009439F6" w:rsidRDefault="00470FED" w:rsidP="00470FED">
      <w:pPr>
        <w:widowControl/>
        <w:adjustRightInd w:val="0"/>
        <w:spacing w:line="520" w:lineRule="exact"/>
        <w:ind w:firstLineChars="200" w:firstLine="562"/>
        <w:rPr>
          <w:rFonts w:ascii="仿宋_GB2312" w:eastAsia="仿宋_GB2312"/>
          <w:b/>
          <w:color w:val="000000"/>
          <w:kern w:val="0"/>
          <w:sz w:val="28"/>
          <w:szCs w:val="28"/>
        </w:rPr>
      </w:pPr>
      <w:r w:rsidRPr="009439F6">
        <w:rPr>
          <w:rFonts w:ascii="仿宋_GB2312" w:eastAsia="仿宋_GB2312" w:hint="eastAsia"/>
          <w:b/>
          <w:color w:val="000000"/>
          <w:kern w:val="0"/>
          <w:sz w:val="28"/>
          <w:szCs w:val="28"/>
        </w:rPr>
        <w:lastRenderedPageBreak/>
        <w:t>（一）股权分置改革对</w:t>
      </w:r>
      <w:proofErr w:type="gramStart"/>
      <w:r w:rsidRPr="009439F6">
        <w:rPr>
          <w:rFonts w:ascii="仿宋_GB2312" w:eastAsia="仿宋_GB2312" w:hint="eastAsia"/>
          <w:b/>
          <w:color w:val="000000"/>
          <w:kern w:val="0"/>
          <w:sz w:val="28"/>
          <w:szCs w:val="28"/>
        </w:rPr>
        <w:t>价方案</w:t>
      </w:r>
      <w:proofErr w:type="gramEnd"/>
      <w:r w:rsidRPr="009439F6">
        <w:rPr>
          <w:rFonts w:ascii="仿宋_GB2312" w:eastAsia="仿宋_GB2312" w:hint="eastAsia"/>
          <w:b/>
          <w:color w:val="000000"/>
          <w:kern w:val="0"/>
          <w:sz w:val="28"/>
          <w:szCs w:val="28"/>
        </w:rPr>
        <w:t>概述</w:t>
      </w:r>
    </w:p>
    <w:p w:rsidR="00470FED" w:rsidRPr="009439F6" w:rsidRDefault="00470FED" w:rsidP="00470FED">
      <w:pPr>
        <w:spacing w:line="520" w:lineRule="exact"/>
        <w:ind w:firstLine="570"/>
        <w:rPr>
          <w:rFonts w:ascii="仿宋_GB2312" w:eastAsia="仿宋_GB2312"/>
          <w:bCs/>
          <w:sz w:val="28"/>
          <w:szCs w:val="28"/>
        </w:rPr>
      </w:pPr>
      <w:r w:rsidRPr="009439F6">
        <w:rPr>
          <w:rFonts w:ascii="仿宋_GB2312" w:eastAsia="仿宋_GB2312" w:hint="eastAsia"/>
          <w:bCs/>
          <w:sz w:val="28"/>
          <w:szCs w:val="28"/>
        </w:rPr>
        <w:t>1、方案要点</w:t>
      </w:r>
    </w:p>
    <w:p w:rsidR="00470FED" w:rsidRPr="009439F6" w:rsidRDefault="00470FED" w:rsidP="00470FED">
      <w:pPr>
        <w:spacing w:line="520" w:lineRule="exact"/>
        <w:ind w:firstLine="570"/>
        <w:rPr>
          <w:rFonts w:ascii="仿宋_GB2312" w:eastAsia="仿宋_GB2312"/>
          <w:sz w:val="28"/>
          <w:szCs w:val="28"/>
        </w:rPr>
      </w:pPr>
      <w:r w:rsidRPr="009439F6">
        <w:rPr>
          <w:rFonts w:ascii="仿宋_GB2312" w:eastAsia="仿宋_GB2312" w:hint="eastAsia"/>
          <w:b/>
          <w:bCs/>
          <w:sz w:val="28"/>
          <w:szCs w:val="28"/>
        </w:rPr>
        <w:t>以股抵债：</w:t>
      </w:r>
      <w:r w:rsidRPr="009439F6">
        <w:rPr>
          <w:rFonts w:ascii="仿宋_GB2312" w:eastAsia="仿宋_GB2312" w:hint="eastAsia"/>
          <w:sz w:val="28"/>
          <w:szCs w:val="28"/>
        </w:rPr>
        <w:t>根据本公司以股抵债及股权分置改革方案，在本次股权分置改革前，本公司先行以控股股东及其关联方对公司的部分负债回购控股股东持有的公司部分股份，然后依法予以注销。回购价格在</w:t>
      </w:r>
      <w:r w:rsidRPr="009439F6">
        <w:rPr>
          <w:rFonts w:ascii="仿宋_GB2312" w:eastAsia="仿宋_GB2312"/>
          <w:sz w:val="28"/>
          <w:szCs w:val="28"/>
        </w:rPr>
        <w:t>2005</w:t>
      </w:r>
      <w:r w:rsidRPr="009439F6">
        <w:rPr>
          <w:rFonts w:ascii="仿宋_GB2312" w:eastAsia="仿宋_GB2312" w:hint="eastAsia"/>
          <w:sz w:val="28"/>
          <w:szCs w:val="28"/>
        </w:rPr>
        <w:t>年</w:t>
      </w:r>
      <w:r w:rsidRPr="009439F6">
        <w:rPr>
          <w:rFonts w:ascii="仿宋_GB2312" w:eastAsia="仿宋_GB2312"/>
          <w:sz w:val="28"/>
          <w:szCs w:val="28"/>
        </w:rPr>
        <w:t>10</w:t>
      </w:r>
      <w:r w:rsidRPr="009439F6">
        <w:rPr>
          <w:rFonts w:ascii="仿宋_GB2312" w:eastAsia="仿宋_GB2312" w:hint="eastAsia"/>
          <w:sz w:val="28"/>
          <w:szCs w:val="28"/>
        </w:rPr>
        <w:t>月</w:t>
      </w:r>
      <w:r w:rsidRPr="009439F6">
        <w:rPr>
          <w:rFonts w:ascii="仿宋_GB2312" w:eastAsia="仿宋_GB2312"/>
          <w:sz w:val="28"/>
          <w:szCs w:val="28"/>
        </w:rPr>
        <w:t>31</w:t>
      </w:r>
      <w:r w:rsidRPr="009439F6">
        <w:rPr>
          <w:rFonts w:ascii="仿宋_GB2312" w:eastAsia="仿宋_GB2312" w:hint="eastAsia"/>
          <w:sz w:val="28"/>
          <w:szCs w:val="28"/>
        </w:rPr>
        <w:t>日经审计的每股净资产基础上，参考广东联信资产评估与房地产估价有限公司《江门甘蔗化工厂（集团）股份有限公司国家股股权市场价值资产评估报告》对公司国有股的估值，确定为每股</w:t>
      </w:r>
      <w:r w:rsidRPr="009439F6">
        <w:rPr>
          <w:rFonts w:ascii="仿宋_GB2312" w:eastAsia="仿宋_GB2312"/>
          <w:sz w:val="28"/>
          <w:szCs w:val="28"/>
        </w:rPr>
        <w:t>2.14</w:t>
      </w:r>
      <w:r w:rsidRPr="009439F6">
        <w:rPr>
          <w:rFonts w:ascii="仿宋_GB2312" w:eastAsia="仿宋_GB2312" w:hint="eastAsia"/>
          <w:sz w:val="28"/>
          <w:szCs w:val="28"/>
        </w:rPr>
        <w:t>元，以股抵债股数24,747,468股，以股抵债的金额</w:t>
      </w:r>
      <w:r w:rsidRPr="009439F6">
        <w:rPr>
          <w:rFonts w:ascii="仿宋_GB2312" w:eastAsia="仿宋_GB2312"/>
          <w:sz w:val="28"/>
          <w:szCs w:val="28"/>
        </w:rPr>
        <w:t>52</w:t>
      </w:r>
      <w:r w:rsidRPr="009439F6">
        <w:rPr>
          <w:rFonts w:ascii="仿宋_GB2312" w:eastAsia="仿宋_GB2312" w:hint="eastAsia"/>
          <w:sz w:val="28"/>
          <w:szCs w:val="28"/>
        </w:rPr>
        <w:t>,</w:t>
      </w:r>
      <w:r w:rsidRPr="009439F6">
        <w:rPr>
          <w:rFonts w:ascii="仿宋_GB2312" w:eastAsia="仿宋_GB2312"/>
          <w:sz w:val="28"/>
          <w:szCs w:val="28"/>
        </w:rPr>
        <w:t>959</w:t>
      </w:r>
      <w:r w:rsidRPr="009439F6">
        <w:rPr>
          <w:rFonts w:ascii="仿宋_GB2312" w:eastAsia="仿宋_GB2312" w:hint="eastAsia"/>
          <w:sz w:val="28"/>
          <w:szCs w:val="28"/>
        </w:rPr>
        <w:t>,</w:t>
      </w:r>
      <w:r w:rsidRPr="009439F6">
        <w:rPr>
          <w:rFonts w:ascii="仿宋_GB2312" w:eastAsia="仿宋_GB2312"/>
          <w:sz w:val="28"/>
          <w:szCs w:val="28"/>
        </w:rPr>
        <w:t>581.52</w:t>
      </w:r>
      <w:r w:rsidRPr="009439F6">
        <w:rPr>
          <w:rFonts w:ascii="仿宋_GB2312" w:eastAsia="仿宋_GB2312" w:hint="eastAsia"/>
          <w:sz w:val="28"/>
          <w:szCs w:val="28"/>
        </w:rPr>
        <w:t>元。</w:t>
      </w:r>
    </w:p>
    <w:p w:rsidR="00470FED" w:rsidRPr="009439F6" w:rsidRDefault="00470FED" w:rsidP="00470FED">
      <w:pPr>
        <w:widowControl/>
        <w:adjustRightInd w:val="0"/>
        <w:spacing w:line="520" w:lineRule="exact"/>
        <w:ind w:firstLineChars="200" w:firstLine="562"/>
        <w:rPr>
          <w:rFonts w:ascii="仿宋_GB2312" w:eastAsia="仿宋_GB2312"/>
          <w:color w:val="000000"/>
          <w:kern w:val="0"/>
          <w:sz w:val="28"/>
          <w:szCs w:val="28"/>
        </w:rPr>
      </w:pPr>
      <w:r w:rsidRPr="009439F6">
        <w:rPr>
          <w:rFonts w:ascii="仿宋_GB2312" w:eastAsia="仿宋_GB2312" w:hint="eastAsia"/>
          <w:b/>
          <w:bCs/>
          <w:sz w:val="28"/>
          <w:szCs w:val="28"/>
        </w:rPr>
        <w:t>对价方案：</w:t>
      </w:r>
      <w:r w:rsidRPr="009439F6">
        <w:rPr>
          <w:rFonts w:ascii="仿宋_GB2312" w:eastAsia="仿宋_GB2312" w:hint="eastAsia"/>
          <w:sz w:val="28"/>
          <w:szCs w:val="28"/>
        </w:rPr>
        <w:t>本公司股权分置改革方案实施股权登记日登记在册的流通股股东每10股将获得以资本公积金定向转增的</w:t>
      </w:r>
      <w:r>
        <w:rPr>
          <w:rFonts w:ascii="仿宋_GB2312" w:eastAsia="仿宋_GB2312"/>
          <w:sz w:val="28"/>
          <w:szCs w:val="28"/>
        </w:rPr>
        <w:t>9</w:t>
      </w:r>
      <w:r>
        <w:rPr>
          <w:rFonts w:ascii="仿宋_GB2312" w:eastAsia="仿宋_GB2312" w:hint="eastAsia"/>
          <w:sz w:val="28"/>
          <w:szCs w:val="28"/>
        </w:rPr>
        <w:t>.</w:t>
      </w:r>
      <w:r w:rsidRPr="009439F6">
        <w:rPr>
          <w:rFonts w:ascii="仿宋_GB2312" w:eastAsia="仿宋_GB2312"/>
          <w:sz w:val="28"/>
          <w:szCs w:val="28"/>
        </w:rPr>
        <w:t>7股</w:t>
      </w:r>
      <w:r w:rsidRPr="009439F6">
        <w:rPr>
          <w:rFonts w:ascii="仿宋_GB2312" w:eastAsia="仿宋_GB2312" w:hint="eastAsia"/>
          <w:sz w:val="28"/>
          <w:szCs w:val="28"/>
        </w:rPr>
        <w:t>，相当于流通股股东每</w:t>
      </w:r>
      <w:r w:rsidRPr="009439F6">
        <w:rPr>
          <w:rFonts w:ascii="仿宋_GB2312" w:eastAsia="仿宋_GB2312"/>
          <w:sz w:val="28"/>
          <w:szCs w:val="28"/>
        </w:rPr>
        <w:t>10</w:t>
      </w:r>
      <w:r w:rsidRPr="009439F6">
        <w:rPr>
          <w:rFonts w:ascii="仿宋_GB2312" w:eastAsia="仿宋_GB2312" w:hint="eastAsia"/>
          <w:sz w:val="28"/>
          <w:szCs w:val="28"/>
        </w:rPr>
        <w:t>股获得</w:t>
      </w:r>
      <w:r w:rsidRPr="009439F6">
        <w:rPr>
          <w:rFonts w:ascii="仿宋_GB2312" w:eastAsia="仿宋_GB2312"/>
          <w:sz w:val="28"/>
          <w:szCs w:val="28"/>
        </w:rPr>
        <w:t>3.6股</w:t>
      </w:r>
      <w:r w:rsidRPr="009439F6">
        <w:rPr>
          <w:rFonts w:ascii="仿宋_GB2312" w:eastAsia="仿宋_GB2312" w:hint="eastAsia"/>
          <w:sz w:val="28"/>
          <w:szCs w:val="28"/>
        </w:rPr>
        <w:t>的对价。</w:t>
      </w:r>
    </w:p>
    <w:p w:rsidR="00470FED" w:rsidRPr="009439F6" w:rsidRDefault="00470FED" w:rsidP="00470FED">
      <w:pPr>
        <w:adjustRightInd w:val="0"/>
        <w:spacing w:line="520" w:lineRule="exact"/>
        <w:ind w:firstLineChars="200" w:firstLine="560"/>
        <w:rPr>
          <w:rFonts w:ascii="仿宋_GB2312" w:eastAsia="仿宋_GB2312"/>
          <w:color w:val="000000"/>
          <w:sz w:val="28"/>
          <w:szCs w:val="28"/>
        </w:rPr>
      </w:pPr>
      <w:r w:rsidRPr="009439F6">
        <w:rPr>
          <w:rFonts w:ascii="仿宋_GB2312" w:eastAsia="仿宋_GB2312" w:hint="eastAsia"/>
          <w:color w:val="000000"/>
          <w:sz w:val="28"/>
          <w:szCs w:val="28"/>
        </w:rPr>
        <w:t>2、通过股权分置改革方案的股东大会日期、届次</w:t>
      </w:r>
    </w:p>
    <w:p w:rsidR="00470FED" w:rsidRPr="009439F6" w:rsidRDefault="00470FED" w:rsidP="00470FED">
      <w:pPr>
        <w:adjustRightInd w:val="0"/>
        <w:spacing w:line="520" w:lineRule="exact"/>
        <w:ind w:firstLineChars="200" w:firstLine="560"/>
        <w:rPr>
          <w:rFonts w:ascii="仿宋_GB2312" w:eastAsia="仿宋_GB2312"/>
          <w:color w:val="000000"/>
          <w:sz w:val="28"/>
          <w:szCs w:val="28"/>
        </w:rPr>
      </w:pPr>
      <w:r w:rsidRPr="009439F6">
        <w:rPr>
          <w:rFonts w:ascii="仿宋_GB2312" w:eastAsia="仿宋_GB2312" w:hint="eastAsia"/>
          <w:sz w:val="28"/>
          <w:szCs w:val="28"/>
        </w:rPr>
        <w:t>公司股权分置改革方案经2006年2月21日召开的公司</w:t>
      </w:r>
      <w:r w:rsidRPr="009439F6">
        <w:rPr>
          <w:rFonts w:ascii="仿宋_GB2312" w:eastAsia="仿宋_GB2312"/>
          <w:sz w:val="28"/>
          <w:szCs w:val="28"/>
        </w:rPr>
        <w:t>2006年第一次临时股东大会</w:t>
      </w:r>
      <w:proofErr w:type="gramStart"/>
      <w:r w:rsidRPr="009439F6">
        <w:rPr>
          <w:rFonts w:ascii="仿宋_GB2312" w:eastAsia="仿宋_GB2312"/>
          <w:sz w:val="28"/>
          <w:szCs w:val="28"/>
        </w:rPr>
        <w:t>暨相关</w:t>
      </w:r>
      <w:proofErr w:type="gramEnd"/>
      <w:r w:rsidRPr="009439F6">
        <w:rPr>
          <w:rFonts w:ascii="仿宋_GB2312" w:eastAsia="仿宋_GB2312"/>
          <w:sz w:val="28"/>
          <w:szCs w:val="28"/>
        </w:rPr>
        <w:t>股东会议</w:t>
      </w:r>
      <w:r w:rsidRPr="009439F6">
        <w:rPr>
          <w:rFonts w:ascii="仿宋_GB2312" w:eastAsia="仿宋_GB2312" w:hint="eastAsia"/>
          <w:sz w:val="28"/>
          <w:szCs w:val="28"/>
        </w:rPr>
        <w:t>审议通过。</w:t>
      </w:r>
    </w:p>
    <w:p w:rsidR="00470FED" w:rsidRDefault="00470FED" w:rsidP="00470FED">
      <w:pPr>
        <w:spacing w:line="520" w:lineRule="exact"/>
        <w:ind w:firstLine="570"/>
        <w:rPr>
          <w:rFonts w:ascii="仿宋_GB2312" w:eastAsia="仿宋_GB2312"/>
          <w:color w:val="000000"/>
          <w:kern w:val="0"/>
          <w:sz w:val="28"/>
          <w:szCs w:val="28"/>
        </w:rPr>
      </w:pPr>
      <w:r w:rsidRPr="009439F6">
        <w:rPr>
          <w:rFonts w:ascii="仿宋_GB2312" w:eastAsia="仿宋_GB2312" w:hint="eastAsia"/>
          <w:color w:val="000000"/>
          <w:kern w:val="0"/>
          <w:sz w:val="28"/>
          <w:szCs w:val="28"/>
        </w:rPr>
        <w:t>3、股权分置改革方案实施日期</w:t>
      </w:r>
    </w:p>
    <w:p w:rsidR="00470FED" w:rsidRDefault="00470FED" w:rsidP="00470FED">
      <w:pPr>
        <w:spacing w:line="520" w:lineRule="exact"/>
        <w:ind w:firstLine="570"/>
        <w:rPr>
          <w:rFonts w:ascii="仿宋_GB2312" w:eastAsia="仿宋_GB2312"/>
          <w:color w:val="000000"/>
          <w:kern w:val="0"/>
          <w:sz w:val="28"/>
          <w:szCs w:val="28"/>
        </w:rPr>
      </w:pPr>
      <w:r>
        <w:rPr>
          <w:rFonts w:ascii="仿宋_GB2312" w:eastAsia="仿宋_GB2312" w:hint="eastAsia"/>
          <w:sz w:val="28"/>
        </w:rPr>
        <w:t>公司2006年</w:t>
      </w:r>
      <w:r>
        <w:rPr>
          <w:rFonts w:ascii="仿宋_GB2312" w:eastAsia="仿宋_GB2312"/>
          <w:sz w:val="28"/>
        </w:rPr>
        <w:t>3</w:t>
      </w:r>
      <w:r>
        <w:rPr>
          <w:rFonts w:ascii="仿宋_GB2312" w:eastAsia="仿宋_GB2312" w:hint="eastAsia"/>
          <w:sz w:val="28"/>
        </w:rPr>
        <w:t>月</w:t>
      </w:r>
      <w:r>
        <w:rPr>
          <w:rFonts w:ascii="仿宋_GB2312" w:eastAsia="仿宋_GB2312"/>
          <w:sz w:val="28"/>
        </w:rPr>
        <w:t>9</w:t>
      </w:r>
      <w:r>
        <w:rPr>
          <w:rFonts w:ascii="仿宋_GB2312" w:eastAsia="仿宋_GB2312" w:hint="eastAsia"/>
          <w:sz w:val="28"/>
        </w:rPr>
        <w:t>日</w:t>
      </w:r>
      <w:proofErr w:type="gramStart"/>
      <w:r>
        <w:rPr>
          <w:rFonts w:ascii="仿宋_GB2312" w:eastAsia="仿宋_GB2312" w:hint="eastAsia"/>
          <w:sz w:val="28"/>
        </w:rPr>
        <w:t>刊登股</w:t>
      </w:r>
      <w:proofErr w:type="gramEnd"/>
      <w:r>
        <w:rPr>
          <w:rFonts w:ascii="仿宋_GB2312" w:eastAsia="仿宋_GB2312" w:hint="eastAsia"/>
          <w:sz w:val="28"/>
        </w:rPr>
        <w:t>以股抵债及权分</w:t>
      </w:r>
      <w:proofErr w:type="gramStart"/>
      <w:r>
        <w:rPr>
          <w:rFonts w:ascii="仿宋_GB2312" w:eastAsia="仿宋_GB2312" w:hint="eastAsia"/>
          <w:sz w:val="28"/>
        </w:rPr>
        <w:t>置改革</w:t>
      </w:r>
      <w:proofErr w:type="gramEnd"/>
      <w:r>
        <w:rPr>
          <w:rFonts w:ascii="仿宋_GB2312" w:eastAsia="仿宋_GB2312" w:hint="eastAsia"/>
          <w:sz w:val="28"/>
        </w:rPr>
        <w:t>方案实施公告，以股抵债及实施资本公积金转增股份股权分置改革的股份变更登记日为</w:t>
      </w:r>
      <w:smartTag w:uri="urn:schemas-microsoft-com:office:smarttags" w:element="chsdate">
        <w:smartTagPr>
          <w:attr w:name="IsROCDate" w:val="False"/>
          <w:attr w:name="IsLunarDate" w:val="False"/>
          <w:attr w:name="Day" w:val="10"/>
          <w:attr w:name="Month" w:val="3"/>
          <w:attr w:name="Year" w:val="2006"/>
        </w:smartTagPr>
        <w:r>
          <w:rPr>
            <w:rFonts w:ascii="仿宋_GB2312" w:eastAsia="仿宋_GB2312"/>
            <w:sz w:val="28"/>
          </w:rPr>
          <w:t>2006</w:t>
        </w:r>
        <w:r>
          <w:rPr>
            <w:rFonts w:ascii="仿宋_GB2312" w:eastAsia="仿宋_GB2312" w:hint="eastAsia"/>
            <w:sz w:val="28"/>
          </w:rPr>
          <w:t>年</w:t>
        </w:r>
        <w:r>
          <w:rPr>
            <w:rFonts w:ascii="仿宋_GB2312" w:eastAsia="仿宋_GB2312"/>
            <w:sz w:val="28"/>
          </w:rPr>
          <w:t>3</w:t>
        </w:r>
        <w:r>
          <w:rPr>
            <w:rFonts w:ascii="仿宋_GB2312" w:eastAsia="仿宋_GB2312" w:hint="eastAsia"/>
            <w:sz w:val="28"/>
          </w:rPr>
          <w:t>月</w:t>
        </w:r>
        <w:r>
          <w:rPr>
            <w:rFonts w:ascii="仿宋_GB2312" w:eastAsia="仿宋_GB2312"/>
            <w:sz w:val="28"/>
          </w:rPr>
          <w:t>10</w:t>
        </w:r>
        <w:r>
          <w:rPr>
            <w:rFonts w:ascii="仿宋_GB2312" w:eastAsia="仿宋_GB2312" w:hint="eastAsia"/>
            <w:sz w:val="28"/>
          </w:rPr>
          <w:t>日</w:t>
        </w:r>
      </w:smartTag>
      <w:r>
        <w:rPr>
          <w:rFonts w:ascii="仿宋_GB2312" w:eastAsia="仿宋_GB2312" w:hint="eastAsia"/>
          <w:sz w:val="28"/>
        </w:rPr>
        <w:t>，流通股股东获得转增股份上市交易日为</w:t>
      </w:r>
      <w:smartTag w:uri="urn:schemas-microsoft-com:office:smarttags" w:element="chsdate">
        <w:smartTagPr>
          <w:attr w:name="IsROCDate" w:val="False"/>
          <w:attr w:name="IsLunarDate" w:val="False"/>
          <w:attr w:name="Day" w:val="13"/>
          <w:attr w:name="Month" w:val="3"/>
          <w:attr w:name="Year" w:val="2006"/>
        </w:smartTagPr>
        <w:r>
          <w:rPr>
            <w:rFonts w:ascii="仿宋_GB2312" w:eastAsia="仿宋_GB2312"/>
            <w:sz w:val="28"/>
          </w:rPr>
          <w:t>2006</w:t>
        </w:r>
        <w:r>
          <w:rPr>
            <w:rFonts w:ascii="仿宋_GB2312" w:eastAsia="仿宋_GB2312" w:hint="eastAsia"/>
            <w:sz w:val="28"/>
          </w:rPr>
          <w:t>年</w:t>
        </w:r>
        <w:r>
          <w:rPr>
            <w:rFonts w:ascii="仿宋_GB2312" w:eastAsia="仿宋_GB2312"/>
            <w:sz w:val="28"/>
          </w:rPr>
          <w:t>3</w:t>
        </w:r>
        <w:r>
          <w:rPr>
            <w:rFonts w:ascii="仿宋_GB2312" w:eastAsia="仿宋_GB2312" w:hint="eastAsia"/>
            <w:sz w:val="28"/>
          </w:rPr>
          <w:t>月</w:t>
        </w:r>
        <w:r>
          <w:rPr>
            <w:rFonts w:ascii="仿宋_GB2312" w:eastAsia="仿宋_GB2312"/>
            <w:sz w:val="28"/>
          </w:rPr>
          <w:t>13</w:t>
        </w:r>
        <w:r>
          <w:rPr>
            <w:rFonts w:ascii="仿宋_GB2312" w:eastAsia="仿宋_GB2312" w:hint="eastAsia"/>
            <w:sz w:val="28"/>
          </w:rPr>
          <w:t>日</w:t>
        </w:r>
      </w:smartTag>
      <w:r>
        <w:rPr>
          <w:rFonts w:ascii="仿宋_GB2312" w:eastAsia="仿宋_GB2312" w:hint="eastAsia"/>
          <w:sz w:val="28"/>
        </w:rPr>
        <w:t>。</w:t>
      </w:r>
    </w:p>
    <w:p w:rsidR="00470FED" w:rsidRDefault="00470FED" w:rsidP="00470FED">
      <w:pPr>
        <w:widowControl/>
        <w:adjustRightInd w:val="0"/>
        <w:spacing w:line="520" w:lineRule="exact"/>
        <w:ind w:firstLineChars="196" w:firstLine="551"/>
        <w:rPr>
          <w:rFonts w:ascii="仿宋_GB2312" w:eastAsia="仿宋_GB2312"/>
          <w:b/>
          <w:color w:val="000000"/>
          <w:kern w:val="0"/>
          <w:sz w:val="28"/>
          <w:szCs w:val="28"/>
        </w:rPr>
      </w:pPr>
      <w:r>
        <w:rPr>
          <w:rFonts w:ascii="仿宋_GB2312" w:eastAsia="仿宋_GB2312" w:hint="eastAsia"/>
          <w:b/>
          <w:color w:val="000000"/>
          <w:kern w:val="0"/>
          <w:sz w:val="28"/>
          <w:szCs w:val="28"/>
        </w:rPr>
        <w:t>三、</w:t>
      </w:r>
      <w:r w:rsidRPr="009439F6">
        <w:rPr>
          <w:rFonts w:ascii="仿宋_GB2312" w:eastAsia="仿宋_GB2312" w:hint="eastAsia"/>
          <w:b/>
          <w:color w:val="000000"/>
          <w:kern w:val="0"/>
          <w:sz w:val="28"/>
          <w:szCs w:val="28"/>
        </w:rPr>
        <w:t xml:space="preserve">本次可上市流通限售股份持有人做出的各项承诺及履行情况  </w:t>
      </w:r>
    </w:p>
    <w:p w:rsidR="00470FED" w:rsidRDefault="00470FED" w:rsidP="00470FED">
      <w:pPr>
        <w:widowControl/>
        <w:adjustRightInd w:val="0"/>
        <w:spacing w:line="360" w:lineRule="exact"/>
        <w:ind w:firstLineChars="196" w:firstLine="551"/>
        <w:rPr>
          <w:rFonts w:ascii="仿宋_GB2312" w:eastAsia="仿宋_GB2312"/>
          <w:b/>
          <w:color w:val="000000"/>
          <w:kern w:val="0"/>
          <w:sz w:val="24"/>
        </w:rPr>
      </w:pPr>
      <w:r w:rsidRPr="009439F6">
        <w:rPr>
          <w:rFonts w:ascii="仿宋_GB2312" w:eastAsia="仿宋_GB2312" w:hint="eastAsia"/>
          <w:b/>
          <w:color w:val="000000"/>
          <w:kern w:val="0"/>
          <w:sz w:val="28"/>
          <w:szCs w:val="28"/>
        </w:rPr>
        <w:t xml:space="preserve"> </w:t>
      </w:r>
      <w:r>
        <w:rPr>
          <w:rFonts w:ascii="仿宋_GB2312" w:eastAsia="仿宋_GB2312" w:hint="eastAsia"/>
          <w:b/>
          <w:color w:val="000000"/>
          <w:kern w:val="0"/>
          <w:sz w:val="24"/>
        </w:rPr>
        <w:t xml:space="preserve"> </w:t>
      </w:r>
    </w:p>
    <w:tbl>
      <w:tblPr>
        <w:tblW w:w="90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72"/>
        <w:gridCol w:w="2588"/>
        <w:gridCol w:w="2724"/>
      </w:tblGrid>
      <w:tr w:rsidR="00470FED" w:rsidTr="001824AE">
        <w:tc>
          <w:tcPr>
            <w:tcW w:w="540"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序号</w:t>
            </w:r>
          </w:p>
        </w:tc>
        <w:tc>
          <w:tcPr>
            <w:tcW w:w="3172"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限售股份持有人名称</w:t>
            </w:r>
          </w:p>
        </w:tc>
        <w:tc>
          <w:tcPr>
            <w:tcW w:w="2588"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承诺及追加承诺内容</w:t>
            </w:r>
          </w:p>
        </w:tc>
        <w:tc>
          <w:tcPr>
            <w:tcW w:w="2724"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承诺及追加承诺的履行情况</w:t>
            </w:r>
          </w:p>
        </w:tc>
      </w:tr>
      <w:tr w:rsidR="00470FED" w:rsidTr="001824AE">
        <w:tc>
          <w:tcPr>
            <w:tcW w:w="54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cs="宋体"/>
                <w:color w:val="000000"/>
                <w:kern w:val="0"/>
                <w:sz w:val="24"/>
              </w:rPr>
            </w:pPr>
            <w:r w:rsidRPr="002E0364">
              <w:rPr>
                <w:rFonts w:ascii="仿宋_GB2312" w:eastAsia="仿宋_GB2312" w:cs="宋体" w:hint="eastAsia"/>
                <w:color w:val="000000"/>
                <w:kern w:val="0"/>
                <w:sz w:val="24"/>
              </w:rPr>
              <w:t>1</w:t>
            </w:r>
          </w:p>
        </w:tc>
        <w:tc>
          <w:tcPr>
            <w:tcW w:w="3172"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cs="宋体"/>
                <w:color w:val="000000"/>
                <w:kern w:val="0"/>
                <w:sz w:val="24"/>
              </w:rPr>
            </w:pPr>
            <w:r w:rsidRPr="002E0364">
              <w:rPr>
                <w:rFonts w:ascii="仿宋_GB2312" w:eastAsia="仿宋_GB2312" w:cs="宋体" w:hint="eastAsia"/>
                <w:color w:val="000000"/>
                <w:kern w:val="0"/>
                <w:sz w:val="24"/>
              </w:rPr>
              <w:t>徐明阳等295户自然人</w:t>
            </w:r>
          </w:p>
        </w:tc>
        <w:tc>
          <w:tcPr>
            <w:tcW w:w="2588"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s="宋体"/>
                <w:color w:val="000000"/>
                <w:kern w:val="0"/>
                <w:sz w:val="24"/>
              </w:rPr>
            </w:pPr>
            <w:r>
              <w:rPr>
                <w:rFonts w:ascii="仿宋_GB2312" w:eastAsia="仿宋_GB2312" w:cs="宋体" w:hint="eastAsia"/>
                <w:color w:val="000000"/>
                <w:kern w:val="0"/>
                <w:sz w:val="24"/>
              </w:rPr>
              <w:t>履行法定承诺义务</w:t>
            </w:r>
          </w:p>
        </w:tc>
        <w:tc>
          <w:tcPr>
            <w:tcW w:w="2724"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已严格履行了股改承诺</w:t>
            </w:r>
          </w:p>
        </w:tc>
      </w:tr>
    </w:tbl>
    <w:p w:rsidR="00470FED" w:rsidRPr="00D054DE" w:rsidRDefault="00470FED" w:rsidP="00470FED">
      <w:pPr>
        <w:widowControl/>
        <w:adjustRightInd w:val="0"/>
        <w:spacing w:line="520" w:lineRule="exact"/>
        <w:ind w:firstLineChars="196" w:firstLine="551"/>
        <w:rPr>
          <w:rFonts w:ascii="仿宋_GB2312" w:eastAsia="仿宋_GB2312"/>
          <w:b/>
          <w:color w:val="000000"/>
          <w:kern w:val="0"/>
          <w:sz w:val="28"/>
          <w:szCs w:val="28"/>
        </w:rPr>
      </w:pPr>
      <w:r>
        <w:rPr>
          <w:rFonts w:ascii="仿宋_GB2312" w:eastAsia="仿宋_GB2312" w:hint="eastAsia"/>
          <w:b/>
          <w:color w:val="000000"/>
          <w:kern w:val="0"/>
          <w:sz w:val="28"/>
          <w:szCs w:val="28"/>
        </w:rPr>
        <w:t>四</w:t>
      </w:r>
      <w:r w:rsidRPr="00D054DE">
        <w:rPr>
          <w:rFonts w:ascii="仿宋_GB2312" w:eastAsia="仿宋_GB2312" w:hint="eastAsia"/>
          <w:b/>
          <w:color w:val="000000"/>
          <w:kern w:val="0"/>
          <w:sz w:val="28"/>
          <w:szCs w:val="28"/>
        </w:rPr>
        <w:t>、本次限售股份可上市流通安排</w:t>
      </w:r>
    </w:p>
    <w:p w:rsidR="00470FED" w:rsidRPr="00D054DE" w:rsidRDefault="00470FED" w:rsidP="00470FED">
      <w:pPr>
        <w:widowControl/>
        <w:adjustRightInd w:val="0"/>
        <w:spacing w:line="520" w:lineRule="exact"/>
        <w:ind w:firstLineChars="200" w:firstLine="560"/>
        <w:rPr>
          <w:rFonts w:ascii="仿宋_GB2312" w:eastAsia="仿宋_GB2312"/>
          <w:color w:val="000000"/>
          <w:kern w:val="0"/>
          <w:sz w:val="28"/>
          <w:szCs w:val="28"/>
        </w:rPr>
      </w:pPr>
      <w:r w:rsidRPr="00920712">
        <w:rPr>
          <w:rFonts w:ascii="仿宋_GB2312" w:eastAsia="仿宋_GB2312" w:hint="eastAsia"/>
          <w:color w:val="000000"/>
          <w:kern w:val="0"/>
          <w:sz w:val="28"/>
          <w:szCs w:val="28"/>
        </w:rPr>
        <w:t>（一）</w:t>
      </w:r>
      <w:r w:rsidRPr="00D054DE">
        <w:rPr>
          <w:rFonts w:ascii="仿宋_GB2312" w:eastAsia="仿宋_GB2312" w:hint="eastAsia"/>
          <w:color w:val="000000"/>
          <w:kern w:val="0"/>
          <w:sz w:val="28"/>
          <w:szCs w:val="28"/>
        </w:rPr>
        <w:t>本次限售股份可上市流通日期为</w:t>
      </w:r>
      <w:r w:rsidRPr="004401E9">
        <w:rPr>
          <w:rFonts w:ascii="仿宋_GB2312" w:eastAsia="仿宋_GB2312" w:hint="eastAsia"/>
          <w:color w:val="000000"/>
          <w:kern w:val="0"/>
          <w:sz w:val="28"/>
          <w:szCs w:val="28"/>
        </w:rPr>
        <w:t>20</w:t>
      </w:r>
      <w:r>
        <w:rPr>
          <w:rFonts w:ascii="仿宋_GB2312" w:eastAsia="仿宋_GB2312" w:hint="eastAsia"/>
          <w:color w:val="000000"/>
          <w:kern w:val="0"/>
          <w:sz w:val="28"/>
          <w:szCs w:val="28"/>
        </w:rPr>
        <w:t>14</w:t>
      </w:r>
      <w:r w:rsidRPr="004401E9">
        <w:rPr>
          <w:rFonts w:ascii="仿宋_GB2312" w:eastAsia="仿宋_GB2312" w:hint="eastAsia"/>
          <w:color w:val="000000"/>
          <w:kern w:val="0"/>
          <w:sz w:val="28"/>
          <w:szCs w:val="28"/>
        </w:rPr>
        <w:t>年</w:t>
      </w:r>
      <w:r>
        <w:rPr>
          <w:rFonts w:ascii="仿宋_GB2312" w:eastAsia="仿宋_GB2312" w:hint="eastAsia"/>
          <w:color w:val="000000"/>
          <w:kern w:val="0"/>
          <w:sz w:val="28"/>
          <w:szCs w:val="28"/>
        </w:rPr>
        <w:t>1</w:t>
      </w:r>
      <w:r w:rsidRPr="004401E9">
        <w:rPr>
          <w:rFonts w:ascii="仿宋_GB2312" w:eastAsia="仿宋_GB2312" w:hint="eastAsia"/>
          <w:color w:val="000000"/>
          <w:kern w:val="0"/>
          <w:sz w:val="28"/>
          <w:szCs w:val="28"/>
        </w:rPr>
        <w:t>月</w:t>
      </w:r>
      <w:r w:rsidR="00FB0F42">
        <w:rPr>
          <w:rFonts w:ascii="仿宋_GB2312" w:eastAsia="仿宋_GB2312" w:hint="eastAsia"/>
          <w:color w:val="000000"/>
          <w:kern w:val="0"/>
          <w:sz w:val="28"/>
          <w:szCs w:val="28"/>
        </w:rPr>
        <w:t>24</w:t>
      </w:r>
      <w:r w:rsidRPr="004401E9">
        <w:rPr>
          <w:rFonts w:ascii="仿宋_GB2312" w:eastAsia="仿宋_GB2312" w:hint="eastAsia"/>
          <w:color w:val="000000"/>
          <w:kern w:val="0"/>
          <w:sz w:val="28"/>
          <w:szCs w:val="28"/>
        </w:rPr>
        <w:t>日</w:t>
      </w:r>
      <w:r w:rsidRPr="00D054DE">
        <w:rPr>
          <w:rFonts w:ascii="仿宋_GB2312" w:eastAsia="仿宋_GB2312" w:hint="eastAsia"/>
          <w:color w:val="000000"/>
          <w:kern w:val="0"/>
          <w:sz w:val="28"/>
          <w:szCs w:val="28"/>
        </w:rPr>
        <w:t>；</w:t>
      </w:r>
    </w:p>
    <w:p w:rsidR="00470FED" w:rsidRPr="00D054DE" w:rsidRDefault="00470FED" w:rsidP="00470FED">
      <w:pPr>
        <w:widowControl/>
        <w:adjustRightInd w:val="0"/>
        <w:spacing w:line="520" w:lineRule="exact"/>
        <w:ind w:firstLineChars="200" w:firstLine="560"/>
        <w:rPr>
          <w:rFonts w:ascii="仿宋_GB2312" w:eastAsia="仿宋_GB2312"/>
          <w:color w:val="000000"/>
          <w:kern w:val="0"/>
          <w:sz w:val="28"/>
          <w:szCs w:val="28"/>
        </w:rPr>
      </w:pPr>
      <w:r w:rsidRPr="00920712">
        <w:rPr>
          <w:rFonts w:ascii="仿宋_GB2312" w:eastAsia="仿宋_GB2312" w:hint="eastAsia"/>
          <w:color w:val="000000"/>
          <w:kern w:val="0"/>
          <w:sz w:val="28"/>
          <w:szCs w:val="28"/>
        </w:rPr>
        <w:lastRenderedPageBreak/>
        <w:t>（</w:t>
      </w:r>
      <w:r>
        <w:rPr>
          <w:rFonts w:ascii="仿宋_GB2312" w:eastAsia="仿宋_GB2312" w:hint="eastAsia"/>
          <w:color w:val="000000"/>
          <w:kern w:val="0"/>
          <w:sz w:val="28"/>
          <w:szCs w:val="28"/>
        </w:rPr>
        <w:t>二</w:t>
      </w:r>
      <w:r w:rsidRPr="00920712">
        <w:rPr>
          <w:rFonts w:ascii="仿宋_GB2312" w:eastAsia="仿宋_GB2312" w:hint="eastAsia"/>
          <w:color w:val="000000"/>
          <w:kern w:val="0"/>
          <w:sz w:val="28"/>
          <w:szCs w:val="28"/>
        </w:rPr>
        <w:t>）</w:t>
      </w:r>
      <w:r w:rsidRPr="00D054DE">
        <w:rPr>
          <w:rFonts w:ascii="仿宋_GB2312" w:eastAsia="仿宋_GB2312" w:hint="eastAsia"/>
          <w:color w:val="000000"/>
          <w:kern w:val="0"/>
          <w:sz w:val="28"/>
          <w:szCs w:val="28"/>
        </w:rPr>
        <w:t>本次可上市流通股份的总数为</w:t>
      </w:r>
      <w:r w:rsidRPr="00EA6686">
        <w:rPr>
          <w:rFonts w:ascii="仿宋_GB2312" w:eastAsia="仿宋_GB2312" w:hAnsi="宋体" w:hint="eastAsia"/>
          <w:sz w:val="28"/>
          <w:szCs w:val="30"/>
        </w:rPr>
        <w:t>5</w:t>
      </w:r>
      <w:r>
        <w:rPr>
          <w:rFonts w:ascii="仿宋_GB2312" w:eastAsia="仿宋_GB2312" w:hAnsi="宋体" w:hint="eastAsia"/>
          <w:sz w:val="28"/>
          <w:szCs w:val="30"/>
        </w:rPr>
        <w:t>84,793</w:t>
      </w:r>
      <w:r w:rsidRPr="00D054DE">
        <w:rPr>
          <w:rFonts w:ascii="仿宋_GB2312" w:eastAsia="仿宋_GB2312" w:hAnsi="宋体" w:hint="eastAsia"/>
          <w:sz w:val="28"/>
          <w:szCs w:val="28"/>
        </w:rPr>
        <w:t>股，占总股本比例</w:t>
      </w:r>
      <w:r>
        <w:rPr>
          <w:rFonts w:ascii="仿宋_GB2312" w:eastAsia="仿宋_GB2312" w:hAnsi="宋体" w:hint="eastAsia"/>
          <w:sz w:val="28"/>
          <w:szCs w:val="28"/>
        </w:rPr>
        <w:t>0.13％</w:t>
      </w:r>
      <w:r w:rsidRPr="00D054DE">
        <w:rPr>
          <w:rFonts w:ascii="仿宋_GB2312" w:eastAsia="仿宋_GB2312" w:hAnsi="宋体" w:hint="eastAsia"/>
          <w:sz w:val="28"/>
          <w:szCs w:val="28"/>
        </w:rPr>
        <w:t>；</w:t>
      </w:r>
    </w:p>
    <w:p w:rsidR="00470FED" w:rsidRPr="00D054DE" w:rsidRDefault="00470FED" w:rsidP="00470FED">
      <w:pPr>
        <w:widowControl/>
        <w:adjustRightInd w:val="0"/>
        <w:spacing w:line="520" w:lineRule="exact"/>
        <w:ind w:firstLineChars="200" w:firstLine="560"/>
        <w:rPr>
          <w:rFonts w:ascii="仿宋_GB2312" w:eastAsia="仿宋_GB2312"/>
          <w:color w:val="000000"/>
          <w:kern w:val="0"/>
          <w:sz w:val="28"/>
          <w:szCs w:val="28"/>
        </w:rPr>
      </w:pPr>
      <w:r w:rsidRPr="00920712">
        <w:rPr>
          <w:rFonts w:ascii="仿宋_GB2312" w:eastAsia="仿宋_GB2312" w:hint="eastAsia"/>
          <w:color w:val="000000"/>
          <w:kern w:val="0"/>
          <w:sz w:val="28"/>
          <w:szCs w:val="28"/>
        </w:rPr>
        <w:t>（</w:t>
      </w:r>
      <w:r>
        <w:rPr>
          <w:rFonts w:ascii="仿宋_GB2312" w:eastAsia="仿宋_GB2312" w:hint="eastAsia"/>
          <w:color w:val="000000"/>
          <w:kern w:val="0"/>
          <w:sz w:val="28"/>
          <w:szCs w:val="28"/>
        </w:rPr>
        <w:t>三</w:t>
      </w:r>
      <w:r w:rsidRPr="00920712">
        <w:rPr>
          <w:rFonts w:ascii="仿宋_GB2312" w:eastAsia="仿宋_GB2312" w:hint="eastAsia"/>
          <w:color w:val="000000"/>
          <w:kern w:val="0"/>
          <w:sz w:val="28"/>
          <w:szCs w:val="28"/>
        </w:rPr>
        <w:t>）</w:t>
      </w:r>
      <w:r w:rsidRPr="00D054DE">
        <w:rPr>
          <w:rFonts w:ascii="仿宋_GB2312" w:eastAsia="仿宋_GB2312" w:hint="eastAsia"/>
          <w:color w:val="000000"/>
          <w:kern w:val="0"/>
          <w:sz w:val="28"/>
          <w:szCs w:val="28"/>
        </w:rPr>
        <w:t>本次限售股份可上市流通情况如下：</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1440"/>
        <w:gridCol w:w="1496"/>
        <w:gridCol w:w="1620"/>
        <w:gridCol w:w="1384"/>
        <w:gridCol w:w="540"/>
      </w:tblGrid>
      <w:tr w:rsidR="00470FED" w:rsidTr="001824AE">
        <w:tc>
          <w:tcPr>
            <w:tcW w:w="36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序</w:t>
            </w:r>
          </w:p>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号</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限售股份持有人名称</w:t>
            </w:r>
          </w:p>
        </w:tc>
        <w:tc>
          <w:tcPr>
            <w:tcW w:w="144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持有限售股份数（股）</w:t>
            </w:r>
          </w:p>
        </w:tc>
        <w:tc>
          <w:tcPr>
            <w:tcW w:w="1496"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本次可上市流通股数（股）</w:t>
            </w:r>
          </w:p>
        </w:tc>
        <w:tc>
          <w:tcPr>
            <w:tcW w:w="162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本次可上市流通股数占公司总股本的比例（％）</w:t>
            </w:r>
          </w:p>
        </w:tc>
        <w:tc>
          <w:tcPr>
            <w:tcW w:w="1384"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冻结的股份数量（股）</w:t>
            </w:r>
          </w:p>
        </w:tc>
        <w:tc>
          <w:tcPr>
            <w:tcW w:w="540"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jc w:val="center"/>
              <w:rPr>
                <w:rFonts w:ascii="仿宋_GB2312" w:eastAsia="仿宋_GB2312"/>
                <w:color w:val="000000"/>
                <w:sz w:val="24"/>
              </w:rPr>
            </w:pPr>
          </w:p>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备注</w:t>
            </w:r>
          </w:p>
        </w:tc>
      </w:tr>
      <w:tr w:rsidR="00470FED" w:rsidTr="001824AE">
        <w:tc>
          <w:tcPr>
            <w:tcW w:w="36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徐明阳等295户自然人</w:t>
            </w:r>
          </w:p>
        </w:tc>
        <w:tc>
          <w:tcPr>
            <w:tcW w:w="144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Cs w:val="21"/>
              </w:rPr>
            </w:pPr>
            <w:r w:rsidRPr="002E0364">
              <w:rPr>
                <w:rFonts w:ascii="仿宋_GB2312" w:eastAsia="仿宋_GB2312" w:hAnsi="宋体" w:hint="eastAsia"/>
                <w:szCs w:val="21"/>
              </w:rPr>
              <w:t>584,793</w:t>
            </w:r>
          </w:p>
        </w:tc>
        <w:tc>
          <w:tcPr>
            <w:tcW w:w="1496"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584,793</w:t>
            </w:r>
          </w:p>
        </w:tc>
        <w:tc>
          <w:tcPr>
            <w:tcW w:w="162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0.1</w:t>
            </w:r>
            <w:r>
              <w:rPr>
                <w:rFonts w:ascii="仿宋_GB2312" w:eastAsia="仿宋_GB2312" w:hAnsi="宋体" w:hint="eastAsia"/>
                <w:szCs w:val="21"/>
              </w:rPr>
              <w:t>3</w:t>
            </w:r>
          </w:p>
        </w:tc>
        <w:tc>
          <w:tcPr>
            <w:tcW w:w="1384"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0</w:t>
            </w:r>
          </w:p>
        </w:tc>
        <w:tc>
          <w:tcPr>
            <w:tcW w:w="540" w:type="dxa"/>
            <w:tcBorders>
              <w:top w:val="single" w:sz="4" w:space="0" w:color="auto"/>
              <w:left w:val="single" w:sz="4" w:space="0" w:color="auto"/>
              <w:bottom w:val="single" w:sz="4" w:space="0" w:color="auto"/>
              <w:right w:val="single" w:sz="4" w:space="0" w:color="auto"/>
            </w:tcBorders>
          </w:tcPr>
          <w:p w:rsidR="00470FED" w:rsidRPr="002E0364" w:rsidRDefault="00470FED" w:rsidP="001824AE">
            <w:pPr>
              <w:spacing w:line="360" w:lineRule="exact"/>
              <w:rPr>
                <w:rFonts w:ascii="仿宋_GB2312" w:eastAsia="仿宋_GB2312" w:hAnsi="宋体"/>
                <w:szCs w:val="21"/>
              </w:rPr>
            </w:pPr>
          </w:p>
        </w:tc>
      </w:tr>
      <w:tr w:rsidR="00470FED" w:rsidTr="001824AE">
        <w:tc>
          <w:tcPr>
            <w:tcW w:w="36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s="宋体"/>
                <w:color w:val="000000"/>
                <w:kern w:val="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合  计</w:t>
            </w:r>
          </w:p>
        </w:tc>
        <w:tc>
          <w:tcPr>
            <w:tcW w:w="144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Cs w:val="21"/>
              </w:rPr>
            </w:pPr>
            <w:r w:rsidRPr="002E0364">
              <w:rPr>
                <w:rFonts w:ascii="仿宋_GB2312" w:eastAsia="仿宋_GB2312" w:hAnsi="宋体" w:hint="eastAsia"/>
                <w:szCs w:val="21"/>
              </w:rPr>
              <w:t>584,793</w:t>
            </w:r>
          </w:p>
        </w:tc>
        <w:tc>
          <w:tcPr>
            <w:tcW w:w="1496"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584,793</w:t>
            </w:r>
          </w:p>
        </w:tc>
        <w:tc>
          <w:tcPr>
            <w:tcW w:w="162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Cs w:val="21"/>
              </w:rPr>
            </w:pPr>
            <w:r w:rsidRPr="002E0364">
              <w:rPr>
                <w:rFonts w:ascii="仿宋_GB2312" w:eastAsia="仿宋_GB2312" w:hAnsi="宋体" w:hint="eastAsia"/>
                <w:szCs w:val="21"/>
              </w:rPr>
              <w:t>0.</w:t>
            </w:r>
            <w:r>
              <w:rPr>
                <w:rFonts w:ascii="仿宋_GB2312" w:eastAsia="仿宋_GB2312" w:hAnsi="宋体" w:hint="eastAsia"/>
                <w:szCs w:val="21"/>
              </w:rPr>
              <w:t>13</w:t>
            </w:r>
          </w:p>
        </w:tc>
        <w:tc>
          <w:tcPr>
            <w:tcW w:w="1384" w:type="dxa"/>
            <w:tcBorders>
              <w:top w:val="single" w:sz="4" w:space="0" w:color="auto"/>
              <w:left w:val="single" w:sz="4" w:space="0" w:color="auto"/>
              <w:bottom w:val="single" w:sz="4" w:space="0" w:color="auto"/>
              <w:right w:val="single" w:sz="4" w:space="0" w:color="auto"/>
            </w:tcBorders>
            <w:vAlign w:val="center"/>
          </w:tcPr>
          <w:p w:rsidR="00470FED" w:rsidRPr="00C339E6" w:rsidRDefault="00470FED" w:rsidP="001824AE">
            <w:pPr>
              <w:spacing w:line="360" w:lineRule="exact"/>
              <w:rPr>
                <w:rFonts w:ascii="仿宋_GB2312" w:eastAsia="仿宋_GB2312"/>
                <w:color w:val="000000"/>
                <w:szCs w:val="21"/>
              </w:rPr>
            </w:pPr>
          </w:p>
        </w:tc>
        <w:tc>
          <w:tcPr>
            <w:tcW w:w="540"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p>
        </w:tc>
      </w:tr>
    </w:tbl>
    <w:p w:rsidR="00470FED" w:rsidRPr="006D60EC" w:rsidRDefault="00470FED" w:rsidP="00470FED">
      <w:pPr>
        <w:spacing w:line="540" w:lineRule="exact"/>
        <w:ind w:firstLineChars="196" w:firstLine="551"/>
        <w:rPr>
          <w:rFonts w:ascii="仿宋_GB2312" w:eastAsia="仿宋_GB2312"/>
          <w:b/>
          <w:color w:val="000000"/>
          <w:kern w:val="0"/>
          <w:sz w:val="28"/>
          <w:szCs w:val="28"/>
        </w:rPr>
      </w:pPr>
      <w:r>
        <w:rPr>
          <w:rFonts w:ascii="仿宋_GB2312" w:eastAsia="仿宋_GB2312" w:hint="eastAsia"/>
          <w:b/>
          <w:color w:val="000000"/>
          <w:kern w:val="0"/>
          <w:sz w:val="28"/>
          <w:szCs w:val="28"/>
        </w:rPr>
        <w:t>五</w:t>
      </w:r>
      <w:r w:rsidRPr="006D60EC">
        <w:rPr>
          <w:rFonts w:ascii="仿宋_GB2312" w:eastAsia="仿宋_GB2312" w:hint="eastAsia"/>
          <w:b/>
          <w:color w:val="000000"/>
          <w:kern w:val="0"/>
          <w:sz w:val="28"/>
          <w:szCs w:val="28"/>
        </w:rPr>
        <w:t>、股本结构变化和股东持股变化情况</w:t>
      </w:r>
    </w:p>
    <w:p w:rsidR="00470FED" w:rsidRDefault="00470FED" w:rsidP="00470FED">
      <w:pPr>
        <w:spacing w:line="560" w:lineRule="exact"/>
        <w:rPr>
          <w:rFonts w:ascii="宋体"/>
        </w:rPr>
      </w:pPr>
      <w:r w:rsidRPr="006D60EC">
        <w:rPr>
          <w:rFonts w:ascii="仿宋_GB2312" w:eastAsia="仿宋_GB2312" w:hint="eastAsia"/>
          <w:color w:val="000000"/>
          <w:kern w:val="0"/>
          <w:sz w:val="28"/>
          <w:szCs w:val="28"/>
        </w:rPr>
        <w:t>本次解除限售前后的</w:t>
      </w:r>
      <w:r w:rsidRPr="006D60EC">
        <w:rPr>
          <w:rFonts w:ascii="仿宋_GB2312" w:eastAsia="仿宋_GB2312" w:hint="eastAsia"/>
          <w:color w:val="000000"/>
          <w:sz w:val="28"/>
          <w:szCs w:val="28"/>
        </w:rPr>
        <w:t>股本结构</w:t>
      </w:r>
      <w:r w:rsidRPr="006D60EC">
        <w:rPr>
          <w:rFonts w:ascii="仿宋_GB2312" w:eastAsia="仿宋_GB2312" w:hint="eastAsia"/>
          <w:color w:val="000000"/>
          <w:kern w:val="0"/>
          <w:sz w:val="28"/>
          <w:szCs w:val="28"/>
        </w:rPr>
        <w:t>如下：</w:t>
      </w:r>
      <w:r>
        <w:rPr>
          <w:rFonts w:ascii="宋体" w:hint="eastAsia"/>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86"/>
        <w:gridCol w:w="1208"/>
        <w:gridCol w:w="1275"/>
        <w:gridCol w:w="1560"/>
        <w:gridCol w:w="1417"/>
      </w:tblGrid>
      <w:tr w:rsidR="00470FED" w:rsidRPr="00777719" w:rsidTr="001824AE">
        <w:tc>
          <w:tcPr>
            <w:tcW w:w="2552" w:type="dxa"/>
          </w:tcPr>
          <w:p w:rsidR="00470FED" w:rsidRPr="00777719" w:rsidRDefault="00470FED" w:rsidP="001824AE">
            <w:pPr>
              <w:spacing w:line="360" w:lineRule="auto"/>
              <w:rPr>
                <w:rFonts w:ascii="仿宋_GB2312" w:eastAsia="仿宋_GB2312"/>
                <w:szCs w:val="21"/>
              </w:rPr>
            </w:pPr>
            <w:r w:rsidRPr="00777719">
              <w:rPr>
                <w:rFonts w:ascii="仿宋_GB2312" w:eastAsia="仿宋_GB2312" w:hAnsi="宋体" w:hint="eastAsia"/>
                <w:szCs w:val="21"/>
              </w:rPr>
              <w:t>股份类型</w:t>
            </w:r>
          </w:p>
        </w:tc>
        <w:tc>
          <w:tcPr>
            <w:tcW w:w="2694" w:type="dxa"/>
            <w:gridSpan w:val="2"/>
          </w:tcPr>
          <w:p w:rsidR="00470FED" w:rsidRPr="00777719" w:rsidRDefault="00470FED" w:rsidP="001824AE">
            <w:pPr>
              <w:spacing w:line="360" w:lineRule="auto"/>
              <w:rPr>
                <w:rFonts w:ascii="仿宋_GB2312" w:eastAsia="仿宋_GB2312" w:hAnsi="宋体"/>
                <w:szCs w:val="21"/>
              </w:rPr>
            </w:pPr>
            <w:r w:rsidRPr="00777719">
              <w:rPr>
                <w:rFonts w:ascii="仿宋_GB2312" w:eastAsia="仿宋_GB2312" w:hAnsi="宋体" w:hint="eastAsia"/>
                <w:szCs w:val="21"/>
              </w:rPr>
              <w:t>本次限售股份上市流通前</w:t>
            </w:r>
          </w:p>
        </w:tc>
        <w:tc>
          <w:tcPr>
            <w:tcW w:w="1275" w:type="dxa"/>
            <w:vMerge w:val="restart"/>
            <w:vAlign w:val="center"/>
          </w:tcPr>
          <w:p w:rsidR="00470FED" w:rsidRPr="00777719" w:rsidRDefault="00470FED" w:rsidP="001824AE">
            <w:pPr>
              <w:spacing w:line="360" w:lineRule="auto"/>
              <w:jc w:val="center"/>
              <w:rPr>
                <w:rFonts w:ascii="仿宋_GB2312" w:eastAsia="仿宋_GB2312" w:hAnsi="宋体"/>
                <w:szCs w:val="21"/>
              </w:rPr>
            </w:pPr>
            <w:r w:rsidRPr="00777719">
              <w:rPr>
                <w:rFonts w:ascii="仿宋_GB2312" w:eastAsia="仿宋_GB2312" w:hAnsi="宋体" w:hint="eastAsia"/>
                <w:szCs w:val="21"/>
              </w:rPr>
              <w:t>本次变动数</w:t>
            </w:r>
          </w:p>
        </w:tc>
        <w:tc>
          <w:tcPr>
            <w:tcW w:w="2977" w:type="dxa"/>
            <w:gridSpan w:val="2"/>
          </w:tcPr>
          <w:p w:rsidR="00470FED" w:rsidRPr="00777719" w:rsidRDefault="00470FED" w:rsidP="001824AE">
            <w:pPr>
              <w:spacing w:line="360" w:lineRule="auto"/>
              <w:rPr>
                <w:rFonts w:ascii="仿宋_GB2312" w:eastAsia="仿宋_GB2312"/>
                <w:szCs w:val="21"/>
              </w:rPr>
            </w:pPr>
            <w:r w:rsidRPr="00777719">
              <w:rPr>
                <w:rFonts w:ascii="仿宋_GB2312" w:eastAsia="仿宋_GB2312" w:hAnsi="宋体" w:hint="eastAsia"/>
                <w:szCs w:val="21"/>
              </w:rPr>
              <w:t>本次限售股份上市流通后</w:t>
            </w:r>
          </w:p>
        </w:tc>
      </w:tr>
      <w:tr w:rsidR="00470FED" w:rsidRPr="00777719" w:rsidTr="001824AE">
        <w:tc>
          <w:tcPr>
            <w:tcW w:w="2552" w:type="dxa"/>
          </w:tcPr>
          <w:p w:rsidR="00470FED" w:rsidRPr="00777719" w:rsidRDefault="00470FED" w:rsidP="001824AE">
            <w:pPr>
              <w:spacing w:line="360" w:lineRule="auto"/>
              <w:rPr>
                <w:rFonts w:ascii="仿宋_GB2312" w:eastAsia="仿宋_GB2312" w:hAnsi="宋体"/>
                <w:szCs w:val="21"/>
              </w:rPr>
            </w:pPr>
          </w:p>
        </w:tc>
        <w:tc>
          <w:tcPr>
            <w:tcW w:w="1486" w:type="dxa"/>
          </w:tcPr>
          <w:p w:rsidR="00470FED" w:rsidRPr="00777719" w:rsidRDefault="00470FED" w:rsidP="001824AE">
            <w:pPr>
              <w:spacing w:line="360" w:lineRule="auto"/>
              <w:jc w:val="center"/>
              <w:rPr>
                <w:rFonts w:ascii="仿宋_GB2312" w:eastAsia="仿宋_GB2312" w:hAnsi="宋体"/>
                <w:szCs w:val="21"/>
              </w:rPr>
            </w:pPr>
            <w:r w:rsidRPr="00777719">
              <w:rPr>
                <w:rFonts w:ascii="仿宋_GB2312" w:eastAsia="仿宋_GB2312" w:hAnsi="宋体" w:hint="eastAsia"/>
                <w:szCs w:val="21"/>
              </w:rPr>
              <w:t>股数</w:t>
            </w:r>
          </w:p>
        </w:tc>
        <w:tc>
          <w:tcPr>
            <w:tcW w:w="1208" w:type="dxa"/>
          </w:tcPr>
          <w:p w:rsidR="00470FED" w:rsidRPr="00777719" w:rsidRDefault="00470FED" w:rsidP="001824AE">
            <w:pPr>
              <w:spacing w:line="360" w:lineRule="auto"/>
              <w:jc w:val="center"/>
              <w:rPr>
                <w:rFonts w:ascii="仿宋_GB2312" w:eastAsia="仿宋_GB2312" w:hAnsi="宋体"/>
                <w:szCs w:val="21"/>
              </w:rPr>
            </w:pPr>
            <w:r w:rsidRPr="00777719">
              <w:rPr>
                <w:rFonts w:ascii="仿宋_GB2312" w:eastAsia="仿宋_GB2312" w:hAnsi="宋体" w:hint="eastAsia"/>
                <w:szCs w:val="21"/>
              </w:rPr>
              <w:t>比例</w:t>
            </w:r>
          </w:p>
        </w:tc>
        <w:tc>
          <w:tcPr>
            <w:tcW w:w="1275" w:type="dxa"/>
            <w:vMerge/>
          </w:tcPr>
          <w:p w:rsidR="00470FED" w:rsidRPr="00777719" w:rsidRDefault="00470FED" w:rsidP="001824AE">
            <w:pPr>
              <w:spacing w:line="360" w:lineRule="auto"/>
              <w:jc w:val="center"/>
              <w:rPr>
                <w:rFonts w:ascii="仿宋_GB2312" w:eastAsia="仿宋_GB2312" w:hAnsi="宋体"/>
                <w:szCs w:val="21"/>
              </w:rPr>
            </w:pPr>
          </w:p>
        </w:tc>
        <w:tc>
          <w:tcPr>
            <w:tcW w:w="1560" w:type="dxa"/>
          </w:tcPr>
          <w:p w:rsidR="00470FED" w:rsidRPr="00777719" w:rsidRDefault="00470FED" w:rsidP="001824AE">
            <w:pPr>
              <w:spacing w:line="360" w:lineRule="auto"/>
              <w:jc w:val="center"/>
              <w:rPr>
                <w:rFonts w:ascii="仿宋_GB2312" w:eastAsia="仿宋_GB2312" w:hAnsi="宋体"/>
                <w:szCs w:val="21"/>
              </w:rPr>
            </w:pPr>
            <w:r w:rsidRPr="00777719">
              <w:rPr>
                <w:rFonts w:ascii="仿宋_GB2312" w:eastAsia="仿宋_GB2312" w:hAnsi="宋体" w:hint="eastAsia"/>
                <w:szCs w:val="21"/>
              </w:rPr>
              <w:t>股数</w:t>
            </w:r>
          </w:p>
        </w:tc>
        <w:tc>
          <w:tcPr>
            <w:tcW w:w="1417" w:type="dxa"/>
          </w:tcPr>
          <w:p w:rsidR="00470FED" w:rsidRPr="00777719" w:rsidRDefault="00470FED" w:rsidP="001824AE">
            <w:pPr>
              <w:spacing w:line="360" w:lineRule="auto"/>
              <w:jc w:val="center"/>
              <w:rPr>
                <w:rFonts w:ascii="仿宋_GB2312" w:eastAsia="仿宋_GB2312" w:hAnsi="宋体"/>
                <w:szCs w:val="21"/>
              </w:rPr>
            </w:pPr>
            <w:r w:rsidRPr="00777719">
              <w:rPr>
                <w:rFonts w:ascii="仿宋_GB2312" w:eastAsia="仿宋_GB2312" w:hAnsi="宋体" w:hint="eastAsia"/>
                <w:szCs w:val="21"/>
              </w:rPr>
              <w:t>比例</w:t>
            </w:r>
          </w:p>
        </w:tc>
      </w:tr>
      <w:tr w:rsidR="00470FED" w:rsidRPr="00777719" w:rsidTr="001824AE">
        <w:tc>
          <w:tcPr>
            <w:tcW w:w="2552" w:type="dxa"/>
          </w:tcPr>
          <w:p w:rsidR="00470FED" w:rsidRPr="00777719" w:rsidRDefault="00470FED" w:rsidP="001824AE">
            <w:pPr>
              <w:spacing w:line="360" w:lineRule="auto"/>
              <w:rPr>
                <w:rFonts w:ascii="仿宋_GB2312" w:eastAsia="仿宋_GB2312" w:hAnsi="宋体"/>
                <w:szCs w:val="21"/>
              </w:rPr>
            </w:pPr>
            <w:r w:rsidRPr="00777719">
              <w:rPr>
                <w:rFonts w:ascii="仿宋_GB2312" w:eastAsia="仿宋_GB2312" w:hAnsi="宋体" w:hint="eastAsia"/>
                <w:szCs w:val="21"/>
              </w:rPr>
              <w:t>一、有限售条件的流通股</w:t>
            </w:r>
          </w:p>
        </w:tc>
        <w:tc>
          <w:tcPr>
            <w:tcW w:w="1486" w:type="dxa"/>
          </w:tcPr>
          <w:p w:rsidR="00470FED" w:rsidRPr="00777719" w:rsidRDefault="00470FED" w:rsidP="001824AE">
            <w:pPr>
              <w:spacing w:line="360" w:lineRule="auto"/>
              <w:rPr>
                <w:rFonts w:ascii="仿宋_GB2312" w:eastAsia="仿宋_GB2312"/>
                <w:szCs w:val="21"/>
              </w:rPr>
            </w:pPr>
            <w:r w:rsidRPr="002731C3">
              <w:rPr>
                <w:rFonts w:ascii="仿宋_GB2312" w:eastAsia="仿宋_GB2312"/>
                <w:szCs w:val="21"/>
              </w:rPr>
              <w:t>187,285,579</w:t>
            </w:r>
          </w:p>
        </w:tc>
        <w:tc>
          <w:tcPr>
            <w:tcW w:w="1208" w:type="dxa"/>
          </w:tcPr>
          <w:p w:rsidR="00470FED" w:rsidRPr="00777719" w:rsidRDefault="00470FED" w:rsidP="001824AE">
            <w:pPr>
              <w:spacing w:line="360" w:lineRule="auto"/>
              <w:rPr>
                <w:rFonts w:ascii="仿宋_GB2312" w:eastAsia="仿宋_GB2312"/>
                <w:szCs w:val="21"/>
              </w:rPr>
            </w:pPr>
            <w:r w:rsidRPr="002731C3">
              <w:rPr>
                <w:rFonts w:ascii="仿宋_GB2312" w:eastAsia="仿宋_GB2312"/>
                <w:szCs w:val="21"/>
              </w:rPr>
              <w:t>42.29</w:t>
            </w:r>
            <w:r>
              <w:rPr>
                <w:rFonts w:ascii="仿宋_GB2312" w:eastAsia="仿宋_GB2312" w:hint="eastAsia"/>
                <w:szCs w:val="21"/>
              </w:rPr>
              <w:t>%</w:t>
            </w:r>
            <w:r w:rsidRPr="002731C3">
              <w:rPr>
                <w:rFonts w:ascii="仿宋_GB2312" w:eastAsia="仿宋_GB2312"/>
                <w:szCs w:val="21"/>
              </w:rPr>
              <w:tab/>
            </w:r>
          </w:p>
        </w:tc>
        <w:tc>
          <w:tcPr>
            <w:tcW w:w="1275" w:type="dxa"/>
          </w:tcPr>
          <w:p w:rsidR="00470FED" w:rsidRPr="00777719" w:rsidRDefault="00470FED" w:rsidP="001824AE">
            <w:pPr>
              <w:spacing w:line="360" w:lineRule="auto"/>
              <w:rPr>
                <w:rFonts w:ascii="仿宋_GB2312" w:eastAsia="仿宋_GB2312"/>
                <w:szCs w:val="21"/>
              </w:rPr>
            </w:pPr>
            <w:r>
              <w:rPr>
                <w:rFonts w:ascii="仿宋_GB2312" w:eastAsia="仿宋_GB2312" w:hint="eastAsia"/>
                <w:szCs w:val="21"/>
              </w:rPr>
              <w:t>-</w:t>
            </w:r>
            <w:r w:rsidRPr="002731C3">
              <w:rPr>
                <w:rFonts w:ascii="仿宋_GB2312" w:eastAsia="仿宋_GB2312"/>
                <w:szCs w:val="21"/>
              </w:rPr>
              <w:t>584,793</w:t>
            </w:r>
          </w:p>
        </w:tc>
        <w:tc>
          <w:tcPr>
            <w:tcW w:w="1560" w:type="dxa"/>
          </w:tcPr>
          <w:p w:rsidR="00470FED" w:rsidRPr="00777719" w:rsidRDefault="00470FED" w:rsidP="001824AE">
            <w:pPr>
              <w:spacing w:line="360" w:lineRule="auto"/>
              <w:rPr>
                <w:rFonts w:ascii="仿宋_GB2312" w:eastAsia="仿宋_GB2312"/>
                <w:szCs w:val="21"/>
              </w:rPr>
            </w:pPr>
            <w:r>
              <w:rPr>
                <w:rFonts w:ascii="仿宋_GB2312" w:eastAsia="仿宋_GB2312" w:hint="eastAsia"/>
                <w:szCs w:val="21"/>
              </w:rPr>
              <w:t>186,700,786</w:t>
            </w:r>
          </w:p>
        </w:tc>
        <w:tc>
          <w:tcPr>
            <w:tcW w:w="1417" w:type="dxa"/>
          </w:tcPr>
          <w:p w:rsidR="00470FED" w:rsidRPr="00777719" w:rsidRDefault="00470FED" w:rsidP="001824AE">
            <w:pPr>
              <w:spacing w:line="360" w:lineRule="auto"/>
              <w:rPr>
                <w:rFonts w:ascii="仿宋_GB2312" w:eastAsia="仿宋_GB2312"/>
                <w:szCs w:val="21"/>
              </w:rPr>
            </w:pPr>
            <w:r>
              <w:rPr>
                <w:rFonts w:ascii="仿宋_GB2312" w:eastAsia="仿宋_GB2312" w:hint="eastAsia"/>
                <w:szCs w:val="21"/>
              </w:rPr>
              <w:t>42.16%</w:t>
            </w:r>
          </w:p>
        </w:tc>
      </w:tr>
      <w:tr w:rsidR="00470FED" w:rsidRPr="00777719" w:rsidTr="001824AE">
        <w:tc>
          <w:tcPr>
            <w:tcW w:w="2552" w:type="dxa"/>
          </w:tcPr>
          <w:p w:rsidR="00470FED" w:rsidRPr="00777719" w:rsidRDefault="00470FED" w:rsidP="001824AE">
            <w:pPr>
              <w:spacing w:line="360" w:lineRule="auto"/>
              <w:rPr>
                <w:rFonts w:ascii="仿宋_GB2312" w:eastAsia="仿宋_GB2312" w:hAnsi="宋体"/>
                <w:szCs w:val="21"/>
              </w:rPr>
            </w:pPr>
            <w:r w:rsidRPr="00777719">
              <w:rPr>
                <w:rFonts w:ascii="仿宋_GB2312" w:eastAsia="仿宋_GB2312" w:hAnsi="宋体" w:hint="eastAsia"/>
                <w:szCs w:val="21"/>
              </w:rPr>
              <w:t>1</w:t>
            </w:r>
            <w:r w:rsidR="00911DAC" w:rsidRPr="00777719">
              <w:rPr>
                <w:rFonts w:ascii="仿宋_GB2312" w:eastAsia="仿宋_GB2312" w:hAnsi="宋体" w:hint="eastAsia"/>
                <w:szCs w:val="21"/>
              </w:rPr>
              <w:t>．</w:t>
            </w:r>
            <w:bookmarkStart w:id="0" w:name="_GoBack"/>
            <w:bookmarkEnd w:id="0"/>
            <w:r w:rsidRPr="00777719">
              <w:rPr>
                <w:rFonts w:ascii="仿宋_GB2312" w:eastAsia="仿宋_GB2312" w:hAnsi="宋体" w:hint="eastAsia"/>
                <w:szCs w:val="21"/>
              </w:rPr>
              <w:t>国家持股</w:t>
            </w:r>
          </w:p>
        </w:tc>
        <w:tc>
          <w:tcPr>
            <w:tcW w:w="1486" w:type="dxa"/>
          </w:tcPr>
          <w:p w:rsidR="00470FED" w:rsidRPr="00777719" w:rsidRDefault="00470FED" w:rsidP="001824AE">
            <w:pPr>
              <w:spacing w:line="360" w:lineRule="auto"/>
              <w:ind w:right="105"/>
              <w:rPr>
                <w:rFonts w:ascii="仿宋_GB2312" w:eastAsia="仿宋_GB2312" w:hAnsi="宋体"/>
                <w:szCs w:val="21"/>
              </w:rPr>
            </w:pPr>
          </w:p>
        </w:tc>
        <w:tc>
          <w:tcPr>
            <w:tcW w:w="1208" w:type="dxa"/>
          </w:tcPr>
          <w:p w:rsidR="00470FED" w:rsidRPr="00777719" w:rsidRDefault="00470FED" w:rsidP="001824AE">
            <w:pPr>
              <w:spacing w:line="360" w:lineRule="auto"/>
              <w:ind w:right="105"/>
              <w:rPr>
                <w:rFonts w:ascii="仿宋_GB2312" w:eastAsia="仿宋_GB2312" w:hAnsi="宋体"/>
                <w:szCs w:val="21"/>
              </w:rPr>
            </w:pPr>
          </w:p>
        </w:tc>
        <w:tc>
          <w:tcPr>
            <w:tcW w:w="1275" w:type="dxa"/>
          </w:tcPr>
          <w:p w:rsidR="00470FED" w:rsidRPr="00777719" w:rsidRDefault="00470FED" w:rsidP="001824AE">
            <w:pPr>
              <w:spacing w:line="360" w:lineRule="auto"/>
              <w:ind w:right="105"/>
              <w:rPr>
                <w:rFonts w:ascii="仿宋_GB2312" w:eastAsia="仿宋_GB2312" w:hAnsi="宋体"/>
                <w:szCs w:val="21"/>
              </w:rPr>
            </w:pPr>
          </w:p>
        </w:tc>
        <w:tc>
          <w:tcPr>
            <w:tcW w:w="1560" w:type="dxa"/>
          </w:tcPr>
          <w:p w:rsidR="00470FED" w:rsidRPr="00777719" w:rsidRDefault="00470FED" w:rsidP="001824AE">
            <w:pPr>
              <w:spacing w:line="360" w:lineRule="auto"/>
              <w:ind w:right="105"/>
              <w:rPr>
                <w:rFonts w:ascii="仿宋_GB2312" w:eastAsia="仿宋_GB2312" w:hAnsi="宋体"/>
                <w:szCs w:val="21"/>
              </w:rPr>
            </w:pPr>
          </w:p>
        </w:tc>
        <w:tc>
          <w:tcPr>
            <w:tcW w:w="1417" w:type="dxa"/>
          </w:tcPr>
          <w:p w:rsidR="00470FED" w:rsidRPr="00777719" w:rsidRDefault="00470FED" w:rsidP="001824AE">
            <w:pPr>
              <w:spacing w:line="360" w:lineRule="auto"/>
              <w:rPr>
                <w:rFonts w:ascii="仿宋_GB2312" w:eastAsia="仿宋_GB2312" w:hAnsi="宋体"/>
                <w:szCs w:val="21"/>
              </w:rPr>
            </w:pPr>
          </w:p>
        </w:tc>
      </w:tr>
      <w:tr w:rsidR="00470FED" w:rsidRPr="00777719" w:rsidTr="001824AE">
        <w:tc>
          <w:tcPr>
            <w:tcW w:w="2552" w:type="dxa"/>
          </w:tcPr>
          <w:p w:rsidR="00470FED" w:rsidRPr="00777719" w:rsidRDefault="00470FED" w:rsidP="001824AE">
            <w:pPr>
              <w:spacing w:line="360" w:lineRule="auto"/>
              <w:rPr>
                <w:rFonts w:ascii="仿宋_GB2312" w:eastAsia="仿宋_GB2312" w:hAnsi="宋体"/>
                <w:szCs w:val="21"/>
              </w:rPr>
            </w:pPr>
            <w:r w:rsidRPr="00777719">
              <w:rPr>
                <w:rFonts w:ascii="仿宋_GB2312" w:eastAsia="仿宋_GB2312" w:hAnsi="宋体" w:hint="eastAsia"/>
                <w:szCs w:val="21"/>
              </w:rPr>
              <w:t>2</w:t>
            </w:r>
            <w:r w:rsidR="00911DAC" w:rsidRPr="00777719">
              <w:rPr>
                <w:rFonts w:ascii="仿宋_GB2312" w:eastAsia="仿宋_GB2312" w:hAnsi="宋体" w:hint="eastAsia"/>
                <w:szCs w:val="21"/>
              </w:rPr>
              <w:t>．</w:t>
            </w:r>
            <w:r w:rsidRPr="00777719">
              <w:rPr>
                <w:rFonts w:ascii="仿宋_GB2312" w:eastAsia="仿宋_GB2312" w:hAnsi="宋体" w:hint="eastAsia"/>
                <w:szCs w:val="21"/>
              </w:rPr>
              <w:t>国有法人持股</w:t>
            </w:r>
          </w:p>
        </w:tc>
        <w:tc>
          <w:tcPr>
            <w:tcW w:w="1486" w:type="dxa"/>
          </w:tcPr>
          <w:p w:rsidR="00470FED" w:rsidRPr="00777719" w:rsidRDefault="00470FED" w:rsidP="001824AE">
            <w:pPr>
              <w:spacing w:line="360" w:lineRule="auto"/>
              <w:rPr>
                <w:rFonts w:ascii="仿宋_GB2312" w:eastAsia="仿宋_GB2312" w:hAnsi="宋体"/>
                <w:szCs w:val="21"/>
              </w:rPr>
            </w:pPr>
          </w:p>
        </w:tc>
        <w:tc>
          <w:tcPr>
            <w:tcW w:w="1208" w:type="dxa"/>
          </w:tcPr>
          <w:p w:rsidR="00470FED" w:rsidRPr="00777719" w:rsidRDefault="00470FED" w:rsidP="001824AE">
            <w:pPr>
              <w:spacing w:line="360" w:lineRule="auto"/>
              <w:rPr>
                <w:rFonts w:ascii="仿宋_GB2312" w:eastAsia="仿宋_GB2312" w:hAnsi="宋体"/>
                <w:szCs w:val="21"/>
              </w:rPr>
            </w:pPr>
          </w:p>
        </w:tc>
        <w:tc>
          <w:tcPr>
            <w:tcW w:w="1275" w:type="dxa"/>
          </w:tcPr>
          <w:p w:rsidR="00470FED" w:rsidRPr="00777719" w:rsidRDefault="00470FED" w:rsidP="001824AE">
            <w:pPr>
              <w:spacing w:line="360" w:lineRule="auto"/>
              <w:rPr>
                <w:rFonts w:ascii="仿宋_GB2312" w:eastAsia="仿宋_GB2312" w:hAnsi="宋体"/>
                <w:szCs w:val="21"/>
              </w:rPr>
            </w:pPr>
          </w:p>
        </w:tc>
        <w:tc>
          <w:tcPr>
            <w:tcW w:w="1560" w:type="dxa"/>
          </w:tcPr>
          <w:p w:rsidR="00470FED" w:rsidRPr="00777719" w:rsidRDefault="00470FED" w:rsidP="001824AE">
            <w:pPr>
              <w:spacing w:line="360" w:lineRule="auto"/>
              <w:rPr>
                <w:rFonts w:ascii="仿宋_GB2312" w:eastAsia="仿宋_GB2312" w:hAnsi="宋体"/>
                <w:szCs w:val="21"/>
              </w:rPr>
            </w:pPr>
          </w:p>
        </w:tc>
        <w:tc>
          <w:tcPr>
            <w:tcW w:w="1417" w:type="dxa"/>
          </w:tcPr>
          <w:p w:rsidR="00470FED" w:rsidRPr="00777719" w:rsidRDefault="00470FED" w:rsidP="001824AE">
            <w:pPr>
              <w:spacing w:line="360" w:lineRule="auto"/>
              <w:rPr>
                <w:rFonts w:ascii="仿宋_GB2312" w:eastAsia="仿宋_GB2312" w:hAnsi="宋体"/>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3</w:t>
            </w:r>
            <w:r w:rsidR="00911DAC" w:rsidRPr="00777719">
              <w:rPr>
                <w:rFonts w:ascii="仿宋_GB2312" w:eastAsia="仿宋_GB2312" w:hAnsi="宋体" w:hint="eastAsia"/>
                <w:szCs w:val="21"/>
              </w:rPr>
              <w:t>．</w:t>
            </w:r>
            <w:r w:rsidRPr="00777719">
              <w:rPr>
                <w:rFonts w:ascii="仿宋_GB2312" w:eastAsia="仿宋_GB2312" w:hAnsi="宋体" w:hint="eastAsia"/>
                <w:szCs w:val="21"/>
              </w:rPr>
              <w:t>境内一般法人持股</w:t>
            </w:r>
          </w:p>
        </w:tc>
        <w:tc>
          <w:tcPr>
            <w:tcW w:w="1486"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186,668,878</w:t>
            </w:r>
          </w:p>
        </w:tc>
        <w:tc>
          <w:tcPr>
            <w:tcW w:w="1208"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42.15%</w:t>
            </w:r>
          </w:p>
        </w:tc>
        <w:tc>
          <w:tcPr>
            <w:tcW w:w="1275"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w:t>
            </w:r>
          </w:p>
        </w:tc>
        <w:tc>
          <w:tcPr>
            <w:tcW w:w="1560" w:type="dxa"/>
          </w:tcPr>
          <w:p w:rsidR="00FB19CE" w:rsidRPr="00777719" w:rsidRDefault="00FB19CE" w:rsidP="001C4CA7">
            <w:pPr>
              <w:spacing w:line="360" w:lineRule="auto"/>
              <w:rPr>
                <w:rFonts w:ascii="仿宋_GB2312" w:eastAsia="仿宋_GB2312"/>
                <w:szCs w:val="21"/>
              </w:rPr>
            </w:pPr>
            <w:r>
              <w:rPr>
                <w:rFonts w:ascii="仿宋_GB2312" w:eastAsia="仿宋_GB2312" w:hint="eastAsia"/>
                <w:szCs w:val="21"/>
              </w:rPr>
              <w:t>186,668,878</w:t>
            </w:r>
          </w:p>
        </w:tc>
        <w:tc>
          <w:tcPr>
            <w:tcW w:w="1417" w:type="dxa"/>
          </w:tcPr>
          <w:p w:rsidR="00FB19CE" w:rsidRPr="00777719" w:rsidRDefault="00FB19CE" w:rsidP="001C4CA7">
            <w:pPr>
              <w:spacing w:line="360" w:lineRule="auto"/>
              <w:rPr>
                <w:rFonts w:ascii="仿宋_GB2312" w:eastAsia="仿宋_GB2312"/>
                <w:szCs w:val="21"/>
              </w:rPr>
            </w:pPr>
            <w:r>
              <w:rPr>
                <w:rFonts w:ascii="仿宋_GB2312" w:eastAsia="仿宋_GB2312" w:hint="eastAsia"/>
                <w:szCs w:val="21"/>
              </w:rPr>
              <w:t>42.15%</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4</w:t>
            </w:r>
            <w:r w:rsidR="00911DAC" w:rsidRPr="00777719">
              <w:rPr>
                <w:rFonts w:ascii="仿宋_GB2312" w:eastAsia="仿宋_GB2312" w:hAnsi="宋体" w:hint="eastAsia"/>
                <w:szCs w:val="21"/>
              </w:rPr>
              <w:t>．</w:t>
            </w:r>
            <w:r w:rsidRPr="00777719">
              <w:rPr>
                <w:rFonts w:ascii="仿宋_GB2312" w:eastAsia="仿宋_GB2312" w:hAnsi="宋体" w:hint="eastAsia"/>
                <w:szCs w:val="21"/>
              </w:rPr>
              <w:t>境内自然人持股</w:t>
            </w:r>
          </w:p>
        </w:tc>
        <w:tc>
          <w:tcPr>
            <w:tcW w:w="1486" w:type="dxa"/>
          </w:tcPr>
          <w:p w:rsidR="00FB19CE" w:rsidRPr="00777719" w:rsidRDefault="00FB19CE" w:rsidP="001824AE">
            <w:pPr>
              <w:spacing w:line="360" w:lineRule="auto"/>
              <w:rPr>
                <w:rFonts w:ascii="仿宋_GB2312" w:eastAsia="仿宋_GB2312"/>
                <w:szCs w:val="21"/>
              </w:rPr>
            </w:pPr>
            <w:r w:rsidRPr="002731C3">
              <w:rPr>
                <w:rFonts w:ascii="仿宋_GB2312" w:eastAsia="仿宋_GB2312"/>
                <w:szCs w:val="21"/>
              </w:rPr>
              <w:t>584,793</w:t>
            </w:r>
            <w:r w:rsidRPr="002731C3">
              <w:rPr>
                <w:rFonts w:ascii="仿宋_GB2312" w:eastAsia="仿宋_GB2312"/>
                <w:szCs w:val="21"/>
              </w:rPr>
              <w:tab/>
            </w:r>
          </w:p>
        </w:tc>
        <w:tc>
          <w:tcPr>
            <w:tcW w:w="1208"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0.13%</w:t>
            </w:r>
          </w:p>
        </w:tc>
        <w:tc>
          <w:tcPr>
            <w:tcW w:w="1275"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w:t>
            </w:r>
            <w:r w:rsidRPr="002731C3">
              <w:rPr>
                <w:rFonts w:ascii="仿宋_GB2312" w:eastAsia="仿宋_GB2312"/>
                <w:szCs w:val="21"/>
              </w:rPr>
              <w:t>584,793</w:t>
            </w:r>
          </w:p>
        </w:tc>
        <w:tc>
          <w:tcPr>
            <w:tcW w:w="1560"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w:t>
            </w:r>
          </w:p>
        </w:tc>
        <w:tc>
          <w:tcPr>
            <w:tcW w:w="1417"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5</w:t>
            </w:r>
            <w:r w:rsidR="00911DAC" w:rsidRPr="00777719">
              <w:rPr>
                <w:rFonts w:ascii="仿宋_GB2312" w:eastAsia="仿宋_GB2312" w:hAnsi="宋体" w:hint="eastAsia"/>
                <w:szCs w:val="21"/>
              </w:rPr>
              <w:t>．</w:t>
            </w:r>
            <w:r w:rsidRPr="00777719">
              <w:rPr>
                <w:rFonts w:ascii="仿宋_GB2312" w:eastAsia="仿宋_GB2312" w:hAnsi="宋体" w:hint="eastAsia"/>
                <w:szCs w:val="21"/>
              </w:rPr>
              <w:t>境外法人持股</w:t>
            </w:r>
          </w:p>
        </w:tc>
        <w:tc>
          <w:tcPr>
            <w:tcW w:w="1486" w:type="dxa"/>
          </w:tcPr>
          <w:p w:rsidR="00FB19CE" w:rsidRPr="00777719" w:rsidRDefault="00FB19CE" w:rsidP="001824AE">
            <w:pPr>
              <w:spacing w:line="360" w:lineRule="auto"/>
              <w:rPr>
                <w:rFonts w:ascii="仿宋_GB2312" w:eastAsia="仿宋_GB2312"/>
                <w:szCs w:val="21"/>
              </w:rPr>
            </w:pPr>
          </w:p>
        </w:tc>
        <w:tc>
          <w:tcPr>
            <w:tcW w:w="1208" w:type="dxa"/>
          </w:tcPr>
          <w:p w:rsidR="00FB19CE" w:rsidRPr="00777719" w:rsidRDefault="00FB19CE" w:rsidP="001824AE">
            <w:pPr>
              <w:spacing w:line="360" w:lineRule="auto"/>
              <w:rPr>
                <w:rFonts w:ascii="仿宋_GB2312" w:eastAsia="仿宋_GB2312"/>
                <w:szCs w:val="21"/>
              </w:rPr>
            </w:pPr>
          </w:p>
        </w:tc>
        <w:tc>
          <w:tcPr>
            <w:tcW w:w="1275" w:type="dxa"/>
          </w:tcPr>
          <w:p w:rsidR="00FB19CE" w:rsidRPr="00777719" w:rsidRDefault="00FB19CE" w:rsidP="001824AE">
            <w:pPr>
              <w:spacing w:line="360" w:lineRule="auto"/>
              <w:rPr>
                <w:rFonts w:ascii="仿宋_GB2312" w:eastAsia="仿宋_GB2312"/>
                <w:szCs w:val="21"/>
              </w:rPr>
            </w:pPr>
          </w:p>
        </w:tc>
        <w:tc>
          <w:tcPr>
            <w:tcW w:w="1560" w:type="dxa"/>
          </w:tcPr>
          <w:p w:rsidR="00FB19CE" w:rsidRPr="00777719" w:rsidRDefault="00FB19CE" w:rsidP="001824AE">
            <w:pPr>
              <w:spacing w:line="360" w:lineRule="auto"/>
              <w:rPr>
                <w:rFonts w:ascii="仿宋_GB2312" w:eastAsia="仿宋_GB2312"/>
                <w:szCs w:val="21"/>
              </w:rPr>
            </w:pPr>
          </w:p>
        </w:tc>
        <w:tc>
          <w:tcPr>
            <w:tcW w:w="1417" w:type="dxa"/>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6</w:t>
            </w:r>
            <w:r w:rsidR="00911DAC" w:rsidRPr="00777719">
              <w:rPr>
                <w:rFonts w:ascii="仿宋_GB2312" w:eastAsia="仿宋_GB2312" w:hAnsi="宋体" w:hint="eastAsia"/>
                <w:szCs w:val="21"/>
              </w:rPr>
              <w:t>．</w:t>
            </w:r>
            <w:r w:rsidRPr="00777719">
              <w:rPr>
                <w:rFonts w:ascii="仿宋_GB2312" w:eastAsia="仿宋_GB2312" w:hAnsi="宋体" w:hint="eastAsia"/>
                <w:szCs w:val="21"/>
              </w:rPr>
              <w:t>境外自然人持股</w:t>
            </w:r>
          </w:p>
        </w:tc>
        <w:tc>
          <w:tcPr>
            <w:tcW w:w="1486" w:type="dxa"/>
          </w:tcPr>
          <w:p w:rsidR="00FB19CE" w:rsidRPr="00777719" w:rsidRDefault="00FB19CE" w:rsidP="001824AE">
            <w:pPr>
              <w:spacing w:line="360" w:lineRule="auto"/>
              <w:rPr>
                <w:rFonts w:ascii="仿宋_GB2312" w:eastAsia="仿宋_GB2312"/>
                <w:szCs w:val="21"/>
              </w:rPr>
            </w:pPr>
          </w:p>
        </w:tc>
        <w:tc>
          <w:tcPr>
            <w:tcW w:w="1208" w:type="dxa"/>
          </w:tcPr>
          <w:p w:rsidR="00FB19CE" w:rsidRPr="00777719" w:rsidRDefault="00FB19CE" w:rsidP="001824AE">
            <w:pPr>
              <w:spacing w:line="360" w:lineRule="auto"/>
              <w:rPr>
                <w:rFonts w:ascii="仿宋_GB2312" w:eastAsia="仿宋_GB2312"/>
                <w:szCs w:val="21"/>
              </w:rPr>
            </w:pPr>
          </w:p>
        </w:tc>
        <w:tc>
          <w:tcPr>
            <w:tcW w:w="1275" w:type="dxa"/>
          </w:tcPr>
          <w:p w:rsidR="00FB19CE" w:rsidRPr="00777719" w:rsidRDefault="00FB19CE" w:rsidP="001824AE">
            <w:pPr>
              <w:spacing w:line="360" w:lineRule="auto"/>
              <w:rPr>
                <w:rFonts w:ascii="仿宋_GB2312" w:eastAsia="仿宋_GB2312"/>
                <w:szCs w:val="21"/>
              </w:rPr>
            </w:pPr>
          </w:p>
        </w:tc>
        <w:tc>
          <w:tcPr>
            <w:tcW w:w="1560" w:type="dxa"/>
          </w:tcPr>
          <w:p w:rsidR="00FB19CE" w:rsidRPr="00777719" w:rsidRDefault="00FB19CE" w:rsidP="001824AE">
            <w:pPr>
              <w:spacing w:line="360" w:lineRule="auto"/>
              <w:rPr>
                <w:rFonts w:ascii="仿宋_GB2312" w:eastAsia="仿宋_GB2312"/>
                <w:szCs w:val="21"/>
              </w:rPr>
            </w:pPr>
          </w:p>
        </w:tc>
        <w:tc>
          <w:tcPr>
            <w:tcW w:w="1417" w:type="dxa"/>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7</w:t>
            </w:r>
            <w:r w:rsidR="00911DAC" w:rsidRPr="00777719">
              <w:rPr>
                <w:rFonts w:ascii="仿宋_GB2312" w:eastAsia="仿宋_GB2312" w:hAnsi="宋体" w:hint="eastAsia"/>
                <w:szCs w:val="21"/>
              </w:rPr>
              <w:t>．</w:t>
            </w:r>
            <w:r w:rsidRPr="00777719">
              <w:rPr>
                <w:rFonts w:ascii="仿宋_GB2312" w:eastAsia="仿宋_GB2312" w:hAnsi="宋体" w:hint="eastAsia"/>
                <w:szCs w:val="21"/>
              </w:rPr>
              <w:t>内部职工股</w:t>
            </w:r>
          </w:p>
        </w:tc>
        <w:tc>
          <w:tcPr>
            <w:tcW w:w="1486" w:type="dxa"/>
          </w:tcPr>
          <w:p w:rsidR="00FB19CE" w:rsidRPr="00777719" w:rsidRDefault="00FB19CE" w:rsidP="001824AE">
            <w:pPr>
              <w:spacing w:line="360" w:lineRule="auto"/>
              <w:rPr>
                <w:rFonts w:ascii="仿宋_GB2312" w:eastAsia="仿宋_GB2312"/>
                <w:szCs w:val="21"/>
              </w:rPr>
            </w:pPr>
          </w:p>
        </w:tc>
        <w:tc>
          <w:tcPr>
            <w:tcW w:w="1208" w:type="dxa"/>
          </w:tcPr>
          <w:p w:rsidR="00FB19CE" w:rsidRPr="00777719" w:rsidRDefault="00FB19CE" w:rsidP="001824AE">
            <w:pPr>
              <w:spacing w:line="360" w:lineRule="auto"/>
              <w:rPr>
                <w:rFonts w:ascii="仿宋_GB2312" w:eastAsia="仿宋_GB2312"/>
                <w:szCs w:val="21"/>
              </w:rPr>
            </w:pPr>
          </w:p>
        </w:tc>
        <w:tc>
          <w:tcPr>
            <w:tcW w:w="1275" w:type="dxa"/>
          </w:tcPr>
          <w:p w:rsidR="00FB19CE" w:rsidRPr="00777719" w:rsidRDefault="00FB19CE" w:rsidP="001824AE">
            <w:pPr>
              <w:spacing w:line="360" w:lineRule="auto"/>
              <w:rPr>
                <w:rFonts w:ascii="仿宋_GB2312" w:eastAsia="仿宋_GB2312"/>
                <w:szCs w:val="21"/>
              </w:rPr>
            </w:pPr>
          </w:p>
        </w:tc>
        <w:tc>
          <w:tcPr>
            <w:tcW w:w="1560" w:type="dxa"/>
          </w:tcPr>
          <w:p w:rsidR="00FB19CE" w:rsidRPr="00777719" w:rsidRDefault="00FB19CE" w:rsidP="001824AE">
            <w:pPr>
              <w:spacing w:line="360" w:lineRule="auto"/>
              <w:rPr>
                <w:rFonts w:ascii="仿宋_GB2312" w:eastAsia="仿宋_GB2312"/>
                <w:szCs w:val="21"/>
              </w:rPr>
            </w:pPr>
          </w:p>
        </w:tc>
        <w:tc>
          <w:tcPr>
            <w:tcW w:w="1417" w:type="dxa"/>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911DAC">
            <w:pPr>
              <w:spacing w:line="360" w:lineRule="auto"/>
              <w:rPr>
                <w:rFonts w:ascii="仿宋_GB2312" w:eastAsia="仿宋_GB2312" w:hAnsi="宋体"/>
                <w:szCs w:val="21"/>
              </w:rPr>
            </w:pPr>
            <w:r w:rsidRPr="00777719">
              <w:rPr>
                <w:rFonts w:ascii="仿宋_GB2312" w:eastAsia="仿宋_GB2312" w:hAnsi="宋体" w:hint="eastAsia"/>
                <w:szCs w:val="21"/>
              </w:rPr>
              <w:t>8</w:t>
            </w:r>
            <w:r w:rsidR="00911DAC" w:rsidRPr="00777719">
              <w:rPr>
                <w:rFonts w:ascii="仿宋_GB2312" w:eastAsia="仿宋_GB2312" w:hAnsi="宋体" w:hint="eastAsia"/>
                <w:szCs w:val="21"/>
              </w:rPr>
              <w:t>．</w:t>
            </w:r>
            <w:r w:rsidRPr="00777719">
              <w:rPr>
                <w:rFonts w:ascii="仿宋_GB2312" w:eastAsia="仿宋_GB2312" w:hAnsi="宋体" w:hint="eastAsia"/>
                <w:szCs w:val="21"/>
              </w:rPr>
              <w:t>高管股份</w:t>
            </w:r>
          </w:p>
        </w:tc>
        <w:tc>
          <w:tcPr>
            <w:tcW w:w="1486" w:type="dxa"/>
          </w:tcPr>
          <w:p w:rsidR="00FB19CE" w:rsidRPr="00777719" w:rsidRDefault="00FB19CE" w:rsidP="001824AE">
            <w:pPr>
              <w:spacing w:line="360" w:lineRule="auto"/>
              <w:rPr>
                <w:rFonts w:ascii="仿宋_GB2312" w:eastAsia="仿宋_GB2312"/>
                <w:szCs w:val="21"/>
              </w:rPr>
            </w:pPr>
            <w:r w:rsidRPr="002731C3">
              <w:rPr>
                <w:rFonts w:ascii="仿宋_GB2312" w:eastAsia="仿宋_GB2312"/>
                <w:szCs w:val="21"/>
              </w:rPr>
              <w:t>31,908</w:t>
            </w:r>
            <w:r w:rsidRPr="002731C3">
              <w:rPr>
                <w:rFonts w:ascii="仿宋_GB2312" w:eastAsia="仿宋_GB2312"/>
                <w:szCs w:val="21"/>
              </w:rPr>
              <w:tab/>
            </w:r>
          </w:p>
        </w:tc>
        <w:tc>
          <w:tcPr>
            <w:tcW w:w="1208"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0.01%</w:t>
            </w:r>
          </w:p>
        </w:tc>
        <w:tc>
          <w:tcPr>
            <w:tcW w:w="1275"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0</w:t>
            </w:r>
          </w:p>
        </w:tc>
        <w:tc>
          <w:tcPr>
            <w:tcW w:w="1560" w:type="dxa"/>
          </w:tcPr>
          <w:p w:rsidR="00FB19CE" w:rsidRPr="00777719" w:rsidRDefault="00FB19CE" w:rsidP="001C4CA7">
            <w:pPr>
              <w:spacing w:line="360" w:lineRule="auto"/>
              <w:rPr>
                <w:rFonts w:ascii="仿宋_GB2312" w:eastAsia="仿宋_GB2312"/>
                <w:szCs w:val="21"/>
              </w:rPr>
            </w:pPr>
            <w:r w:rsidRPr="002731C3">
              <w:rPr>
                <w:rFonts w:ascii="仿宋_GB2312" w:eastAsia="仿宋_GB2312"/>
                <w:szCs w:val="21"/>
              </w:rPr>
              <w:t>31,908</w:t>
            </w:r>
            <w:r w:rsidRPr="002731C3">
              <w:rPr>
                <w:rFonts w:ascii="仿宋_GB2312" w:eastAsia="仿宋_GB2312"/>
                <w:szCs w:val="21"/>
              </w:rPr>
              <w:tab/>
            </w:r>
          </w:p>
        </w:tc>
        <w:tc>
          <w:tcPr>
            <w:tcW w:w="1417" w:type="dxa"/>
          </w:tcPr>
          <w:p w:rsidR="00FB19CE" w:rsidRPr="00777719" w:rsidRDefault="00FB19CE" w:rsidP="001C4CA7">
            <w:pPr>
              <w:spacing w:line="360" w:lineRule="auto"/>
              <w:rPr>
                <w:rFonts w:ascii="仿宋_GB2312" w:eastAsia="仿宋_GB2312"/>
                <w:szCs w:val="21"/>
              </w:rPr>
            </w:pPr>
            <w:r>
              <w:rPr>
                <w:rFonts w:ascii="仿宋_GB2312" w:eastAsia="仿宋_GB2312" w:hint="eastAsia"/>
                <w:szCs w:val="21"/>
              </w:rPr>
              <w:t>0.01%</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9．机构投资者配售股份</w:t>
            </w:r>
          </w:p>
        </w:tc>
        <w:tc>
          <w:tcPr>
            <w:tcW w:w="1486" w:type="dxa"/>
          </w:tcPr>
          <w:p w:rsidR="00FB19CE" w:rsidRPr="00777719" w:rsidRDefault="00FB19CE" w:rsidP="001824AE">
            <w:pPr>
              <w:spacing w:line="360" w:lineRule="auto"/>
              <w:rPr>
                <w:rFonts w:ascii="仿宋_GB2312" w:eastAsia="仿宋_GB2312"/>
                <w:szCs w:val="21"/>
              </w:rPr>
            </w:pPr>
          </w:p>
        </w:tc>
        <w:tc>
          <w:tcPr>
            <w:tcW w:w="1208" w:type="dxa"/>
          </w:tcPr>
          <w:p w:rsidR="00FB19CE" w:rsidRPr="00777719" w:rsidRDefault="00FB19CE" w:rsidP="001824AE">
            <w:pPr>
              <w:spacing w:line="360" w:lineRule="auto"/>
              <w:rPr>
                <w:rFonts w:ascii="仿宋_GB2312" w:eastAsia="仿宋_GB2312"/>
                <w:szCs w:val="21"/>
              </w:rPr>
            </w:pPr>
          </w:p>
        </w:tc>
        <w:tc>
          <w:tcPr>
            <w:tcW w:w="1275" w:type="dxa"/>
          </w:tcPr>
          <w:p w:rsidR="00FB19CE" w:rsidRPr="00777719" w:rsidRDefault="00FB19CE" w:rsidP="001824AE">
            <w:pPr>
              <w:spacing w:line="360" w:lineRule="auto"/>
              <w:rPr>
                <w:rFonts w:ascii="仿宋_GB2312" w:eastAsia="仿宋_GB2312"/>
                <w:szCs w:val="21"/>
              </w:rPr>
            </w:pPr>
          </w:p>
        </w:tc>
        <w:tc>
          <w:tcPr>
            <w:tcW w:w="1560" w:type="dxa"/>
          </w:tcPr>
          <w:p w:rsidR="00FB19CE" w:rsidRPr="00777719" w:rsidRDefault="00FB19CE" w:rsidP="001824AE">
            <w:pPr>
              <w:spacing w:line="360" w:lineRule="auto"/>
              <w:rPr>
                <w:rFonts w:ascii="仿宋_GB2312" w:eastAsia="仿宋_GB2312"/>
                <w:szCs w:val="21"/>
              </w:rPr>
            </w:pPr>
          </w:p>
        </w:tc>
        <w:tc>
          <w:tcPr>
            <w:tcW w:w="1417" w:type="dxa"/>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有限售条件的流通股合计</w:t>
            </w:r>
          </w:p>
        </w:tc>
        <w:tc>
          <w:tcPr>
            <w:tcW w:w="1486" w:type="dxa"/>
          </w:tcPr>
          <w:p w:rsidR="00FB19CE" w:rsidRPr="00777719" w:rsidRDefault="00FB19CE" w:rsidP="001824AE">
            <w:pPr>
              <w:spacing w:line="360" w:lineRule="auto"/>
              <w:rPr>
                <w:rFonts w:ascii="仿宋_GB2312" w:eastAsia="仿宋_GB2312"/>
                <w:szCs w:val="21"/>
              </w:rPr>
            </w:pPr>
            <w:r w:rsidRPr="002731C3">
              <w:rPr>
                <w:rFonts w:ascii="仿宋_GB2312" w:eastAsia="仿宋_GB2312"/>
                <w:szCs w:val="21"/>
              </w:rPr>
              <w:t>187,285,579</w:t>
            </w:r>
          </w:p>
        </w:tc>
        <w:tc>
          <w:tcPr>
            <w:tcW w:w="1208" w:type="dxa"/>
          </w:tcPr>
          <w:p w:rsidR="00FB19CE" w:rsidRPr="00777719" w:rsidRDefault="00FB19CE" w:rsidP="001824AE">
            <w:pPr>
              <w:spacing w:line="360" w:lineRule="auto"/>
              <w:rPr>
                <w:rFonts w:ascii="仿宋_GB2312" w:eastAsia="仿宋_GB2312"/>
                <w:szCs w:val="21"/>
              </w:rPr>
            </w:pPr>
            <w:r w:rsidRPr="002731C3">
              <w:rPr>
                <w:rFonts w:ascii="仿宋_GB2312" w:eastAsia="仿宋_GB2312"/>
                <w:szCs w:val="21"/>
              </w:rPr>
              <w:t>42.29</w:t>
            </w:r>
            <w:r>
              <w:rPr>
                <w:rFonts w:ascii="仿宋_GB2312" w:eastAsia="仿宋_GB2312" w:hint="eastAsia"/>
                <w:szCs w:val="21"/>
              </w:rPr>
              <w:t>%</w:t>
            </w:r>
            <w:r w:rsidRPr="002731C3">
              <w:rPr>
                <w:rFonts w:ascii="仿宋_GB2312" w:eastAsia="仿宋_GB2312"/>
                <w:szCs w:val="21"/>
              </w:rPr>
              <w:tab/>
            </w:r>
          </w:p>
        </w:tc>
        <w:tc>
          <w:tcPr>
            <w:tcW w:w="1275"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w:t>
            </w:r>
            <w:r w:rsidRPr="002731C3">
              <w:rPr>
                <w:rFonts w:ascii="仿宋_GB2312" w:eastAsia="仿宋_GB2312"/>
                <w:szCs w:val="21"/>
              </w:rPr>
              <w:t>584,793</w:t>
            </w:r>
          </w:p>
        </w:tc>
        <w:tc>
          <w:tcPr>
            <w:tcW w:w="1560"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186,700,786</w:t>
            </w:r>
          </w:p>
        </w:tc>
        <w:tc>
          <w:tcPr>
            <w:tcW w:w="1417" w:type="dxa"/>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42.16%</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二、无限售条件的流通股</w:t>
            </w:r>
          </w:p>
        </w:tc>
        <w:tc>
          <w:tcPr>
            <w:tcW w:w="1486" w:type="dxa"/>
          </w:tcPr>
          <w:p w:rsidR="00FB19CE" w:rsidRPr="00777719" w:rsidRDefault="00FB19CE" w:rsidP="001824AE">
            <w:pPr>
              <w:spacing w:line="360" w:lineRule="auto"/>
              <w:ind w:right="105"/>
              <w:rPr>
                <w:rFonts w:ascii="仿宋_GB2312" w:eastAsia="仿宋_GB2312" w:hAnsi="宋体"/>
                <w:szCs w:val="21"/>
              </w:rPr>
            </w:pPr>
            <w:r w:rsidRPr="002731C3">
              <w:rPr>
                <w:rFonts w:ascii="仿宋_GB2312" w:eastAsia="仿宋_GB2312" w:hAnsi="宋体"/>
                <w:szCs w:val="21"/>
              </w:rPr>
              <w:t>255,575,74</w:t>
            </w:r>
            <w:r>
              <w:rPr>
                <w:rFonts w:ascii="仿宋_GB2312" w:eastAsia="仿宋_GB2312" w:hAnsi="宋体" w:hint="eastAsia"/>
                <w:szCs w:val="21"/>
              </w:rPr>
              <w:t>5</w:t>
            </w:r>
          </w:p>
        </w:tc>
        <w:tc>
          <w:tcPr>
            <w:tcW w:w="1208"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57.71%</w:t>
            </w:r>
          </w:p>
        </w:tc>
        <w:tc>
          <w:tcPr>
            <w:tcW w:w="1275"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int="eastAsia"/>
                <w:szCs w:val="21"/>
              </w:rPr>
              <w:t>+</w:t>
            </w:r>
            <w:r w:rsidRPr="002731C3">
              <w:rPr>
                <w:rFonts w:ascii="仿宋_GB2312" w:eastAsia="仿宋_GB2312"/>
                <w:szCs w:val="21"/>
              </w:rPr>
              <w:t>584,793</w:t>
            </w: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256,160,538</w:t>
            </w:r>
          </w:p>
        </w:tc>
        <w:tc>
          <w:tcPr>
            <w:tcW w:w="1417" w:type="dxa"/>
            <w:vAlign w:val="center"/>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57.84%</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1．人民币普通股</w:t>
            </w:r>
          </w:p>
        </w:tc>
        <w:tc>
          <w:tcPr>
            <w:tcW w:w="1486" w:type="dxa"/>
          </w:tcPr>
          <w:p w:rsidR="00FB19CE" w:rsidRPr="00777719" w:rsidRDefault="00FB19CE" w:rsidP="001824AE">
            <w:pPr>
              <w:spacing w:line="360" w:lineRule="auto"/>
              <w:ind w:right="105"/>
              <w:rPr>
                <w:rFonts w:ascii="仿宋_GB2312" w:eastAsia="仿宋_GB2312" w:hAnsi="宋体"/>
                <w:szCs w:val="21"/>
              </w:rPr>
            </w:pPr>
            <w:r w:rsidRPr="002731C3">
              <w:rPr>
                <w:rFonts w:ascii="仿宋_GB2312" w:eastAsia="仿宋_GB2312" w:hAnsi="宋体"/>
                <w:szCs w:val="21"/>
              </w:rPr>
              <w:t>255,575,74</w:t>
            </w:r>
            <w:r>
              <w:rPr>
                <w:rFonts w:ascii="仿宋_GB2312" w:eastAsia="仿宋_GB2312" w:hAnsi="宋体" w:hint="eastAsia"/>
                <w:szCs w:val="21"/>
              </w:rPr>
              <w:t>5</w:t>
            </w:r>
          </w:p>
        </w:tc>
        <w:tc>
          <w:tcPr>
            <w:tcW w:w="1208"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57.71%</w:t>
            </w:r>
          </w:p>
        </w:tc>
        <w:tc>
          <w:tcPr>
            <w:tcW w:w="1275"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int="eastAsia"/>
                <w:szCs w:val="21"/>
              </w:rPr>
              <w:t>+</w:t>
            </w:r>
            <w:r w:rsidRPr="002731C3">
              <w:rPr>
                <w:rFonts w:ascii="仿宋_GB2312" w:eastAsia="仿宋_GB2312"/>
                <w:szCs w:val="21"/>
              </w:rPr>
              <w:t>584,793</w:t>
            </w: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256,160,538</w:t>
            </w:r>
          </w:p>
        </w:tc>
        <w:tc>
          <w:tcPr>
            <w:tcW w:w="1417" w:type="dxa"/>
            <w:vAlign w:val="center"/>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57.84%</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2．境内上市的外资股</w:t>
            </w:r>
          </w:p>
        </w:tc>
        <w:tc>
          <w:tcPr>
            <w:tcW w:w="1486" w:type="dxa"/>
          </w:tcPr>
          <w:p w:rsidR="00FB19CE" w:rsidRPr="00777719" w:rsidRDefault="00FB19CE" w:rsidP="001824AE">
            <w:pPr>
              <w:spacing w:line="360" w:lineRule="auto"/>
              <w:ind w:right="105"/>
              <w:rPr>
                <w:rFonts w:ascii="仿宋_GB2312" w:eastAsia="仿宋_GB2312" w:hAnsi="宋体"/>
                <w:szCs w:val="21"/>
              </w:rPr>
            </w:pPr>
          </w:p>
        </w:tc>
        <w:tc>
          <w:tcPr>
            <w:tcW w:w="1208" w:type="dxa"/>
          </w:tcPr>
          <w:p w:rsidR="00FB19CE" w:rsidRPr="00777719" w:rsidRDefault="00FB19CE" w:rsidP="001824AE">
            <w:pPr>
              <w:spacing w:line="360" w:lineRule="auto"/>
              <w:ind w:right="105"/>
              <w:rPr>
                <w:rFonts w:ascii="仿宋_GB2312" w:eastAsia="仿宋_GB2312" w:hAnsi="宋体"/>
                <w:szCs w:val="21"/>
              </w:rPr>
            </w:pPr>
          </w:p>
        </w:tc>
        <w:tc>
          <w:tcPr>
            <w:tcW w:w="1275" w:type="dxa"/>
          </w:tcPr>
          <w:p w:rsidR="00FB19CE" w:rsidRPr="00777719" w:rsidRDefault="00FB19CE" w:rsidP="001824AE">
            <w:pPr>
              <w:spacing w:line="360" w:lineRule="auto"/>
              <w:ind w:right="105"/>
              <w:rPr>
                <w:rFonts w:ascii="仿宋_GB2312" w:eastAsia="仿宋_GB2312" w:hAnsi="宋体"/>
                <w:szCs w:val="21"/>
              </w:rPr>
            </w:pP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p>
        </w:tc>
        <w:tc>
          <w:tcPr>
            <w:tcW w:w="1417" w:type="dxa"/>
            <w:vAlign w:val="center"/>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3．境外上市的外资股</w:t>
            </w:r>
          </w:p>
        </w:tc>
        <w:tc>
          <w:tcPr>
            <w:tcW w:w="1486" w:type="dxa"/>
          </w:tcPr>
          <w:p w:rsidR="00FB19CE" w:rsidRPr="00777719" w:rsidRDefault="00FB19CE" w:rsidP="001824AE">
            <w:pPr>
              <w:spacing w:line="360" w:lineRule="auto"/>
              <w:rPr>
                <w:rFonts w:ascii="仿宋_GB2312" w:eastAsia="仿宋_GB2312" w:hAnsi="宋体"/>
                <w:szCs w:val="21"/>
              </w:rPr>
            </w:pPr>
          </w:p>
        </w:tc>
        <w:tc>
          <w:tcPr>
            <w:tcW w:w="1208" w:type="dxa"/>
          </w:tcPr>
          <w:p w:rsidR="00FB19CE" w:rsidRPr="00777719" w:rsidRDefault="00FB19CE" w:rsidP="001824AE">
            <w:pPr>
              <w:spacing w:line="360" w:lineRule="auto"/>
              <w:rPr>
                <w:rFonts w:ascii="仿宋_GB2312" w:eastAsia="仿宋_GB2312" w:hAnsi="宋体"/>
                <w:szCs w:val="21"/>
              </w:rPr>
            </w:pPr>
          </w:p>
        </w:tc>
        <w:tc>
          <w:tcPr>
            <w:tcW w:w="1275" w:type="dxa"/>
          </w:tcPr>
          <w:p w:rsidR="00FB19CE" w:rsidRPr="00777719" w:rsidRDefault="00FB19CE" w:rsidP="001824AE">
            <w:pPr>
              <w:spacing w:line="360" w:lineRule="auto"/>
              <w:rPr>
                <w:rFonts w:ascii="仿宋_GB2312" w:eastAsia="仿宋_GB2312" w:hAnsi="宋体"/>
                <w:szCs w:val="21"/>
              </w:rPr>
            </w:pPr>
          </w:p>
        </w:tc>
        <w:tc>
          <w:tcPr>
            <w:tcW w:w="1560" w:type="dxa"/>
            <w:vAlign w:val="center"/>
          </w:tcPr>
          <w:p w:rsidR="00FB19CE" w:rsidRPr="00777719" w:rsidRDefault="00FB19CE" w:rsidP="001824AE">
            <w:pPr>
              <w:spacing w:line="360" w:lineRule="auto"/>
              <w:rPr>
                <w:rFonts w:ascii="仿宋_GB2312" w:eastAsia="仿宋_GB2312" w:hAnsi="宋体"/>
                <w:szCs w:val="21"/>
              </w:rPr>
            </w:pPr>
          </w:p>
        </w:tc>
        <w:tc>
          <w:tcPr>
            <w:tcW w:w="1417" w:type="dxa"/>
            <w:vAlign w:val="center"/>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4．其他</w:t>
            </w:r>
          </w:p>
        </w:tc>
        <w:tc>
          <w:tcPr>
            <w:tcW w:w="1486" w:type="dxa"/>
          </w:tcPr>
          <w:p w:rsidR="00FB19CE" w:rsidRPr="00777719" w:rsidRDefault="00FB19CE" w:rsidP="001824AE">
            <w:pPr>
              <w:spacing w:line="360" w:lineRule="auto"/>
              <w:ind w:right="105"/>
              <w:rPr>
                <w:rFonts w:ascii="仿宋_GB2312" w:eastAsia="仿宋_GB2312" w:hAnsi="宋体"/>
                <w:szCs w:val="21"/>
              </w:rPr>
            </w:pPr>
          </w:p>
        </w:tc>
        <w:tc>
          <w:tcPr>
            <w:tcW w:w="1208" w:type="dxa"/>
          </w:tcPr>
          <w:p w:rsidR="00FB19CE" w:rsidRPr="00777719" w:rsidRDefault="00FB19CE" w:rsidP="001824AE">
            <w:pPr>
              <w:spacing w:line="360" w:lineRule="auto"/>
              <w:ind w:right="105"/>
              <w:rPr>
                <w:rFonts w:ascii="仿宋_GB2312" w:eastAsia="仿宋_GB2312" w:hAnsi="宋体"/>
                <w:szCs w:val="21"/>
              </w:rPr>
            </w:pPr>
          </w:p>
        </w:tc>
        <w:tc>
          <w:tcPr>
            <w:tcW w:w="1275" w:type="dxa"/>
          </w:tcPr>
          <w:p w:rsidR="00FB19CE" w:rsidRPr="00777719" w:rsidRDefault="00FB19CE" w:rsidP="001824AE">
            <w:pPr>
              <w:spacing w:line="360" w:lineRule="auto"/>
              <w:ind w:right="105"/>
              <w:rPr>
                <w:rFonts w:ascii="仿宋_GB2312" w:eastAsia="仿宋_GB2312" w:hAnsi="宋体"/>
                <w:szCs w:val="21"/>
              </w:rPr>
            </w:pP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p>
        </w:tc>
        <w:tc>
          <w:tcPr>
            <w:tcW w:w="1417" w:type="dxa"/>
            <w:vAlign w:val="center"/>
          </w:tcPr>
          <w:p w:rsidR="00FB19CE" w:rsidRPr="00777719" w:rsidRDefault="00FB19CE" w:rsidP="001824AE">
            <w:pPr>
              <w:spacing w:line="360" w:lineRule="auto"/>
              <w:rPr>
                <w:rFonts w:ascii="仿宋_GB2312" w:eastAsia="仿宋_GB2312"/>
                <w:szCs w:val="21"/>
              </w:rPr>
            </w:pP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lastRenderedPageBreak/>
              <w:t>无限售条件的流通股合计</w:t>
            </w:r>
          </w:p>
        </w:tc>
        <w:tc>
          <w:tcPr>
            <w:tcW w:w="1486" w:type="dxa"/>
          </w:tcPr>
          <w:p w:rsidR="00FB19CE" w:rsidRPr="00777719" w:rsidRDefault="00FB19CE" w:rsidP="001824AE">
            <w:pPr>
              <w:spacing w:line="360" w:lineRule="auto"/>
              <w:ind w:right="105"/>
              <w:rPr>
                <w:rFonts w:ascii="仿宋_GB2312" w:eastAsia="仿宋_GB2312" w:hAnsi="宋体"/>
                <w:szCs w:val="21"/>
              </w:rPr>
            </w:pPr>
            <w:r w:rsidRPr="002731C3">
              <w:rPr>
                <w:rFonts w:ascii="仿宋_GB2312" w:eastAsia="仿宋_GB2312" w:hAnsi="宋体"/>
                <w:szCs w:val="21"/>
              </w:rPr>
              <w:t>255,575,74</w:t>
            </w:r>
          </w:p>
        </w:tc>
        <w:tc>
          <w:tcPr>
            <w:tcW w:w="1208"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57.71%</w:t>
            </w:r>
          </w:p>
        </w:tc>
        <w:tc>
          <w:tcPr>
            <w:tcW w:w="1275"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int="eastAsia"/>
                <w:szCs w:val="21"/>
              </w:rPr>
              <w:t>+</w:t>
            </w:r>
            <w:r w:rsidRPr="002731C3">
              <w:rPr>
                <w:rFonts w:ascii="仿宋_GB2312" w:eastAsia="仿宋_GB2312"/>
                <w:szCs w:val="21"/>
              </w:rPr>
              <w:t>584,793</w:t>
            </w: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256,160,538</w:t>
            </w:r>
          </w:p>
        </w:tc>
        <w:tc>
          <w:tcPr>
            <w:tcW w:w="1417" w:type="dxa"/>
            <w:vAlign w:val="center"/>
          </w:tcPr>
          <w:p w:rsidR="00FB19CE" w:rsidRPr="00777719" w:rsidRDefault="00FB19CE" w:rsidP="001824AE">
            <w:pPr>
              <w:spacing w:line="360" w:lineRule="auto"/>
              <w:rPr>
                <w:rFonts w:ascii="仿宋_GB2312" w:eastAsia="仿宋_GB2312"/>
                <w:szCs w:val="21"/>
              </w:rPr>
            </w:pPr>
            <w:r>
              <w:rPr>
                <w:rFonts w:ascii="仿宋_GB2312" w:eastAsia="仿宋_GB2312" w:hint="eastAsia"/>
                <w:szCs w:val="21"/>
              </w:rPr>
              <w:t>57.84%</w:t>
            </w:r>
          </w:p>
        </w:tc>
      </w:tr>
      <w:tr w:rsidR="00FB19CE" w:rsidRPr="00777719" w:rsidTr="001824AE">
        <w:tc>
          <w:tcPr>
            <w:tcW w:w="2552" w:type="dxa"/>
          </w:tcPr>
          <w:p w:rsidR="00FB19CE" w:rsidRPr="00777719" w:rsidRDefault="00FB19CE" w:rsidP="001824AE">
            <w:pPr>
              <w:spacing w:line="360" w:lineRule="auto"/>
              <w:rPr>
                <w:rFonts w:ascii="仿宋_GB2312" w:eastAsia="仿宋_GB2312" w:hAnsi="宋体"/>
                <w:szCs w:val="21"/>
              </w:rPr>
            </w:pPr>
            <w:r w:rsidRPr="00777719">
              <w:rPr>
                <w:rFonts w:ascii="仿宋_GB2312" w:eastAsia="仿宋_GB2312" w:hAnsi="宋体" w:hint="eastAsia"/>
                <w:szCs w:val="21"/>
              </w:rPr>
              <w:t>三、股份总数</w:t>
            </w:r>
          </w:p>
        </w:tc>
        <w:tc>
          <w:tcPr>
            <w:tcW w:w="1486" w:type="dxa"/>
          </w:tcPr>
          <w:p w:rsidR="00FB19CE" w:rsidRPr="00777719" w:rsidRDefault="00FB19CE" w:rsidP="001824AE">
            <w:pPr>
              <w:spacing w:line="360" w:lineRule="auto"/>
              <w:ind w:right="105"/>
              <w:rPr>
                <w:rFonts w:ascii="仿宋_GB2312" w:eastAsia="仿宋_GB2312" w:hAnsi="宋体"/>
                <w:szCs w:val="21"/>
              </w:rPr>
            </w:pPr>
            <w:r w:rsidRPr="002731C3">
              <w:rPr>
                <w:rFonts w:ascii="仿宋_GB2312" w:eastAsia="仿宋_GB2312" w:hAnsi="宋体"/>
                <w:szCs w:val="21"/>
              </w:rPr>
              <w:t>442,861,324</w:t>
            </w:r>
          </w:p>
        </w:tc>
        <w:tc>
          <w:tcPr>
            <w:tcW w:w="1208" w:type="dxa"/>
          </w:tcPr>
          <w:p w:rsidR="00FB19CE" w:rsidRPr="00777719" w:rsidRDefault="00FB19CE" w:rsidP="001824AE">
            <w:pPr>
              <w:spacing w:line="360" w:lineRule="auto"/>
              <w:ind w:right="105"/>
              <w:rPr>
                <w:rFonts w:ascii="仿宋_GB2312" w:eastAsia="仿宋_GB2312" w:hAnsi="宋体"/>
                <w:szCs w:val="21"/>
              </w:rPr>
            </w:pPr>
            <w:r>
              <w:rPr>
                <w:rFonts w:ascii="仿宋_GB2312" w:eastAsia="仿宋_GB2312" w:hAnsi="宋体" w:hint="eastAsia"/>
                <w:szCs w:val="21"/>
              </w:rPr>
              <w:t>100%</w:t>
            </w:r>
          </w:p>
        </w:tc>
        <w:tc>
          <w:tcPr>
            <w:tcW w:w="1275" w:type="dxa"/>
          </w:tcPr>
          <w:p w:rsidR="00FB19CE" w:rsidRPr="00777719" w:rsidRDefault="00FB19CE" w:rsidP="001824AE">
            <w:pPr>
              <w:spacing w:line="360" w:lineRule="auto"/>
              <w:ind w:right="105"/>
              <w:rPr>
                <w:rFonts w:ascii="仿宋_GB2312" w:eastAsia="仿宋_GB2312" w:hAnsi="宋体"/>
                <w:szCs w:val="21"/>
              </w:rPr>
            </w:pPr>
          </w:p>
        </w:tc>
        <w:tc>
          <w:tcPr>
            <w:tcW w:w="1560" w:type="dxa"/>
            <w:vAlign w:val="center"/>
          </w:tcPr>
          <w:p w:rsidR="00FB19CE" w:rsidRPr="00777719" w:rsidRDefault="00FB19CE" w:rsidP="001824AE">
            <w:pPr>
              <w:spacing w:line="360" w:lineRule="auto"/>
              <w:ind w:right="105"/>
              <w:rPr>
                <w:rFonts w:ascii="仿宋_GB2312" w:eastAsia="仿宋_GB2312" w:hAnsi="宋体"/>
                <w:szCs w:val="21"/>
              </w:rPr>
            </w:pPr>
            <w:r w:rsidRPr="002731C3">
              <w:rPr>
                <w:rFonts w:ascii="仿宋_GB2312" w:eastAsia="仿宋_GB2312" w:hAnsi="宋体"/>
                <w:szCs w:val="21"/>
              </w:rPr>
              <w:t>442,861,324</w:t>
            </w:r>
          </w:p>
        </w:tc>
        <w:tc>
          <w:tcPr>
            <w:tcW w:w="1417" w:type="dxa"/>
            <w:vAlign w:val="center"/>
          </w:tcPr>
          <w:p w:rsidR="00FB19CE" w:rsidRPr="00777719" w:rsidRDefault="00FB19CE" w:rsidP="001824AE">
            <w:pPr>
              <w:spacing w:line="360" w:lineRule="auto"/>
              <w:rPr>
                <w:rFonts w:ascii="仿宋_GB2312" w:eastAsia="仿宋_GB2312"/>
                <w:szCs w:val="21"/>
              </w:rPr>
            </w:pPr>
            <w:r>
              <w:rPr>
                <w:rFonts w:ascii="仿宋_GB2312" w:eastAsia="仿宋_GB2312" w:hAnsi="宋体" w:hint="eastAsia"/>
                <w:szCs w:val="21"/>
              </w:rPr>
              <w:t>100%</w:t>
            </w:r>
          </w:p>
        </w:tc>
      </w:tr>
    </w:tbl>
    <w:p w:rsidR="00470FED" w:rsidRPr="0074575D" w:rsidRDefault="00470FED" w:rsidP="00470FED">
      <w:pPr>
        <w:rPr>
          <w:rFonts w:ascii="仿宋_GB2312" w:eastAsia="仿宋_GB2312" w:hAnsi="宋体"/>
          <w:b/>
          <w:color w:val="000000"/>
          <w:kern w:val="0"/>
          <w:sz w:val="28"/>
          <w:szCs w:val="28"/>
        </w:rPr>
      </w:pPr>
      <w:r>
        <w:rPr>
          <w:rFonts w:ascii="仿宋_GB2312" w:eastAsia="仿宋_GB2312" w:hAnsi="宋体" w:hint="eastAsia"/>
          <w:b/>
          <w:color w:val="000000"/>
          <w:kern w:val="0"/>
          <w:sz w:val="28"/>
          <w:szCs w:val="28"/>
        </w:rPr>
        <w:t>六</w:t>
      </w:r>
      <w:r w:rsidRPr="0074575D">
        <w:rPr>
          <w:rFonts w:ascii="仿宋_GB2312" w:eastAsia="仿宋_GB2312" w:hAnsi="宋体" w:hint="eastAsia"/>
          <w:b/>
          <w:color w:val="000000"/>
          <w:kern w:val="0"/>
          <w:sz w:val="28"/>
          <w:szCs w:val="28"/>
        </w:rPr>
        <w:t>、股东持股变化情况</w:t>
      </w:r>
      <w:r>
        <w:rPr>
          <w:rFonts w:ascii="仿宋_GB2312" w:eastAsia="仿宋_GB2312" w:hAnsi="宋体" w:hint="eastAsia"/>
          <w:b/>
          <w:color w:val="000000"/>
          <w:kern w:val="0"/>
          <w:sz w:val="28"/>
          <w:szCs w:val="28"/>
        </w:rPr>
        <w:t>及历次限售情况</w:t>
      </w:r>
    </w:p>
    <w:p w:rsidR="00470FED" w:rsidRPr="000C4A19" w:rsidRDefault="00470FED" w:rsidP="00470FED">
      <w:pPr>
        <w:spacing w:line="560" w:lineRule="exact"/>
        <w:rPr>
          <w:rFonts w:ascii="仿宋_GB2312" w:eastAsia="仿宋_GB2312"/>
          <w:color w:val="000000"/>
          <w:kern w:val="0"/>
          <w:sz w:val="28"/>
          <w:szCs w:val="28"/>
        </w:rPr>
      </w:pPr>
      <w:r w:rsidRPr="00920712">
        <w:rPr>
          <w:rFonts w:ascii="仿宋_GB2312" w:eastAsia="仿宋_GB2312" w:hint="eastAsia"/>
          <w:color w:val="000000"/>
          <w:kern w:val="0"/>
          <w:sz w:val="28"/>
          <w:szCs w:val="28"/>
        </w:rPr>
        <w:t>（一）</w:t>
      </w:r>
      <w:r w:rsidRPr="000C4A19">
        <w:rPr>
          <w:rFonts w:ascii="仿宋_GB2312" w:eastAsia="仿宋_GB2312" w:hint="eastAsia"/>
          <w:color w:val="000000"/>
          <w:kern w:val="0"/>
          <w:sz w:val="28"/>
          <w:szCs w:val="28"/>
        </w:rPr>
        <w:t>本次解除限售股东自公司股改实施后至今持股变化情况：</w:t>
      </w:r>
    </w:p>
    <w:tbl>
      <w:tblPr>
        <w:tblW w:w="9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94"/>
        <w:gridCol w:w="1080"/>
        <w:gridCol w:w="1020"/>
        <w:gridCol w:w="936"/>
        <w:gridCol w:w="978"/>
        <w:gridCol w:w="1262"/>
        <w:gridCol w:w="1118"/>
        <w:gridCol w:w="862"/>
      </w:tblGrid>
      <w:tr w:rsidR="00470FED" w:rsidTr="001824AE">
        <w:tc>
          <w:tcPr>
            <w:tcW w:w="506" w:type="dxa"/>
            <w:vMerge w:val="restart"/>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序号</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限售股份持有人名称</w:t>
            </w:r>
          </w:p>
        </w:tc>
        <w:tc>
          <w:tcPr>
            <w:tcW w:w="2100" w:type="dxa"/>
            <w:gridSpan w:val="2"/>
            <w:tcBorders>
              <w:top w:val="single" w:sz="4" w:space="0" w:color="auto"/>
              <w:left w:val="single" w:sz="4" w:space="0" w:color="auto"/>
              <w:bottom w:val="single" w:sz="4" w:space="0" w:color="auto"/>
              <w:right w:val="single" w:sz="4" w:space="0" w:color="auto"/>
            </w:tcBorders>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股改实施日持有股份情况</w:t>
            </w: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本次解限前已解限股份情况</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本次解限前未解限股份情况</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股份数量变化沿革</w:t>
            </w:r>
          </w:p>
        </w:tc>
      </w:tr>
      <w:tr w:rsidR="00470FED" w:rsidTr="001824AE">
        <w:tc>
          <w:tcPr>
            <w:tcW w:w="506" w:type="dxa"/>
            <w:vMerge/>
            <w:tcBorders>
              <w:top w:val="single" w:sz="4" w:space="0" w:color="auto"/>
              <w:left w:val="single" w:sz="4" w:space="0" w:color="auto"/>
              <w:bottom w:val="single" w:sz="4" w:space="0" w:color="auto"/>
              <w:right w:val="single" w:sz="4" w:space="0" w:color="auto"/>
            </w:tcBorders>
            <w:vAlign w:val="center"/>
          </w:tcPr>
          <w:p w:rsidR="00470FED" w:rsidRDefault="00470FED" w:rsidP="001824AE">
            <w:pPr>
              <w:widowControl/>
              <w:jc w:val="left"/>
              <w:rPr>
                <w:rFonts w:ascii="仿宋_GB2312" w:eastAsia="仿宋_GB2312"/>
                <w:color w:val="000000"/>
                <w:sz w:val="24"/>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470FED" w:rsidRDefault="00470FED" w:rsidP="001824AE">
            <w:pPr>
              <w:widowControl/>
              <w:jc w:val="left"/>
              <w:rPr>
                <w:rFonts w:ascii="仿宋_GB2312" w:eastAsia="仿宋_GB2312"/>
                <w:color w:val="000000"/>
                <w:sz w:val="24"/>
              </w:rPr>
            </w:pPr>
          </w:p>
        </w:tc>
        <w:tc>
          <w:tcPr>
            <w:tcW w:w="1080" w:type="dxa"/>
            <w:tcBorders>
              <w:top w:val="single" w:sz="4" w:space="0" w:color="auto"/>
              <w:left w:val="single" w:sz="4" w:space="0" w:color="auto"/>
              <w:bottom w:val="single" w:sz="4" w:space="0" w:color="auto"/>
              <w:right w:val="single" w:sz="4" w:space="0" w:color="auto"/>
            </w:tcBorders>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数量（股）</w:t>
            </w:r>
          </w:p>
        </w:tc>
        <w:tc>
          <w:tcPr>
            <w:tcW w:w="102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占总股本比例（%）</w:t>
            </w:r>
          </w:p>
        </w:tc>
        <w:tc>
          <w:tcPr>
            <w:tcW w:w="936"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数量（股）</w:t>
            </w:r>
          </w:p>
        </w:tc>
        <w:tc>
          <w:tcPr>
            <w:tcW w:w="978"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占总股本比例（%）</w:t>
            </w:r>
          </w:p>
        </w:tc>
        <w:tc>
          <w:tcPr>
            <w:tcW w:w="1262" w:type="dxa"/>
            <w:tcBorders>
              <w:top w:val="single" w:sz="4" w:space="0" w:color="auto"/>
              <w:left w:val="single" w:sz="4" w:space="0" w:color="auto"/>
              <w:bottom w:val="single" w:sz="4" w:space="0" w:color="auto"/>
              <w:right w:val="single" w:sz="4" w:space="0" w:color="auto"/>
            </w:tcBorders>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数量（股）</w:t>
            </w:r>
          </w:p>
        </w:tc>
        <w:tc>
          <w:tcPr>
            <w:tcW w:w="1118"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占总股本</w:t>
            </w:r>
          </w:p>
          <w:p w:rsidR="00470FED" w:rsidRDefault="00470FED" w:rsidP="001824AE">
            <w:pPr>
              <w:jc w:val="center"/>
              <w:rPr>
                <w:rFonts w:ascii="仿宋_GB2312" w:eastAsia="仿宋_GB2312"/>
                <w:color w:val="000000"/>
                <w:sz w:val="24"/>
              </w:rPr>
            </w:pPr>
            <w:r>
              <w:rPr>
                <w:rFonts w:ascii="仿宋_GB2312" w:eastAsia="仿宋_GB2312" w:hint="eastAsia"/>
                <w:color w:val="000000"/>
                <w:sz w:val="24"/>
              </w:rPr>
              <w:t>比例（%）</w:t>
            </w:r>
          </w:p>
        </w:tc>
        <w:tc>
          <w:tcPr>
            <w:tcW w:w="862" w:type="dxa"/>
            <w:vMerge/>
            <w:tcBorders>
              <w:top w:val="single" w:sz="4" w:space="0" w:color="auto"/>
              <w:left w:val="single" w:sz="4" w:space="0" w:color="auto"/>
              <w:bottom w:val="single" w:sz="4" w:space="0" w:color="auto"/>
              <w:right w:val="single" w:sz="4" w:space="0" w:color="auto"/>
            </w:tcBorders>
            <w:vAlign w:val="center"/>
          </w:tcPr>
          <w:p w:rsidR="00470FED" w:rsidRDefault="00470FED" w:rsidP="001824AE">
            <w:pPr>
              <w:widowControl/>
              <w:jc w:val="left"/>
              <w:rPr>
                <w:rFonts w:ascii="仿宋_GB2312" w:eastAsia="仿宋_GB2312"/>
                <w:color w:val="000000"/>
                <w:sz w:val="24"/>
              </w:rPr>
            </w:pPr>
          </w:p>
        </w:tc>
      </w:tr>
      <w:tr w:rsidR="00470FED" w:rsidTr="001824AE">
        <w:tc>
          <w:tcPr>
            <w:tcW w:w="506"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1</w:t>
            </w:r>
          </w:p>
        </w:tc>
        <w:tc>
          <w:tcPr>
            <w:tcW w:w="1294"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sidRPr="002E0364">
              <w:rPr>
                <w:rFonts w:ascii="仿宋_GB2312" w:eastAsia="仿宋_GB2312" w:hAnsi="宋体" w:hint="eastAsia"/>
                <w:sz w:val="24"/>
              </w:rPr>
              <w:t>徐明阳等295户自然人</w:t>
            </w:r>
          </w:p>
        </w:tc>
        <w:tc>
          <w:tcPr>
            <w:tcW w:w="108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 w:val="24"/>
              </w:rPr>
            </w:pPr>
            <w:r w:rsidRPr="002E0364">
              <w:rPr>
                <w:rFonts w:ascii="仿宋_GB2312" w:eastAsia="仿宋_GB2312" w:hAnsi="宋体" w:hint="eastAsia"/>
                <w:sz w:val="24"/>
              </w:rPr>
              <w:t>584,793</w:t>
            </w:r>
          </w:p>
        </w:tc>
        <w:tc>
          <w:tcPr>
            <w:tcW w:w="102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Pr>
                <w:rFonts w:ascii="仿宋_GB2312" w:eastAsia="仿宋_GB2312" w:hAnsi="宋体" w:hint="eastAsia"/>
                <w:sz w:val="24"/>
              </w:rPr>
              <w:t>0.13</w:t>
            </w:r>
          </w:p>
        </w:tc>
        <w:tc>
          <w:tcPr>
            <w:tcW w:w="936"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0</w:t>
            </w:r>
          </w:p>
        </w:tc>
        <w:tc>
          <w:tcPr>
            <w:tcW w:w="978"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0</w:t>
            </w:r>
          </w:p>
        </w:tc>
        <w:tc>
          <w:tcPr>
            <w:tcW w:w="1262"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 w:val="24"/>
              </w:rPr>
            </w:pPr>
            <w:r w:rsidRPr="002E0364">
              <w:rPr>
                <w:rFonts w:ascii="仿宋_GB2312" w:eastAsia="仿宋_GB2312" w:hAnsi="宋体" w:hint="eastAsia"/>
                <w:sz w:val="24"/>
              </w:rPr>
              <w:t>584,793</w:t>
            </w:r>
          </w:p>
        </w:tc>
        <w:tc>
          <w:tcPr>
            <w:tcW w:w="1118"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Pr>
                <w:rFonts w:ascii="仿宋_GB2312" w:eastAsia="仿宋_GB2312" w:hAnsi="宋体" w:hint="eastAsia"/>
                <w:sz w:val="24"/>
              </w:rPr>
              <w:t>0.13</w:t>
            </w:r>
          </w:p>
        </w:tc>
        <w:tc>
          <w:tcPr>
            <w:tcW w:w="862"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注1</w:t>
            </w:r>
          </w:p>
        </w:tc>
      </w:tr>
      <w:tr w:rsidR="00470FED" w:rsidTr="001824AE">
        <w:tc>
          <w:tcPr>
            <w:tcW w:w="506"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ind w:firstLineChars="200" w:firstLine="480"/>
              <w:rPr>
                <w:rFonts w:ascii="仿宋_GB2312" w:eastAsia="仿宋_GB2312"/>
                <w:color w:val="000000"/>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sidRPr="002E0364">
              <w:rPr>
                <w:rFonts w:ascii="仿宋_GB2312" w:eastAsia="仿宋_GB2312" w:hAnsi="宋体" w:hint="eastAsia"/>
                <w:sz w:val="24"/>
              </w:rPr>
              <w:t>合计</w:t>
            </w:r>
          </w:p>
        </w:tc>
        <w:tc>
          <w:tcPr>
            <w:tcW w:w="108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 w:val="24"/>
              </w:rPr>
            </w:pPr>
            <w:r w:rsidRPr="002E0364">
              <w:rPr>
                <w:rFonts w:ascii="仿宋_GB2312" w:eastAsia="仿宋_GB2312" w:hAnsi="宋体" w:hint="eastAsia"/>
                <w:sz w:val="24"/>
              </w:rPr>
              <w:t>584,793</w:t>
            </w:r>
          </w:p>
        </w:tc>
        <w:tc>
          <w:tcPr>
            <w:tcW w:w="1020"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Pr>
                <w:rFonts w:ascii="仿宋_GB2312" w:eastAsia="仿宋_GB2312" w:hAnsi="宋体" w:hint="eastAsia"/>
                <w:sz w:val="24"/>
              </w:rPr>
              <w:t>0.13</w:t>
            </w:r>
          </w:p>
        </w:tc>
        <w:tc>
          <w:tcPr>
            <w:tcW w:w="936"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0</w:t>
            </w:r>
          </w:p>
        </w:tc>
        <w:tc>
          <w:tcPr>
            <w:tcW w:w="978"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rPr>
                <w:rFonts w:ascii="仿宋_GB2312" w:eastAsia="仿宋_GB2312" w:hAnsi="宋体"/>
                <w:sz w:val="24"/>
              </w:rPr>
            </w:pPr>
            <w:r w:rsidRPr="002E0364">
              <w:rPr>
                <w:rFonts w:ascii="仿宋_GB2312" w:eastAsia="仿宋_GB2312" w:hAnsi="宋体" w:hint="eastAsia"/>
                <w:sz w:val="24"/>
              </w:rPr>
              <w:t>0</w:t>
            </w:r>
          </w:p>
        </w:tc>
        <w:tc>
          <w:tcPr>
            <w:tcW w:w="1262"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jc w:val="center"/>
              <w:rPr>
                <w:rFonts w:ascii="仿宋_GB2312" w:eastAsia="仿宋_GB2312" w:hAnsi="宋体"/>
                <w:sz w:val="24"/>
              </w:rPr>
            </w:pPr>
            <w:r w:rsidRPr="002E0364">
              <w:rPr>
                <w:rFonts w:ascii="仿宋_GB2312" w:eastAsia="仿宋_GB2312" w:hAnsi="宋体" w:hint="eastAsia"/>
                <w:sz w:val="24"/>
              </w:rPr>
              <w:t>584,793</w:t>
            </w:r>
          </w:p>
        </w:tc>
        <w:tc>
          <w:tcPr>
            <w:tcW w:w="1118"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r>
              <w:rPr>
                <w:rFonts w:ascii="仿宋_GB2312" w:eastAsia="仿宋_GB2312" w:hAnsi="宋体" w:hint="eastAsia"/>
                <w:sz w:val="24"/>
              </w:rPr>
              <w:t>0.13</w:t>
            </w:r>
          </w:p>
        </w:tc>
        <w:tc>
          <w:tcPr>
            <w:tcW w:w="862" w:type="dxa"/>
            <w:tcBorders>
              <w:top w:val="single" w:sz="4" w:space="0" w:color="auto"/>
              <w:left w:val="single" w:sz="4" w:space="0" w:color="auto"/>
              <w:bottom w:val="single" w:sz="4" w:space="0" w:color="auto"/>
              <w:right w:val="single" w:sz="4" w:space="0" w:color="auto"/>
            </w:tcBorders>
            <w:vAlign w:val="center"/>
          </w:tcPr>
          <w:p w:rsidR="00470FED" w:rsidRPr="002E0364" w:rsidRDefault="00470FED" w:rsidP="001824AE">
            <w:pPr>
              <w:spacing w:line="360" w:lineRule="exact"/>
              <w:rPr>
                <w:rFonts w:ascii="仿宋_GB2312" w:eastAsia="仿宋_GB2312" w:hAnsi="宋体"/>
                <w:sz w:val="24"/>
              </w:rPr>
            </w:pPr>
          </w:p>
        </w:tc>
      </w:tr>
    </w:tbl>
    <w:p w:rsidR="00470FED" w:rsidRPr="002E0364" w:rsidRDefault="00470FED" w:rsidP="00470FED">
      <w:pPr>
        <w:spacing w:line="360" w:lineRule="exact"/>
        <w:ind w:firstLineChars="200" w:firstLine="480"/>
        <w:rPr>
          <w:rFonts w:ascii="仿宋_GB2312" w:eastAsia="仿宋_GB2312" w:hAnsi="宋体"/>
          <w:sz w:val="24"/>
        </w:rPr>
      </w:pPr>
      <w:r w:rsidRPr="002E0364">
        <w:rPr>
          <w:rFonts w:ascii="仿宋_GB2312" w:eastAsia="仿宋_GB2312" w:hAnsi="宋体" w:hint="eastAsia"/>
          <w:sz w:val="24"/>
        </w:rPr>
        <w:t>注1：徐明阳等295户自然人目前共持有公司有限售条件的流通股584,793股，系根据江门市蓬江区人民法院于2008年4月签发编号为(2008) 蓬法民一初字第479号《民事判决书》及2013年</w:t>
      </w:r>
      <w:r>
        <w:rPr>
          <w:rFonts w:ascii="仿宋_GB2312" w:eastAsia="仿宋_GB2312" w:hAnsi="宋体" w:hint="eastAsia"/>
          <w:sz w:val="24"/>
        </w:rPr>
        <w:t>2</w:t>
      </w:r>
      <w:r w:rsidRPr="002E0364">
        <w:rPr>
          <w:rFonts w:ascii="仿宋_GB2312" w:eastAsia="仿宋_GB2312" w:hAnsi="宋体" w:hint="eastAsia"/>
          <w:sz w:val="24"/>
        </w:rPr>
        <w:t>月签发编号为(2013)江蓬法民二初字第160-246号、第248-265号、第267-308号、第310-455号《民事调解书》确认，上述徐明阳等295户自然人为相关有限售条件的流通股的实际出资认购人，相关584,793股份由原番禺柴坭糖厂等8家法人股东变更到上述徐明阳等295户自然人名下；变更后，上述徐明阳等295户自然人持有公司股份数为584,793股。根据中国证券登记结算有限公司深圳分公司登记存管部于</w:t>
      </w:r>
      <w:r w:rsidRPr="002E0364">
        <w:rPr>
          <w:rFonts w:ascii="仿宋_GB2312" w:eastAsia="仿宋_GB2312" w:hAnsi="宋体"/>
          <w:sz w:val="24"/>
        </w:rPr>
        <w:t>20</w:t>
      </w:r>
      <w:r w:rsidRPr="002E0364">
        <w:rPr>
          <w:rFonts w:ascii="仿宋_GB2312" w:eastAsia="仿宋_GB2312" w:hAnsi="宋体" w:hint="eastAsia"/>
          <w:sz w:val="24"/>
        </w:rPr>
        <w:t>13年12月12日提供给广东甘化的《限售股份明细表》，徐明阳等295户自然人已经办理完毕股权过户手续。</w:t>
      </w:r>
    </w:p>
    <w:p w:rsidR="00470FED" w:rsidRPr="00E84091" w:rsidRDefault="00470FED" w:rsidP="00470FED">
      <w:pPr>
        <w:widowControl/>
        <w:spacing w:line="520" w:lineRule="exact"/>
        <w:ind w:firstLine="482"/>
        <w:rPr>
          <w:rFonts w:ascii="仿宋_GB2312" w:eastAsia="仿宋_GB2312"/>
          <w:color w:val="000000"/>
          <w:kern w:val="0"/>
          <w:sz w:val="28"/>
          <w:szCs w:val="28"/>
        </w:rPr>
      </w:pPr>
      <w:r w:rsidRPr="00920712">
        <w:rPr>
          <w:rFonts w:ascii="仿宋_GB2312" w:eastAsia="仿宋_GB2312" w:hint="eastAsia"/>
          <w:color w:val="000000"/>
          <w:kern w:val="0"/>
          <w:sz w:val="28"/>
          <w:szCs w:val="28"/>
        </w:rPr>
        <w:t>（</w:t>
      </w:r>
      <w:r>
        <w:rPr>
          <w:rFonts w:ascii="仿宋_GB2312" w:eastAsia="仿宋_GB2312" w:hint="eastAsia"/>
          <w:color w:val="000000"/>
          <w:kern w:val="0"/>
          <w:sz w:val="28"/>
          <w:szCs w:val="28"/>
        </w:rPr>
        <w:t>二</w:t>
      </w:r>
      <w:r w:rsidRPr="00920712">
        <w:rPr>
          <w:rFonts w:ascii="仿宋_GB2312" w:eastAsia="仿宋_GB2312" w:hint="eastAsia"/>
          <w:color w:val="000000"/>
          <w:kern w:val="0"/>
          <w:sz w:val="28"/>
          <w:szCs w:val="28"/>
        </w:rPr>
        <w:t>）</w:t>
      </w:r>
      <w:r w:rsidRPr="00E84091">
        <w:rPr>
          <w:rFonts w:ascii="仿宋_GB2312" w:eastAsia="仿宋_GB2312" w:hint="eastAsia"/>
          <w:color w:val="000000"/>
          <w:kern w:val="0"/>
          <w:sz w:val="28"/>
          <w:szCs w:val="28"/>
        </w:rPr>
        <w:t>股改实施后至今公司</w:t>
      </w:r>
      <w:r>
        <w:rPr>
          <w:rFonts w:ascii="仿宋_GB2312" w:eastAsia="仿宋_GB2312" w:hint="eastAsia"/>
          <w:color w:val="000000"/>
          <w:kern w:val="0"/>
          <w:sz w:val="28"/>
          <w:szCs w:val="28"/>
        </w:rPr>
        <w:t>历次</w:t>
      </w:r>
      <w:r w:rsidRPr="00E84091">
        <w:rPr>
          <w:rFonts w:ascii="仿宋_GB2312" w:eastAsia="仿宋_GB2312" w:hint="eastAsia"/>
          <w:color w:val="000000"/>
          <w:kern w:val="0"/>
          <w:sz w:val="28"/>
          <w:szCs w:val="28"/>
        </w:rPr>
        <w:t>解除限售情况：</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351"/>
        <w:gridCol w:w="1800"/>
        <w:gridCol w:w="1980"/>
        <w:gridCol w:w="1716"/>
      </w:tblGrid>
      <w:tr w:rsidR="00470FED" w:rsidTr="001824AE">
        <w:tc>
          <w:tcPr>
            <w:tcW w:w="817"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序号</w:t>
            </w:r>
          </w:p>
        </w:tc>
        <w:tc>
          <w:tcPr>
            <w:tcW w:w="2351"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刊登《限售股份上市流通提示性公告》的日期</w:t>
            </w:r>
          </w:p>
        </w:tc>
        <w:tc>
          <w:tcPr>
            <w:tcW w:w="1800"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该次解限涉及的股东数量</w:t>
            </w:r>
          </w:p>
        </w:tc>
        <w:tc>
          <w:tcPr>
            <w:tcW w:w="1980"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该次解限的股份</w:t>
            </w:r>
          </w:p>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总数量（股）</w:t>
            </w:r>
          </w:p>
        </w:tc>
        <w:tc>
          <w:tcPr>
            <w:tcW w:w="1716" w:type="dxa"/>
            <w:tcBorders>
              <w:top w:val="single" w:sz="4" w:space="0" w:color="auto"/>
              <w:left w:val="single" w:sz="4" w:space="0" w:color="auto"/>
              <w:bottom w:val="single" w:sz="4" w:space="0" w:color="auto"/>
              <w:right w:val="single" w:sz="4" w:space="0" w:color="auto"/>
            </w:tcBorders>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该次解限股份占当时总股本的比例（%）</w:t>
            </w:r>
          </w:p>
        </w:tc>
      </w:tr>
      <w:tr w:rsidR="00470FED" w:rsidTr="001824AE">
        <w:tc>
          <w:tcPr>
            <w:tcW w:w="817"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1</w:t>
            </w:r>
          </w:p>
        </w:tc>
        <w:tc>
          <w:tcPr>
            <w:tcW w:w="2351"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smartTag w:uri="urn:schemas-microsoft-com:office:smarttags" w:element="chsdate">
              <w:smartTagPr>
                <w:attr w:name="IsROCDate" w:val="False"/>
                <w:attr w:name="IsLunarDate" w:val="False"/>
                <w:attr w:name="Day" w:val="21"/>
                <w:attr w:name="Month" w:val="3"/>
                <w:attr w:name="Year" w:val="2007"/>
              </w:smartTagPr>
              <w:r>
                <w:rPr>
                  <w:rFonts w:ascii="仿宋_GB2312" w:eastAsia="仿宋_GB2312" w:hint="eastAsia"/>
                  <w:color w:val="000000"/>
                  <w:sz w:val="24"/>
                </w:rPr>
                <w:t>2007年3月21日</w:t>
              </w:r>
            </w:smartTag>
          </w:p>
        </w:tc>
        <w:tc>
          <w:tcPr>
            <w:tcW w:w="180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rPr>
                <w:rFonts w:ascii="仿宋_GB2312" w:eastAsia="仿宋_GB2312"/>
                <w:color w:val="000000"/>
                <w:sz w:val="24"/>
              </w:rPr>
            </w:pPr>
            <w:r>
              <w:rPr>
                <w:rFonts w:ascii="仿宋_GB2312" w:eastAsia="仿宋_GB2312" w:hint="eastAsia"/>
                <w:color w:val="000000"/>
                <w:sz w:val="24"/>
              </w:rPr>
              <w:t>6家法人股东</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rPr>
                <w:rFonts w:ascii="仿宋_GB2312" w:eastAsia="仿宋_GB2312"/>
                <w:color w:val="000000"/>
                <w:sz w:val="24"/>
              </w:rPr>
            </w:pPr>
            <w:r w:rsidRPr="00327AB0">
              <w:rPr>
                <w:rFonts w:ascii="仿宋_GB2312" w:eastAsia="仿宋_GB2312" w:hAnsi="宋体" w:hint="eastAsia"/>
                <w:sz w:val="24"/>
              </w:rPr>
              <w:t>14,179,018</w:t>
            </w:r>
          </w:p>
        </w:tc>
        <w:tc>
          <w:tcPr>
            <w:tcW w:w="1716"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jc w:val="left"/>
              <w:rPr>
                <w:rFonts w:ascii="仿宋_GB2312" w:eastAsia="仿宋_GB2312"/>
                <w:color w:val="000000"/>
                <w:sz w:val="24"/>
              </w:rPr>
            </w:pPr>
            <w:r w:rsidRPr="00327AB0">
              <w:rPr>
                <w:rFonts w:ascii="仿宋_GB2312" w:eastAsia="仿宋_GB2312" w:hAnsi="宋体" w:hint="eastAsia"/>
                <w:sz w:val="24"/>
              </w:rPr>
              <w:t>4.40</w:t>
            </w:r>
          </w:p>
        </w:tc>
      </w:tr>
      <w:tr w:rsidR="00470FED" w:rsidTr="001824AE">
        <w:tc>
          <w:tcPr>
            <w:tcW w:w="817"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2</w:t>
            </w:r>
          </w:p>
        </w:tc>
        <w:tc>
          <w:tcPr>
            <w:tcW w:w="2351"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smartTag w:uri="urn:schemas-microsoft-com:office:smarttags" w:element="chsdate">
              <w:smartTagPr>
                <w:attr w:name="Year" w:val="2007"/>
                <w:attr w:name="Month" w:val="7"/>
                <w:attr w:name="Day" w:val="11"/>
                <w:attr w:name="IsLunarDate" w:val="False"/>
                <w:attr w:name="IsROCDate" w:val="False"/>
              </w:smartTagPr>
              <w:r>
                <w:rPr>
                  <w:rFonts w:ascii="仿宋_GB2312" w:eastAsia="仿宋_GB2312" w:hint="eastAsia"/>
                  <w:color w:val="000000"/>
                  <w:sz w:val="24"/>
                </w:rPr>
                <w:t>2007年7月11日</w:t>
              </w:r>
            </w:smartTag>
          </w:p>
        </w:tc>
        <w:tc>
          <w:tcPr>
            <w:tcW w:w="180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rPr>
                <w:rFonts w:ascii="仿宋_GB2312" w:eastAsia="仿宋_GB2312"/>
                <w:color w:val="000000"/>
                <w:szCs w:val="21"/>
              </w:rPr>
            </w:pPr>
            <w:r w:rsidRPr="00327AB0">
              <w:rPr>
                <w:rFonts w:ascii="仿宋_GB2312" w:eastAsia="仿宋_GB2312" w:hint="eastAsia"/>
                <w:color w:val="000000"/>
                <w:szCs w:val="21"/>
              </w:rPr>
              <w:t>3家法人股东及</w:t>
            </w:r>
            <w:r w:rsidRPr="00327AB0">
              <w:rPr>
                <w:rFonts w:ascii="仿宋_GB2312" w:eastAsia="仿宋_GB2312" w:hAnsi="宋体" w:hint="eastAsia"/>
                <w:szCs w:val="21"/>
              </w:rPr>
              <w:t>8542位个人股东</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rPr>
                <w:rFonts w:ascii="仿宋_GB2312" w:eastAsia="仿宋_GB2312"/>
                <w:color w:val="000000"/>
                <w:sz w:val="24"/>
              </w:rPr>
            </w:pPr>
            <w:r w:rsidRPr="00327AB0">
              <w:rPr>
                <w:rFonts w:ascii="仿宋_GB2312" w:eastAsia="仿宋_GB2312" w:hAnsi="宋体" w:hint="eastAsia"/>
                <w:sz w:val="24"/>
              </w:rPr>
              <w:t>31,655,153</w:t>
            </w:r>
          </w:p>
        </w:tc>
        <w:tc>
          <w:tcPr>
            <w:tcW w:w="1716"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jc w:val="left"/>
              <w:rPr>
                <w:rFonts w:ascii="仿宋_GB2312" w:eastAsia="仿宋_GB2312"/>
                <w:color w:val="000000"/>
                <w:sz w:val="24"/>
              </w:rPr>
            </w:pPr>
            <w:r w:rsidRPr="00327AB0">
              <w:rPr>
                <w:rFonts w:ascii="仿宋_GB2312" w:eastAsia="仿宋_GB2312" w:hAnsi="宋体" w:hint="eastAsia"/>
                <w:sz w:val="24"/>
              </w:rPr>
              <w:t>9.80</w:t>
            </w:r>
          </w:p>
        </w:tc>
      </w:tr>
      <w:tr w:rsidR="00470FED" w:rsidTr="001824AE">
        <w:tc>
          <w:tcPr>
            <w:tcW w:w="817"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3</w:t>
            </w:r>
          </w:p>
        </w:tc>
        <w:tc>
          <w:tcPr>
            <w:tcW w:w="2351"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smartTag w:uri="urn:schemas-microsoft-com:office:smarttags" w:element="chsdate">
              <w:smartTagPr>
                <w:attr w:name="IsROCDate" w:val="False"/>
                <w:attr w:name="IsLunarDate" w:val="False"/>
                <w:attr w:name="Day" w:val="22"/>
                <w:attr w:name="Month" w:val="8"/>
                <w:attr w:name="Year" w:val="2008"/>
              </w:smartTagPr>
              <w:r>
                <w:rPr>
                  <w:rFonts w:ascii="仿宋_GB2312" w:eastAsia="仿宋_GB2312" w:hint="eastAsia"/>
                  <w:color w:val="000000"/>
                  <w:sz w:val="24"/>
                </w:rPr>
                <w:t>2008年8月22日</w:t>
              </w:r>
            </w:smartTag>
          </w:p>
        </w:tc>
        <w:tc>
          <w:tcPr>
            <w:tcW w:w="180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rPr>
                <w:rFonts w:ascii="仿宋_GB2312" w:eastAsia="仿宋_GB2312"/>
                <w:color w:val="000000"/>
                <w:szCs w:val="21"/>
              </w:rPr>
            </w:pPr>
            <w:r w:rsidRPr="00327AB0">
              <w:rPr>
                <w:rFonts w:ascii="仿宋_GB2312" w:eastAsia="仿宋_GB2312" w:hint="eastAsia"/>
                <w:color w:val="000000"/>
                <w:szCs w:val="21"/>
              </w:rPr>
              <w:t>2家法人股东及529位个人股东</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rPr>
                <w:rFonts w:ascii="仿宋_GB2312" w:eastAsia="仿宋_GB2312"/>
                <w:color w:val="000000"/>
                <w:sz w:val="24"/>
              </w:rPr>
            </w:pPr>
            <w:r w:rsidRPr="00327AB0">
              <w:rPr>
                <w:rFonts w:ascii="仿宋_GB2312" w:eastAsia="仿宋_GB2312" w:hAnsi="宋体" w:hint="eastAsia"/>
                <w:kern w:val="0"/>
                <w:sz w:val="24"/>
              </w:rPr>
              <w:t>1,662,924</w:t>
            </w:r>
          </w:p>
        </w:tc>
        <w:tc>
          <w:tcPr>
            <w:tcW w:w="1716"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spacing w:line="360" w:lineRule="exact"/>
              <w:jc w:val="left"/>
              <w:rPr>
                <w:rFonts w:ascii="仿宋_GB2312" w:eastAsia="仿宋_GB2312"/>
                <w:color w:val="000000"/>
                <w:sz w:val="24"/>
              </w:rPr>
            </w:pPr>
            <w:r w:rsidRPr="00327AB0">
              <w:rPr>
                <w:rFonts w:ascii="仿宋_GB2312" w:eastAsia="仿宋_GB2312" w:hAnsi="宋体" w:hint="eastAsia"/>
                <w:sz w:val="24"/>
              </w:rPr>
              <w:t>0.52</w:t>
            </w:r>
          </w:p>
        </w:tc>
      </w:tr>
      <w:tr w:rsidR="00470FED" w:rsidTr="001824AE">
        <w:tc>
          <w:tcPr>
            <w:tcW w:w="817"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4</w:t>
            </w:r>
          </w:p>
        </w:tc>
        <w:tc>
          <w:tcPr>
            <w:tcW w:w="2351"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spacing w:line="360" w:lineRule="exact"/>
              <w:jc w:val="center"/>
              <w:rPr>
                <w:rFonts w:ascii="仿宋_GB2312" w:eastAsia="仿宋_GB2312"/>
                <w:color w:val="000000"/>
                <w:sz w:val="24"/>
              </w:rPr>
            </w:pPr>
            <w:r>
              <w:rPr>
                <w:rFonts w:ascii="仿宋_GB2312" w:eastAsia="仿宋_GB2312" w:hint="eastAsia"/>
                <w:color w:val="000000"/>
                <w:sz w:val="24"/>
              </w:rPr>
              <w:t>2010年10月22日</w:t>
            </w:r>
          </w:p>
        </w:tc>
        <w:tc>
          <w:tcPr>
            <w:tcW w:w="1800" w:type="dxa"/>
            <w:tcBorders>
              <w:top w:val="single" w:sz="4" w:space="0" w:color="auto"/>
              <w:left w:val="single" w:sz="4" w:space="0" w:color="auto"/>
              <w:bottom w:val="single" w:sz="4" w:space="0" w:color="auto"/>
              <w:right w:val="single" w:sz="4" w:space="0" w:color="auto"/>
            </w:tcBorders>
            <w:vAlign w:val="center"/>
          </w:tcPr>
          <w:p w:rsidR="00470FED" w:rsidRPr="00327AB0" w:rsidRDefault="00470FED" w:rsidP="001824AE">
            <w:pPr>
              <w:rPr>
                <w:rFonts w:ascii="仿宋_GB2312" w:eastAsia="仿宋_GB2312"/>
                <w:color w:val="000000"/>
                <w:szCs w:val="21"/>
              </w:rPr>
            </w:pPr>
            <w:r>
              <w:rPr>
                <w:rFonts w:ascii="仿宋_GB2312" w:eastAsia="仿宋_GB2312" w:hint="eastAsia"/>
                <w:color w:val="000000"/>
                <w:szCs w:val="21"/>
              </w:rPr>
              <w:t>2家法人股东</w:t>
            </w:r>
          </w:p>
        </w:tc>
        <w:tc>
          <w:tcPr>
            <w:tcW w:w="1980"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rPr>
                <w:rFonts w:ascii="仿宋_GB2312" w:eastAsia="仿宋_GB2312"/>
                <w:color w:val="000000"/>
                <w:sz w:val="24"/>
              </w:rPr>
            </w:pPr>
            <w:r>
              <w:rPr>
                <w:rFonts w:ascii="仿宋_GB2312" w:eastAsia="仿宋_GB2312" w:hint="eastAsia"/>
                <w:color w:val="000000"/>
                <w:sz w:val="24"/>
              </w:rPr>
              <w:t>4,997,124</w:t>
            </w:r>
          </w:p>
        </w:tc>
        <w:tc>
          <w:tcPr>
            <w:tcW w:w="1716" w:type="dxa"/>
            <w:tcBorders>
              <w:top w:val="single" w:sz="4" w:space="0" w:color="auto"/>
              <w:left w:val="single" w:sz="4" w:space="0" w:color="auto"/>
              <w:bottom w:val="single" w:sz="4" w:space="0" w:color="auto"/>
              <w:right w:val="single" w:sz="4" w:space="0" w:color="auto"/>
            </w:tcBorders>
            <w:vAlign w:val="center"/>
          </w:tcPr>
          <w:p w:rsidR="00470FED" w:rsidRDefault="00470FED" w:rsidP="001824AE">
            <w:pPr>
              <w:jc w:val="left"/>
              <w:rPr>
                <w:rFonts w:ascii="仿宋_GB2312" w:eastAsia="仿宋_GB2312"/>
                <w:color w:val="000000"/>
                <w:sz w:val="24"/>
              </w:rPr>
            </w:pPr>
            <w:r>
              <w:rPr>
                <w:rFonts w:ascii="仿宋_GB2312" w:eastAsia="仿宋_GB2312" w:hint="eastAsia"/>
                <w:color w:val="000000"/>
                <w:sz w:val="24"/>
              </w:rPr>
              <w:t>1.54</w:t>
            </w:r>
          </w:p>
        </w:tc>
      </w:tr>
    </w:tbl>
    <w:p w:rsidR="00470FED" w:rsidRPr="00914623" w:rsidRDefault="00470FED" w:rsidP="00470FED">
      <w:pPr>
        <w:widowControl/>
        <w:spacing w:line="520" w:lineRule="exact"/>
        <w:ind w:firstLine="480"/>
        <w:rPr>
          <w:rFonts w:ascii="仿宋_GB2312" w:eastAsia="仿宋_GB2312"/>
          <w:b/>
          <w:color w:val="000000"/>
          <w:kern w:val="0"/>
          <w:sz w:val="28"/>
          <w:szCs w:val="28"/>
        </w:rPr>
      </w:pPr>
      <w:r>
        <w:rPr>
          <w:rFonts w:ascii="仿宋_GB2312" w:eastAsia="仿宋_GB2312" w:hint="eastAsia"/>
          <w:b/>
          <w:color w:val="000000"/>
          <w:kern w:val="0"/>
          <w:sz w:val="28"/>
          <w:szCs w:val="28"/>
        </w:rPr>
        <w:t>七</w:t>
      </w:r>
      <w:r w:rsidRPr="00914623">
        <w:rPr>
          <w:rFonts w:ascii="仿宋_GB2312" w:eastAsia="仿宋_GB2312" w:hint="eastAsia"/>
          <w:b/>
          <w:color w:val="000000"/>
          <w:kern w:val="0"/>
          <w:sz w:val="28"/>
          <w:szCs w:val="28"/>
        </w:rPr>
        <w:t>、保荐机构核查意见书的结论性意见</w:t>
      </w:r>
    </w:p>
    <w:p w:rsidR="00470FED" w:rsidRPr="00920712" w:rsidRDefault="00470FED" w:rsidP="00470FED">
      <w:pPr>
        <w:snapToGrid w:val="0"/>
        <w:spacing w:line="520" w:lineRule="exact"/>
        <w:ind w:firstLineChars="200" w:firstLine="560"/>
        <w:rPr>
          <w:rFonts w:ascii="宋体" w:eastAsia="仿宋_GB2312" w:hAnsi="宋体"/>
          <w:sz w:val="28"/>
          <w:szCs w:val="28"/>
        </w:rPr>
      </w:pPr>
      <w:r w:rsidRPr="00920712">
        <w:rPr>
          <w:rFonts w:ascii="仿宋_GB2312" w:eastAsia="仿宋_GB2312" w:hAnsi="宋体" w:hint="eastAsia"/>
          <w:sz w:val="28"/>
          <w:szCs w:val="28"/>
        </w:rPr>
        <w:t>广州证券有限责任公司作为广东甘化股权分置改革的保荐机构，</w:t>
      </w:r>
      <w:r w:rsidRPr="00920712">
        <w:rPr>
          <w:rFonts w:ascii="仿宋_GB2312" w:eastAsia="仿宋_GB2312" w:hAnsi="宋体" w:hint="eastAsia"/>
          <w:sz w:val="28"/>
          <w:szCs w:val="28"/>
        </w:rPr>
        <w:lastRenderedPageBreak/>
        <w:t>根据《上市公司股权分置改革管理办法》等法律、法规的规定，对本次广东甘化提出解除限售申请的限售股份持有人履行股权分置改革相关承诺的有关事项进行了核查，</w:t>
      </w:r>
      <w:r w:rsidRPr="006845C9">
        <w:rPr>
          <w:rFonts w:ascii="仿宋_GB2312" w:eastAsia="仿宋_GB2312" w:hAnsi="宋体" w:hint="eastAsia"/>
          <w:sz w:val="28"/>
          <w:szCs w:val="28"/>
        </w:rPr>
        <w:t>并出具下列结论性意见：</w:t>
      </w:r>
      <w:r w:rsidRPr="006845C9">
        <w:rPr>
          <w:rFonts w:ascii="仿宋_GB2312" w:eastAsia="仿宋_GB2312" w:hAnsi="宋体" w:hint="eastAsia"/>
          <w:sz w:val="28"/>
          <w:szCs w:val="28"/>
        </w:rPr>
        <w:br/>
      </w:r>
      <w:r>
        <w:rPr>
          <w:rFonts w:ascii="宋体" w:eastAsia="仿宋_GB2312" w:hAnsi="宋体" w:hint="eastAsia"/>
          <w:sz w:val="28"/>
          <w:szCs w:val="28"/>
        </w:rPr>
        <w:t xml:space="preserve">   </w:t>
      </w:r>
      <w:r>
        <w:rPr>
          <w:rFonts w:ascii="宋体" w:eastAsia="仿宋_GB2312" w:hAnsi="宋体" w:hint="eastAsia"/>
          <w:sz w:val="28"/>
          <w:szCs w:val="28"/>
        </w:rPr>
        <w:t>（一）</w:t>
      </w:r>
      <w:r w:rsidRPr="00920712">
        <w:rPr>
          <w:rFonts w:ascii="宋体" w:eastAsia="仿宋_GB2312" w:hAnsi="宋体" w:hint="eastAsia"/>
          <w:sz w:val="28"/>
          <w:szCs w:val="28"/>
        </w:rPr>
        <w:t>本次限售股份上市流通符合相关法律、法规、规章和交易所规则；</w:t>
      </w:r>
    </w:p>
    <w:p w:rsidR="00470FED" w:rsidRPr="00920712" w:rsidRDefault="00470FED" w:rsidP="00470FED">
      <w:pPr>
        <w:snapToGrid w:val="0"/>
        <w:spacing w:line="520" w:lineRule="exact"/>
        <w:ind w:firstLineChars="200" w:firstLine="560"/>
        <w:rPr>
          <w:rFonts w:ascii="宋体" w:eastAsia="仿宋_GB2312" w:hAnsi="宋体"/>
          <w:sz w:val="28"/>
          <w:szCs w:val="28"/>
        </w:rPr>
      </w:pPr>
      <w:r>
        <w:rPr>
          <w:rFonts w:ascii="宋体" w:eastAsia="仿宋_GB2312" w:hAnsi="宋体" w:hint="eastAsia"/>
          <w:sz w:val="28"/>
          <w:szCs w:val="28"/>
        </w:rPr>
        <w:t>（二）</w:t>
      </w:r>
      <w:r w:rsidRPr="00920712">
        <w:rPr>
          <w:rFonts w:ascii="宋体" w:eastAsia="仿宋_GB2312" w:hAnsi="宋体" w:hint="eastAsia"/>
          <w:sz w:val="28"/>
          <w:szCs w:val="28"/>
        </w:rPr>
        <w:t>限售股份持有人严格遵守股权分置改革时做出的各项承诺；</w:t>
      </w:r>
    </w:p>
    <w:p w:rsidR="00470FED" w:rsidRPr="00920712" w:rsidRDefault="00470FED" w:rsidP="00470FED">
      <w:pPr>
        <w:snapToGrid w:val="0"/>
        <w:spacing w:line="520" w:lineRule="exact"/>
        <w:ind w:firstLineChars="200" w:firstLine="560"/>
        <w:rPr>
          <w:rFonts w:ascii="宋体" w:eastAsia="仿宋_GB2312" w:hAnsi="宋体"/>
          <w:sz w:val="28"/>
          <w:szCs w:val="28"/>
        </w:rPr>
      </w:pPr>
      <w:r>
        <w:rPr>
          <w:rFonts w:ascii="宋体" w:eastAsia="仿宋_GB2312" w:hAnsi="宋体" w:hint="eastAsia"/>
          <w:sz w:val="28"/>
          <w:szCs w:val="28"/>
        </w:rPr>
        <w:t>（三）</w:t>
      </w:r>
      <w:r w:rsidRPr="00920712">
        <w:rPr>
          <w:rFonts w:ascii="宋体" w:eastAsia="仿宋_GB2312" w:hAnsi="宋体" w:hint="eastAsia"/>
          <w:sz w:val="28"/>
          <w:szCs w:val="28"/>
        </w:rPr>
        <w:t>本次限售股份上市流通不存在实质性障碍；</w:t>
      </w:r>
    </w:p>
    <w:p w:rsidR="00470FED" w:rsidRDefault="00470FED" w:rsidP="00470FED">
      <w:pPr>
        <w:snapToGrid w:val="0"/>
        <w:spacing w:line="520" w:lineRule="exact"/>
        <w:ind w:firstLineChars="200" w:firstLine="560"/>
        <w:rPr>
          <w:rFonts w:ascii="宋体" w:eastAsia="仿宋_GB2312" w:hAnsi="宋体"/>
          <w:sz w:val="28"/>
          <w:szCs w:val="28"/>
        </w:rPr>
      </w:pPr>
      <w:r>
        <w:rPr>
          <w:rFonts w:ascii="宋体" w:eastAsia="仿宋_GB2312" w:hAnsi="宋体" w:hint="eastAsia"/>
          <w:sz w:val="28"/>
          <w:szCs w:val="28"/>
        </w:rPr>
        <w:t>（四）</w:t>
      </w:r>
      <w:r w:rsidRPr="00920712">
        <w:rPr>
          <w:rFonts w:ascii="宋体" w:eastAsia="仿宋_GB2312" w:hAnsi="宋体" w:hint="eastAsia"/>
          <w:sz w:val="28"/>
          <w:szCs w:val="28"/>
        </w:rPr>
        <w:t>保荐机构和保荐代表人同意本次限售股份上市流通。</w:t>
      </w:r>
    </w:p>
    <w:p w:rsidR="00470FED" w:rsidRPr="00914623" w:rsidRDefault="00470FED" w:rsidP="00470FED">
      <w:pPr>
        <w:widowControl/>
        <w:spacing w:line="520" w:lineRule="exact"/>
        <w:rPr>
          <w:rFonts w:ascii="仿宋_GB2312" w:eastAsia="仿宋_GB2312"/>
          <w:b/>
          <w:color w:val="000000"/>
          <w:kern w:val="0"/>
          <w:sz w:val="28"/>
          <w:szCs w:val="28"/>
        </w:rPr>
      </w:pPr>
      <w:r>
        <w:rPr>
          <w:rFonts w:eastAsia="仿宋_GB2312"/>
          <w:color w:val="000000"/>
          <w:kern w:val="0"/>
          <w:sz w:val="24"/>
        </w:rPr>
        <w:t>   </w:t>
      </w:r>
      <w:r w:rsidRPr="00914623">
        <w:rPr>
          <w:rFonts w:eastAsia="仿宋_GB2312"/>
          <w:b/>
          <w:color w:val="000000"/>
          <w:kern w:val="0"/>
          <w:sz w:val="28"/>
          <w:szCs w:val="28"/>
        </w:rPr>
        <w:t> </w:t>
      </w:r>
      <w:r w:rsidRPr="00914623">
        <w:rPr>
          <w:rFonts w:ascii="仿宋_GB2312" w:eastAsia="仿宋_GB2312" w:hint="eastAsia"/>
          <w:b/>
          <w:color w:val="000000"/>
          <w:kern w:val="0"/>
          <w:sz w:val="28"/>
          <w:szCs w:val="28"/>
        </w:rPr>
        <w:t xml:space="preserve">  </w:t>
      </w:r>
      <w:r>
        <w:rPr>
          <w:rFonts w:ascii="仿宋_GB2312" w:eastAsia="仿宋_GB2312" w:hint="eastAsia"/>
          <w:b/>
          <w:color w:val="000000"/>
          <w:kern w:val="0"/>
          <w:sz w:val="28"/>
          <w:szCs w:val="28"/>
        </w:rPr>
        <w:t>八</w:t>
      </w:r>
      <w:r w:rsidRPr="00914623">
        <w:rPr>
          <w:rFonts w:ascii="仿宋_GB2312" w:eastAsia="仿宋_GB2312" w:hint="eastAsia"/>
          <w:b/>
          <w:color w:val="000000"/>
          <w:kern w:val="0"/>
          <w:sz w:val="28"/>
          <w:szCs w:val="28"/>
        </w:rPr>
        <w:t>、控股股东对解除限售股份的持有意图及减持计划</w:t>
      </w:r>
    </w:p>
    <w:p w:rsidR="00470FED" w:rsidRPr="00165F5C" w:rsidRDefault="00470FED" w:rsidP="00470FED">
      <w:pPr>
        <w:spacing w:line="520" w:lineRule="exact"/>
        <w:ind w:firstLineChars="196" w:firstLine="549"/>
        <w:rPr>
          <w:rFonts w:ascii="仿宋_GB2312" w:eastAsia="仿宋_GB2312"/>
          <w:color w:val="000000"/>
          <w:sz w:val="28"/>
          <w:szCs w:val="28"/>
        </w:rPr>
      </w:pPr>
      <w:r>
        <w:rPr>
          <w:rFonts w:ascii="仿宋_GB2312" w:eastAsia="仿宋_GB2312" w:hint="eastAsia"/>
          <w:color w:val="000000"/>
          <w:sz w:val="28"/>
          <w:szCs w:val="28"/>
        </w:rPr>
        <w:t>本次未对控股股东所持限售股份办理解除限售。</w:t>
      </w:r>
    </w:p>
    <w:p w:rsidR="00470FED" w:rsidRPr="00920712" w:rsidRDefault="00470FED" w:rsidP="00470FED">
      <w:pPr>
        <w:widowControl/>
        <w:spacing w:line="520" w:lineRule="exact"/>
        <w:ind w:firstLineChars="200" w:firstLine="562"/>
        <w:rPr>
          <w:rFonts w:ascii="仿宋_GB2312" w:eastAsia="仿宋_GB2312"/>
          <w:b/>
          <w:color w:val="000000"/>
          <w:kern w:val="0"/>
          <w:sz w:val="28"/>
          <w:szCs w:val="28"/>
        </w:rPr>
      </w:pPr>
      <w:r w:rsidRPr="00920712">
        <w:rPr>
          <w:rFonts w:ascii="仿宋_GB2312" w:eastAsia="仿宋_GB2312" w:hint="eastAsia"/>
          <w:b/>
          <w:color w:val="000000"/>
          <w:kern w:val="0"/>
          <w:sz w:val="28"/>
          <w:szCs w:val="28"/>
        </w:rPr>
        <w:t>九、其他事项</w:t>
      </w:r>
    </w:p>
    <w:p w:rsidR="00470FED" w:rsidRDefault="00470FED" w:rsidP="00470FED">
      <w:pPr>
        <w:widowControl/>
        <w:spacing w:line="520" w:lineRule="exact"/>
        <w:ind w:firstLineChars="200" w:firstLine="560"/>
        <w:rPr>
          <w:rFonts w:ascii="仿宋_GB2312" w:eastAsia="仿宋_GB2312"/>
          <w:color w:val="000000"/>
          <w:sz w:val="28"/>
          <w:szCs w:val="28"/>
        </w:rPr>
      </w:pPr>
      <w:r w:rsidRPr="00165F5C">
        <w:rPr>
          <w:rFonts w:eastAsia="仿宋_GB2312"/>
          <w:color w:val="000000"/>
          <w:kern w:val="0"/>
          <w:sz w:val="28"/>
          <w:szCs w:val="28"/>
        </w:rPr>
        <w:t> </w:t>
      </w:r>
      <w:r>
        <w:rPr>
          <w:rFonts w:ascii="仿宋_GB2312" w:eastAsia="仿宋_GB2312" w:hint="eastAsia"/>
          <w:color w:val="000000"/>
          <w:kern w:val="0"/>
          <w:sz w:val="28"/>
          <w:szCs w:val="28"/>
        </w:rPr>
        <w:t>（一）</w:t>
      </w:r>
      <w:r w:rsidRPr="00165F5C">
        <w:rPr>
          <w:rFonts w:ascii="仿宋_GB2312" w:eastAsia="仿宋_GB2312" w:hint="eastAsia"/>
          <w:color w:val="000000"/>
          <w:kern w:val="0"/>
          <w:sz w:val="28"/>
          <w:szCs w:val="28"/>
        </w:rPr>
        <w:t>本次申请限售股份上市流通的限售股份持有人</w:t>
      </w:r>
      <w:r>
        <w:rPr>
          <w:rFonts w:ascii="仿宋_GB2312" w:eastAsia="仿宋_GB2312" w:hint="eastAsia"/>
          <w:color w:val="000000"/>
          <w:kern w:val="0"/>
          <w:sz w:val="28"/>
          <w:szCs w:val="28"/>
        </w:rPr>
        <w:t>是否</w:t>
      </w:r>
      <w:r w:rsidRPr="00165F5C">
        <w:rPr>
          <w:rFonts w:ascii="仿宋_GB2312" w:eastAsia="仿宋_GB2312" w:hint="eastAsia"/>
          <w:color w:val="000000"/>
          <w:kern w:val="0"/>
          <w:sz w:val="28"/>
          <w:szCs w:val="28"/>
        </w:rPr>
        <w:t>存在对公司的非经营性资金占用情况</w:t>
      </w:r>
      <w:r w:rsidRPr="00165F5C">
        <w:rPr>
          <w:rFonts w:ascii="仿宋_GB2312" w:eastAsia="仿宋_GB2312" w:hint="eastAsia"/>
          <w:color w:val="000000"/>
          <w:sz w:val="28"/>
          <w:szCs w:val="28"/>
        </w:rPr>
        <w:t>。</w:t>
      </w:r>
    </w:p>
    <w:p w:rsidR="00470FED" w:rsidRPr="0074575D" w:rsidRDefault="00470FED" w:rsidP="00470FED">
      <w:pPr>
        <w:widowControl/>
        <w:spacing w:line="360" w:lineRule="auto"/>
        <w:ind w:firstLineChars="200" w:firstLine="560"/>
        <w:rPr>
          <w:rFonts w:ascii="仿宋_GB2312" w:eastAsia="仿宋_GB2312" w:hAnsi="宋体" w:cs="宋体"/>
          <w:color w:val="000000"/>
          <w:kern w:val="0"/>
          <w:sz w:val="28"/>
          <w:szCs w:val="28"/>
        </w:rPr>
      </w:pP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是    </w:t>
      </w: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r w:rsidRPr="0074575D">
        <w:rPr>
          <w:rFonts w:ascii="仿宋_GB2312" w:eastAsia="仿宋_GB2312" w:hAnsi="宋体" w:cs="宋体" w:hint="eastAsia"/>
          <w:color w:val="000000"/>
          <w:kern w:val="0"/>
          <w:sz w:val="28"/>
          <w:szCs w:val="28"/>
        </w:rPr>
        <w:t>否；</w:t>
      </w:r>
    </w:p>
    <w:p w:rsidR="00470FED" w:rsidRDefault="00470FED" w:rsidP="00470FED">
      <w:pPr>
        <w:widowControl/>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w:t>
      </w:r>
      <w:r w:rsidRPr="00165F5C">
        <w:rPr>
          <w:rFonts w:ascii="仿宋_GB2312" w:eastAsia="仿宋_GB2312" w:hint="eastAsia"/>
          <w:color w:val="000000"/>
          <w:sz w:val="28"/>
          <w:szCs w:val="28"/>
        </w:rPr>
        <w:t>本次申请限售股份上市流通的限售股份持有人</w:t>
      </w:r>
      <w:r>
        <w:rPr>
          <w:rFonts w:ascii="仿宋_GB2312" w:eastAsia="仿宋_GB2312" w:hint="eastAsia"/>
          <w:color w:val="000000"/>
          <w:sz w:val="28"/>
          <w:szCs w:val="28"/>
        </w:rPr>
        <w:t>是否</w:t>
      </w:r>
      <w:r w:rsidRPr="00165F5C">
        <w:rPr>
          <w:rFonts w:ascii="仿宋_GB2312" w:eastAsia="仿宋_GB2312" w:hint="eastAsia"/>
          <w:color w:val="000000"/>
          <w:sz w:val="28"/>
          <w:szCs w:val="28"/>
        </w:rPr>
        <w:t>存在公司对该股东的违规担保情况。</w:t>
      </w:r>
    </w:p>
    <w:p w:rsidR="00470FED" w:rsidRPr="0074575D" w:rsidRDefault="00470FED" w:rsidP="00470FED">
      <w:pPr>
        <w:widowControl/>
        <w:spacing w:line="360" w:lineRule="auto"/>
        <w:ind w:firstLineChars="200" w:firstLine="560"/>
        <w:rPr>
          <w:rFonts w:ascii="仿宋_GB2312" w:eastAsia="仿宋_GB2312" w:hAnsi="宋体" w:cs="宋体"/>
          <w:color w:val="000000"/>
          <w:kern w:val="0"/>
          <w:sz w:val="28"/>
          <w:szCs w:val="28"/>
        </w:rPr>
      </w:pP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是    </w:t>
      </w: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r w:rsidRPr="0074575D">
        <w:rPr>
          <w:rFonts w:ascii="仿宋_GB2312" w:eastAsia="仿宋_GB2312" w:hAnsi="宋体" w:cs="宋体" w:hint="eastAsia"/>
          <w:color w:val="000000"/>
          <w:kern w:val="0"/>
          <w:sz w:val="28"/>
          <w:szCs w:val="28"/>
        </w:rPr>
        <w:t>否；</w:t>
      </w:r>
    </w:p>
    <w:p w:rsidR="00470FED" w:rsidRDefault="00470FED" w:rsidP="00470FED">
      <w:pPr>
        <w:widowControl/>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w:t>
      </w:r>
      <w:r w:rsidRPr="00165F5C">
        <w:rPr>
          <w:rFonts w:ascii="仿宋_GB2312" w:eastAsia="仿宋_GB2312" w:hint="eastAsia"/>
          <w:color w:val="000000"/>
          <w:sz w:val="28"/>
          <w:szCs w:val="28"/>
        </w:rPr>
        <w:t>本次申请限售股份上市流通的限售股份持有人</w:t>
      </w:r>
      <w:r>
        <w:rPr>
          <w:rFonts w:ascii="仿宋_GB2312" w:eastAsia="仿宋_GB2312" w:hint="eastAsia"/>
          <w:color w:val="000000"/>
          <w:sz w:val="28"/>
          <w:szCs w:val="28"/>
        </w:rPr>
        <w:t>是否</w:t>
      </w:r>
      <w:r w:rsidRPr="00165F5C">
        <w:rPr>
          <w:rFonts w:ascii="仿宋_GB2312" w:eastAsia="仿宋_GB2312" w:hint="eastAsia"/>
          <w:color w:val="000000"/>
          <w:sz w:val="28"/>
          <w:szCs w:val="28"/>
        </w:rPr>
        <w:t>存在违规买卖公司股票的行为。</w:t>
      </w:r>
    </w:p>
    <w:p w:rsidR="00470FED" w:rsidRPr="0074575D" w:rsidRDefault="00470FED" w:rsidP="00470FED">
      <w:pPr>
        <w:widowControl/>
        <w:spacing w:line="360" w:lineRule="auto"/>
        <w:ind w:firstLineChars="200" w:firstLine="560"/>
        <w:rPr>
          <w:rFonts w:ascii="仿宋_GB2312" w:eastAsia="仿宋_GB2312" w:hAnsi="宋体" w:cs="宋体"/>
          <w:color w:val="000000"/>
          <w:kern w:val="0"/>
          <w:sz w:val="28"/>
          <w:szCs w:val="28"/>
        </w:rPr>
      </w:pP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是    </w:t>
      </w: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r w:rsidRPr="0074575D">
        <w:rPr>
          <w:rFonts w:ascii="仿宋_GB2312" w:eastAsia="仿宋_GB2312" w:hAnsi="宋体" w:cs="宋体" w:hint="eastAsia"/>
          <w:color w:val="000000"/>
          <w:kern w:val="0"/>
          <w:sz w:val="28"/>
          <w:szCs w:val="28"/>
        </w:rPr>
        <w:t>否；</w:t>
      </w:r>
    </w:p>
    <w:p w:rsidR="00470FED" w:rsidRDefault="00470FED" w:rsidP="00470FED">
      <w:pPr>
        <w:adjustRightInd w:val="0"/>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w:t>
      </w:r>
      <w:r w:rsidRPr="00165F5C">
        <w:rPr>
          <w:rFonts w:ascii="仿宋_GB2312" w:eastAsia="仿宋_GB2312" w:hint="eastAsia"/>
          <w:color w:val="000000"/>
          <w:sz w:val="28"/>
          <w:szCs w:val="28"/>
        </w:rPr>
        <w:t>解除股份限售的持股1%以上的股东已提交知悉并严格遵守《证券法》、《上市公司收购管理办法》、《</w:t>
      </w:r>
      <w:r w:rsidRPr="00165F5C">
        <w:rPr>
          <w:rFonts w:ascii="仿宋_GB2312" w:eastAsia="仿宋_GB2312" w:hint="eastAsia"/>
          <w:bCs/>
          <w:color w:val="000000"/>
          <w:sz w:val="28"/>
          <w:szCs w:val="28"/>
        </w:rPr>
        <w:t>上市公司解除限售存量股份转让指导意见》</w:t>
      </w:r>
      <w:r w:rsidRPr="00165F5C">
        <w:rPr>
          <w:rFonts w:ascii="仿宋_GB2312" w:eastAsia="仿宋_GB2312" w:hint="eastAsia"/>
          <w:color w:val="000000"/>
          <w:sz w:val="28"/>
          <w:szCs w:val="28"/>
        </w:rPr>
        <w:t>和深交所有关业务规则的承诺文件。</w:t>
      </w:r>
    </w:p>
    <w:p w:rsidR="00470FED" w:rsidRPr="0074575D" w:rsidRDefault="00470FED" w:rsidP="00470FED">
      <w:pPr>
        <w:widowControl/>
        <w:spacing w:line="360" w:lineRule="auto"/>
        <w:ind w:firstLineChars="200" w:firstLine="560"/>
        <w:rPr>
          <w:rFonts w:ascii="仿宋_GB2312" w:eastAsia="仿宋_GB2312" w:hAnsi="宋体" w:cs="宋体"/>
          <w:color w:val="000000"/>
          <w:kern w:val="0"/>
          <w:sz w:val="28"/>
          <w:szCs w:val="28"/>
        </w:rPr>
      </w:pP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是    </w:t>
      </w:r>
      <w:r w:rsidRPr="0074575D">
        <w:rPr>
          <w:rFonts w:ascii="仿宋_GB2312" w:eastAsia="仿宋_GB2312" w:hAnsi="宋体" w:cs="宋体" w:hint="eastAsia"/>
          <w:color w:val="000000"/>
          <w:kern w:val="0"/>
          <w:sz w:val="28"/>
          <w:szCs w:val="28"/>
        </w:rPr>
        <w:sym w:font="Symbol" w:char="00F0"/>
      </w:r>
      <w:r w:rsidRPr="0074575D">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r w:rsidR="00DC4A5B">
        <w:rPr>
          <w:rFonts w:ascii="仿宋_GB2312" w:eastAsia="仿宋_GB2312" w:hAnsi="宋体" w:cs="宋体" w:hint="eastAsia"/>
          <w:color w:val="000000"/>
          <w:kern w:val="0"/>
          <w:sz w:val="28"/>
          <w:szCs w:val="28"/>
        </w:rPr>
        <w:t>不适用</w:t>
      </w:r>
      <w:r w:rsidRPr="0074575D">
        <w:rPr>
          <w:rFonts w:ascii="仿宋_GB2312" w:eastAsia="仿宋_GB2312" w:hAnsi="宋体" w:cs="宋体" w:hint="eastAsia"/>
          <w:color w:val="000000"/>
          <w:kern w:val="0"/>
          <w:sz w:val="28"/>
          <w:szCs w:val="28"/>
        </w:rPr>
        <w:t>；</w:t>
      </w:r>
    </w:p>
    <w:p w:rsidR="00470FED" w:rsidRPr="00165F5C" w:rsidRDefault="00470FED" w:rsidP="00470FED">
      <w:pPr>
        <w:widowControl/>
        <w:spacing w:line="520" w:lineRule="exact"/>
        <w:ind w:firstLineChars="200" w:firstLine="562"/>
        <w:rPr>
          <w:rFonts w:eastAsia="仿宋_GB2312"/>
          <w:b/>
          <w:color w:val="000000"/>
          <w:kern w:val="0"/>
          <w:sz w:val="28"/>
          <w:szCs w:val="28"/>
        </w:rPr>
      </w:pPr>
      <w:r>
        <w:rPr>
          <w:rFonts w:ascii="仿宋_GB2312" w:eastAsia="仿宋_GB2312" w:cs="宋体" w:hint="eastAsia"/>
          <w:b/>
          <w:color w:val="000000"/>
          <w:kern w:val="0"/>
          <w:sz w:val="28"/>
          <w:szCs w:val="28"/>
        </w:rPr>
        <w:t>十</w:t>
      </w:r>
      <w:r w:rsidRPr="00165F5C">
        <w:rPr>
          <w:rFonts w:ascii="仿宋_GB2312" w:eastAsia="仿宋_GB2312" w:cs="宋体" w:hint="eastAsia"/>
          <w:b/>
          <w:color w:val="000000"/>
          <w:kern w:val="0"/>
          <w:sz w:val="28"/>
          <w:szCs w:val="28"/>
        </w:rPr>
        <w:t>、备查文件</w:t>
      </w:r>
      <w:r w:rsidRPr="00165F5C">
        <w:rPr>
          <w:rFonts w:eastAsia="仿宋_GB2312"/>
          <w:b/>
          <w:color w:val="000000"/>
          <w:kern w:val="0"/>
          <w:sz w:val="28"/>
          <w:szCs w:val="28"/>
        </w:rPr>
        <w:t>  </w:t>
      </w:r>
    </w:p>
    <w:p w:rsidR="00470FED" w:rsidRDefault="00470FED" w:rsidP="00470FED">
      <w:pPr>
        <w:spacing w:line="540" w:lineRule="exact"/>
        <w:ind w:firstLine="570"/>
        <w:rPr>
          <w:rFonts w:ascii="仿宋_GB2312" w:eastAsia="仿宋_GB2312" w:hAnsi="宋体"/>
          <w:sz w:val="28"/>
          <w:szCs w:val="30"/>
        </w:rPr>
      </w:pPr>
      <w:r w:rsidRPr="00920712">
        <w:rPr>
          <w:rFonts w:ascii="仿宋_GB2312" w:eastAsia="仿宋_GB2312" w:hint="eastAsia"/>
          <w:color w:val="000000"/>
          <w:kern w:val="0"/>
          <w:sz w:val="28"/>
          <w:szCs w:val="28"/>
        </w:rPr>
        <w:t>（一）</w:t>
      </w:r>
      <w:r>
        <w:rPr>
          <w:rFonts w:ascii="仿宋_GB2312" w:eastAsia="仿宋_GB2312" w:hAnsi="宋体" w:hint="eastAsia"/>
          <w:sz w:val="28"/>
          <w:szCs w:val="30"/>
        </w:rPr>
        <w:t>《广东省江门市蓬江区人民法院民事判决书 [（200</w:t>
      </w:r>
      <w:r>
        <w:rPr>
          <w:rFonts w:ascii="仿宋_GB2312" w:eastAsia="仿宋_GB2312" w:hAnsi="宋体"/>
          <w:sz w:val="28"/>
          <w:szCs w:val="30"/>
        </w:rPr>
        <w:t>8</w:t>
      </w:r>
      <w:r>
        <w:rPr>
          <w:rFonts w:ascii="仿宋_GB2312" w:eastAsia="仿宋_GB2312" w:hAnsi="宋体" w:hint="eastAsia"/>
          <w:sz w:val="28"/>
          <w:szCs w:val="30"/>
        </w:rPr>
        <w:t>）蓬</w:t>
      </w:r>
      <w:r>
        <w:rPr>
          <w:rFonts w:ascii="仿宋_GB2312" w:eastAsia="仿宋_GB2312" w:hAnsi="宋体" w:hint="eastAsia"/>
          <w:sz w:val="28"/>
          <w:szCs w:val="30"/>
        </w:rPr>
        <w:lastRenderedPageBreak/>
        <w:t>民一初字第</w:t>
      </w:r>
      <w:r>
        <w:rPr>
          <w:rFonts w:ascii="仿宋_GB2312" w:eastAsia="仿宋_GB2312" w:hAnsi="宋体"/>
          <w:sz w:val="28"/>
          <w:szCs w:val="30"/>
        </w:rPr>
        <w:t>47</w:t>
      </w:r>
      <w:r>
        <w:rPr>
          <w:rFonts w:ascii="仿宋_GB2312" w:eastAsia="仿宋_GB2312" w:hAnsi="宋体" w:hint="eastAsia"/>
          <w:sz w:val="28"/>
          <w:szCs w:val="30"/>
        </w:rPr>
        <w:t>9号]》、《广东省江门市蓬江区人民法院民事调解书 [</w:t>
      </w:r>
      <w:r w:rsidRPr="00EA6686">
        <w:rPr>
          <w:rFonts w:ascii="仿宋_GB2312" w:eastAsia="仿宋_GB2312" w:hAnsi="宋体" w:hint="eastAsia"/>
          <w:sz w:val="28"/>
          <w:szCs w:val="30"/>
        </w:rPr>
        <w:t>(2013)江蓬法民二初字第160-246号、第248-265号、第267-308号、第310-455号</w:t>
      </w:r>
      <w:r>
        <w:rPr>
          <w:rFonts w:ascii="仿宋_GB2312" w:eastAsia="仿宋_GB2312" w:hAnsi="宋体" w:hint="eastAsia"/>
          <w:sz w:val="28"/>
          <w:szCs w:val="30"/>
        </w:rPr>
        <w:t>]》。</w:t>
      </w:r>
    </w:p>
    <w:p w:rsidR="00470FED" w:rsidRDefault="00470FED" w:rsidP="00470FED">
      <w:pPr>
        <w:spacing w:line="540" w:lineRule="exact"/>
        <w:ind w:firstLine="570"/>
        <w:rPr>
          <w:rFonts w:ascii="仿宋_GB2312" w:eastAsia="仿宋_GB2312" w:hAnsi="宋体"/>
          <w:color w:val="FF0000"/>
          <w:sz w:val="28"/>
          <w:szCs w:val="30"/>
        </w:rPr>
      </w:pPr>
      <w:r w:rsidRPr="00920712">
        <w:rPr>
          <w:rFonts w:ascii="仿宋_GB2312" w:eastAsia="仿宋_GB2312" w:hint="eastAsia"/>
          <w:color w:val="000000"/>
          <w:kern w:val="0"/>
          <w:sz w:val="28"/>
          <w:szCs w:val="28"/>
        </w:rPr>
        <w:t>（</w:t>
      </w:r>
      <w:r>
        <w:rPr>
          <w:rFonts w:ascii="仿宋_GB2312" w:eastAsia="仿宋_GB2312" w:hint="eastAsia"/>
          <w:color w:val="000000"/>
          <w:kern w:val="0"/>
          <w:sz w:val="28"/>
          <w:szCs w:val="28"/>
        </w:rPr>
        <w:t>二</w:t>
      </w:r>
      <w:r w:rsidRPr="00920712">
        <w:rPr>
          <w:rFonts w:ascii="仿宋_GB2312" w:eastAsia="仿宋_GB2312" w:hint="eastAsia"/>
          <w:color w:val="000000"/>
          <w:kern w:val="0"/>
          <w:sz w:val="28"/>
          <w:szCs w:val="28"/>
        </w:rPr>
        <w:t>）</w:t>
      </w:r>
      <w:r>
        <w:rPr>
          <w:rFonts w:ascii="仿宋_GB2312" w:eastAsia="仿宋_GB2312" w:hAnsi="宋体" w:hint="eastAsia"/>
          <w:sz w:val="28"/>
          <w:szCs w:val="30"/>
        </w:rPr>
        <w:t>《广东省江门市蓬江区人民法院执行裁定书[（2008）江蓬法执字第578号、（2013）江蓬法执字第969-1037号、第1059-1084号、第1086-1103号、第1105-1139号、第1148-1154号、第1156-1293号]》</w:t>
      </w:r>
    </w:p>
    <w:p w:rsidR="00470FED" w:rsidRPr="00165F5C" w:rsidRDefault="00470FED" w:rsidP="00470FED">
      <w:pPr>
        <w:widowControl/>
        <w:spacing w:line="520" w:lineRule="exact"/>
        <w:ind w:firstLineChars="200" w:firstLine="560"/>
        <w:rPr>
          <w:rFonts w:ascii="仿宋_GB2312" w:eastAsia="仿宋_GB2312"/>
          <w:color w:val="000000"/>
          <w:kern w:val="0"/>
          <w:sz w:val="28"/>
          <w:szCs w:val="28"/>
        </w:rPr>
      </w:pPr>
      <w:r w:rsidRPr="00920712">
        <w:rPr>
          <w:rFonts w:ascii="仿宋_GB2312" w:eastAsia="仿宋_GB2312" w:hint="eastAsia"/>
          <w:color w:val="000000"/>
          <w:kern w:val="0"/>
          <w:sz w:val="28"/>
          <w:szCs w:val="28"/>
        </w:rPr>
        <w:t>（</w:t>
      </w:r>
      <w:r>
        <w:rPr>
          <w:rFonts w:ascii="仿宋_GB2312" w:eastAsia="仿宋_GB2312" w:hint="eastAsia"/>
          <w:color w:val="000000"/>
          <w:kern w:val="0"/>
          <w:sz w:val="28"/>
          <w:szCs w:val="28"/>
        </w:rPr>
        <w:t>三</w:t>
      </w:r>
      <w:r w:rsidRPr="00920712">
        <w:rPr>
          <w:rFonts w:ascii="仿宋_GB2312" w:eastAsia="仿宋_GB2312" w:hint="eastAsia"/>
          <w:color w:val="000000"/>
          <w:kern w:val="0"/>
          <w:sz w:val="28"/>
          <w:szCs w:val="28"/>
        </w:rPr>
        <w:t>）</w:t>
      </w:r>
      <w:r w:rsidRPr="00165F5C">
        <w:rPr>
          <w:rFonts w:ascii="仿宋_GB2312" w:eastAsia="仿宋_GB2312" w:hint="eastAsia"/>
          <w:color w:val="000000"/>
          <w:kern w:val="0"/>
          <w:sz w:val="28"/>
          <w:szCs w:val="28"/>
        </w:rPr>
        <w:t>解除股份限售申请表</w:t>
      </w:r>
    </w:p>
    <w:p w:rsidR="00470FED" w:rsidRDefault="00470FED" w:rsidP="00470FED">
      <w:pPr>
        <w:widowControl/>
        <w:spacing w:line="520" w:lineRule="exact"/>
        <w:ind w:firstLineChars="200" w:firstLine="560"/>
        <w:rPr>
          <w:rFonts w:ascii="仿宋_GB2312" w:eastAsia="仿宋_GB2312"/>
          <w:color w:val="000000"/>
          <w:kern w:val="0"/>
          <w:sz w:val="28"/>
          <w:szCs w:val="28"/>
        </w:rPr>
      </w:pPr>
      <w:r w:rsidRPr="00920712">
        <w:rPr>
          <w:rFonts w:ascii="仿宋_GB2312" w:eastAsia="仿宋_GB2312" w:hint="eastAsia"/>
          <w:color w:val="000000"/>
          <w:kern w:val="0"/>
          <w:sz w:val="28"/>
          <w:szCs w:val="28"/>
        </w:rPr>
        <w:t>（</w:t>
      </w:r>
      <w:r>
        <w:rPr>
          <w:rFonts w:ascii="仿宋_GB2312" w:eastAsia="仿宋_GB2312" w:hint="eastAsia"/>
          <w:color w:val="000000"/>
          <w:kern w:val="0"/>
          <w:sz w:val="28"/>
          <w:szCs w:val="28"/>
        </w:rPr>
        <w:t>四</w:t>
      </w:r>
      <w:r w:rsidRPr="00920712">
        <w:rPr>
          <w:rFonts w:ascii="仿宋_GB2312" w:eastAsia="仿宋_GB2312" w:hint="eastAsia"/>
          <w:color w:val="000000"/>
          <w:kern w:val="0"/>
          <w:sz w:val="28"/>
          <w:szCs w:val="28"/>
        </w:rPr>
        <w:t>）</w:t>
      </w:r>
      <w:r w:rsidRPr="00165F5C">
        <w:rPr>
          <w:rFonts w:ascii="仿宋_GB2312" w:eastAsia="仿宋_GB2312" w:hint="eastAsia"/>
          <w:color w:val="000000"/>
          <w:kern w:val="0"/>
          <w:sz w:val="28"/>
          <w:szCs w:val="28"/>
        </w:rPr>
        <w:t>保荐机构核查意见书</w:t>
      </w:r>
    </w:p>
    <w:p w:rsidR="00470FED" w:rsidRDefault="00470FED" w:rsidP="00470FED">
      <w:pPr>
        <w:widowControl/>
        <w:spacing w:line="520" w:lineRule="exact"/>
        <w:ind w:firstLineChars="200" w:firstLine="560"/>
        <w:rPr>
          <w:rFonts w:ascii="仿宋_GB2312" w:eastAsia="仿宋_GB2312"/>
          <w:color w:val="000000"/>
          <w:kern w:val="0"/>
          <w:sz w:val="28"/>
          <w:szCs w:val="28"/>
        </w:rPr>
      </w:pPr>
    </w:p>
    <w:p w:rsidR="00470FED" w:rsidRDefault="00470FED" w:rsidP="00470FED">
      <w:pPr>
        <w:widowControl/>
        <w:spacing w:line="520" w:lineRule="exact"/>
        <w:ind w:firstLineChars="200" w:firstLine="560"/>
        <w:rPr>
          <w:rFonts w:ascii="仿宋_GB2312" w:eastAsia="仿宋_GB2312"/>
          <w:color w:val="000000"/>
          <w:kern w:val="0"/>
          <w:sz w:val="28"/>
          <w:szCs w:val="28"/>
        </w:rPr>
      </w:pPr>
    </w:p>
    <w:p w:rsidR="00470FED" w:rsidRDefault="00470FED" w:rsidP="00470FED">
      <w:pPr>
        <w:widowControl/>
        <w:spacing w:line="520" w:lineRule="exact"/>
        <w:ind w:firstLineChars="200" w:firstLine="560"/>
        <w:rPr>
          <w:rFonts w:ascii="仿宋_GB2312" w:eastAsia="仿宋_GB2312"/>
          <w:color w:val="000000"/>
          <w:kern w:val="0"/>
          <w:sz w:val="28"/>
          <w:szCs w:val="28"/>
        </w:rPr>
      </w:pPr>
    </w:p>
    <w:p w:rsidR="00470FED" w:rsidRPr="00920712" w:rsidRDefault="00470FED" w:rsidP="00470FED">
      <w:pPr>
        <w:widowControl/>
        <w:spacing w:line="520" w:lineRule="exact"/>
        <w:ind w:firstLineChars="200" w:firstLine="560"/>
        <w:rPr>
          <w:rFonts w:ascii="仿宋_GB2312" w:eastAsia="仿宋_GB2312"/>
          <w:color w:val="000000"/>
          <w:kern w:val="0"/>
          <w:sz w:val="28"/>
          <w:szCs w:val="28"/>
        </w:rPr>
      </w:pPr>
    </w:p>
    <w:p w:rsidR="00470FED" w:rsidRDefault="00470FED" w:rsidP="00470FED">
      <w:pPr>
        <w:widowControl/>
        <w:spacing w:line="520" w:lineRule="exact"/>
        <w:ind w:firstLineChars="200" w:firstLine="560"/>
        <w:rPr>
          <w:rFonts w:ascii="仿宋_GB2312" w:eastAsia="仿宋_GB2312"/>
          <w:color w:val="000000"/>
          <w:kern w:val="0"/>
          <w:sz w:val="28"/>
          <w:szCs w:val="28"/>
        </w:rPr>
      </w:pPr>
    </w:p>
    <w:p w:rsidR="00470FED" w:rsidRPr="00165F5C" w:rsidRDefault="00470FED" w:rsidP="00470FED">
      <w:pPr>
        <w:widowControl/>
        <w:spacing w:line="540" w:lineRule="exact"/>
        <w:ind w:firstLineChars="940" w:firstLine="2632"/>
        <w:jc w:val="left"/>
        <w:rPr>
          <w:rFonts w:ascii="仿宋_GB2312" w:eastAsia="仿宋_GB2312" w:cs="宋体"/>
          <w:color w:val="000000"/>
          <w:kern w:val="0"/>
          <w:sz w:val="28"/>
          <w:szCs w:val="28"/>
        </w:rPr>
      </w:pPr>
      <w:r w:rsidRPr="00165F5C">
        <w:rPr>
          <w:rFonts w:ascii="仿宋_GB2312" w:eastAsia="仿宋_GB2312" w:cs="宋体" w:hint="eastAsia"/>
          <w:color w:val="000000"/>
          <w:kern w:val="0"/>
          <w:sz w:val="28"/>
          <w:szCs w:val="28"/>
        </w:rPr>
        <w:t>江门甘蔗化工厂（集团）</w:t>
      </w:r>
      <w:r>
        <w:rPr>
          <w:rFonts w:ascii="仿宋_GB2312" w:eastAsia="仿宋_GB2312" w:cs="宋体" w:hint="eastAsia"/>
          <w:color w:val="000000"/>
          <w:kern w:val="0"/>
          <w:sz w:val="28"/>
          <w:szCs w:val="28"/>
        </w:rPr>
        <w:t>股份有限公司</w:t>
      </w:r>
      <w:r w:rsidRPr="00165F5C">
        <w:rPr>
          <w:rFonts w:ascii="仿宋_GB2312" w:eastAsia="仿宋_GB2312" w:cs="宋体" w:hint="eastAsia"/>
          <w:color w:val="000000"/>
          <w:kern w:val="0"/>
          <w:sz w:val="28"/>
          <w:szCs w:val="28"/>
        </w:rPr>
        <w:t>董事</w:t>
      </w:r>
      <w:r>
        <w:rPr>
          <w:rFonts w:ascii="仿宋_GB2312" w:eastAsia="仿宋_GB2312" w:cs="宋体" w:hint="eastAsia"/>
          <w:color w:val="000000"/>
          <w:kern w:val="0"/>
          <w:sz w:val="28"/>
          <w:szCs w:val="28"/>
        </w:rPr>
        <w:t>会</w:t>
      </w:r>
    </w:p>
    <w:p w:rsidR="00470FED" w:rsidRDefault="00470FED" w:rsidP="00470FED">
      <w:pPr>
        <w:spacing w:line="540" w:lineRule="exact"/>
        <w:ind w:firstLine="570"/>
        <w:rPr>
          <w:rFonts w:ascii="仿宋_GB2312" w:eastAsia="仿宋_GB2312" w:hAnsi="宋体"/>
          <w:sz w:val="28"/>
          <w:szCs w:val="30"/>
        </w:rPr>
      </w:pPr>
      <w:r w:rsidRPr="00165F5C">
        <w:rPr>
          <w:rFonts w:ascii="仿宋_GB2312" w:eastAsia="仿宋_GB2312" w:cs="宋体" w:hint="eastAsia"/>
          <w:color w:val="000000"/>
          <w:kern w:val="0"/>
          <w:sz w:val="28"/>
          <w:szCs w:val="28"/>
        </w:rPr>
        <w:t xml:space="preserve">                      </w:t>
      </w:r>
      <w:r>
        <w:rPr>
          <w:rFonts w:ascii="仿宋_GB2312" w:eastAsia="仿宋_GB2312" w:cs="宋体" w:hint="eastAsia"/>
          <w:color w:val="000000"/>
          <w:kern w:val="0"/>
          <w:sz w:val="28"/>
          <w:szCs w:val="28"/>
        </w:rPr>
        <w:t xml:space="preserve">  </w:t>
      </w:r>
      <w:r w:rsidRPr="00165F5C">
        <w:rPr>
          <w:rFonts w:ascii="仿宋_GB2312" w:eastAsia="仿宋_GB2312" w:cs="宋体" w:hint="eastAsia"/>
          <w:color w:val="000000"/>
          <w:kern w:val="0"/>
          <w:sz w:val="28"/>
          <w:szCs w:val="28"/>
        </w:rPr>
        <w:t xml:space="preserve"> </w:t>
      </w:r>
      <w:r>
        <w:rPr>
          <w:rFonts w:ascii="仿宋_GB2312" w:eastAsia="仿宋_GB2312" w:hint="eastAsia"/>
          <w:color w:val="000000"/>
          <w:kern w:val="0"/>
          <w:sz w:val="28"/>
          <w:szCs w:val="28"/>
        </w:rPr>
        <w:t>二</w:t>
      </w:r>
      <w:r>
        <w:rPr>
          <w:rFonts w:ascii="宋体" w:hAnsi="宋体" w:cs="宋体" w:hint="eastAsia"/>
          <w:color w:val="000000"/>
          <w:kern w:val="0"/>
          <w:sz w:val="28"/>
          <w:szCs w:val="28"/>
        </w:rPr>
        <w:t>〇</w:t>
      </w:r>
      <w:r>
        <w:rPr>
          <w:rFonts w:ascii="仿宋_GB2312" w:eastAsia="仿宋_GB2312" w:hAnsi="仿宋_GB2312" w:cs="仿宋_GB2312" w:hint="eastAsia"/>
          <w:color w:val="000000"/>
          <w:kern w:val="0"/>
          <w:sz w:val="28"/>
          <w:szCs w:val="28"/>
        </w:rPr>
        <w:t>一四年一月</w:t>
      </w:r>
      <w:r w:rsidR="00574074">
        <w:rPr>
          <w:rFonts w:ascii="仿宋_GB2312" w:eastAsia="仿宋_GB2312" w:hAnsi="仿宋_GB2312" w:cs="仿宋_GB2312" w:hint="eastAsia"/>
          <w:color w:val="000000"/>
          <w:kern w:val="0"/>
          <w:sz w:val="28"/>
          <w:szCs w:val="28"/>
        </w:rPr>
        <w:t>二十</w:t>
      </w:r>
      <w:r w:rsidR="00FB0F42">
        <w:rPr>
          <w:rFonts w:ascii="仿宋_GB2312" w:eastAsia="仿宋_GB2312" w:hAnsi="仿宋_GB2312" w:cs="仿宋_GB2312" w:hint="eastAsia"/>
          <w:color w:val="000000"/>
          <w:kern w:val="0"/>
          <w:sz w:val="28"/>
          <w:szCs w:val="28"/>
        </w:rPr>
        <w:t>二</w:t>
      </w:r>
      <w:r>
        <w:rPr>
          <w:rFonts w:ascii="仿宋_GB2312" w:eastAsia="仿宋_GB2312" w:hint="eastAsia"/>
          <w:color w:val="000000"/>
          <w:kern w:val="0"/>
          <w:sz w:val="28"/>
          <w:szCs w:val="28"/>
        </w:rPr>
        <w:t>日</w:t>
      </w:r>
    </w:p>
    <w:p w:rsidR="007D43AD" w:rsidRDefault="007D43AD">
      <w:pPr>
        <w:ind w:firstLine="570"/>
        <w:rPr>
          <w:rFonts w:ascii="仿宋_GB2312" w:eastAsia="仿宋_GB2312" w:hAnsi="宋体"/>
          <w:sz w:val="28"/>
          <w:szCs w:val="30"/>
        </w:rPr>
      </w:pPr>
    </w:p>
    <w:p w:rsidR="007D43AD" w:rsidRDefault="007D43AD" w:rsidP="007D43AD">
      <w:pPr>
        <w:spacing w:line="353" w:lineRule="auto"/>
        <w:rPr>
          <w:b/>
          <w:bCs/>
          <w:sz w:val="24"/>
        </w:rPr>
      </w:pPr>
      <w:r>
        <w:rPr>
          <w:rFonts w:ascii="仿宋_GB2312" w:eastAsia="仿宋_GB2312" w:hAnsi="宋体"/>
          <w:sz w:val="28"/>
          <w:szCs w:val="30"/>
        </w:rPr>
        <w:br w:type="page"/>
      </w:r>
      <w:r>
        <w:rPr>
          <w:rFonts w:ascii="宋体" w:hAnsi="宋体" w:hint="eastAsia"/>
          <w:b/>
          <w:bCs/>
          <w:sz w:val="24"/>
        </w:rPr>
        <w:lastRenderedPageBreak/>
        <w:t>附表一：</w:t>
      </w:r>
      <w:r>
        <w:rPr>
          <w:rFonts w:hint="eastAsia"/>
          <w:b/>
          <w:bCs/>
          <w:sz w:val="24"/>
        </w:rPr>
        <w:t>过户完成前持有有限售条件股份股东及持股情况表</w:t>
      </w:r>
    </w:p>
    <w:tbl>
      <w:tblPr>
        <w:tblW w:w="7953" w:type="dxa"/>
        <w:tblCellMar>
          <w:left w:w="0" w:type="dxa"/>
          <w:right w:w="0" w:type="dxa"/>
        </w:tblCellMar>
        <w:tblLook w:val="0000" w:firstRow="0" w:lastRow="0" w:firstColumn="0" w:lastColumn="0" w:noHBand="0" w:noVBand="0"/>
      </w:tblPr>
      <w:tblGrid>
        <w:gridCol w:w="1080"/>
        <w:gridCol w:w="3220"/>
        <w:gridCol w:w="1760"/>
        <w:gridCol w:w="1893"/>
      </w:tblGrid>
      <w:tr w:rsidR="007D43AD" w:rsidTr="00D94045">
        <w:trPr>
          <w:trHeight w:val="480"/>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cs="Arial Unicode MS"/>
                <w:b/>
                <w:bCs/>
                <w:sz w:val="22"/>
                <w:szCs w:val="22"/>
              </w:rPr>
            </w:pPr>
            <w:r>
              <w:rPr>
                <w:rFonts w:ascii="宋体" w:hAnsi="宋体" w:hint="eastAsia"/>
                <w:b/>
                <w:bCs/>
                <w:sz w:val="22"/>
                <w:szCs w:val="22"/>
              </w:rPr>
              <w:t>序号</w:t>
            </w:r>
          </w:p>
        </w:tc>
        <w:tc>
          <w:tcPr>
            <w:tcW w:w="3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cs="Arial Unicode MS"/>
                <w:b/>
                <w:bCs/>
                <w:sz w:val="22"/>
                <w:szCs w:val="22"/>
              </w:rPr>
            </w:pPr>
            <w:r>
              <w:rPr>
                <w:rFonts w:ascii="宋体" w:hAnsi="宋体" w:hint="eastAsia"/>
                <w:b/>
                <w:bCs/>
                <w:sz w:val="22"/>
                <w:szCs w:val="22"/>
              </w:rPr>
              <w:t>股东姓名</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cs="Arial Unicode MS"/>
                <w:b/>
                <w:bCs/>
                <w:sz w:val="22"/>
                <w:szCs w:val="22"/>
              </w:rPr>
            </w:pPr>
            <w:r>
              <w:rPr>
                <w:rFonts w:ascii="宋体" w:hAnsi="宋体" w:hint="eastAsia"/>
                <w:b/>
                <w:bCs/>
                <w:sz w:val="22"/>
                <w:szCs w:val="22"/>
              </w:rPr>
              <w:t>持有股数</w:t>
            </w:r>
          </w:p>
        </w:tc>
        <w:tc>
          <w:tcPr>
            <w:tcW w:w="18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cs="Arial Unicode MS"/>
                <w:b/>
                <w:bCs/>
                <w:sz w:val="22"/>
                <w:szCs w:val="22"/>
              </w:rPr>
            </w:pPr>
            <w:r>
              <w:rPr>
                <w:rFonts w:ascii="宋体" w:hAnsi="宋体" w:hint="eastAsia"/>
                <w:b/>
                <w:bCs/>
                <w:sz w:val="22"/>
                <w:szCs w:val="22"/>
              </w:rPr>
              <w:t>占总股本比例</w:t>
            </w:r>
          </w:p>
        </w:tc>
      </w:tr>
      <w:tr w:rsidR="007D43AD" w:rsidTr="00D94045">
        <w:trPr>
          <w:trHeight w:val="480"/>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b/>
                <w:bCs/>
                <w:sz w:val="22"/>
                <w:szCs w:val="22"/>
              </w:rPr>
            </w:pPr>
            <w:r>
              <w:rPr>
                <w:rFonts w:ascii="宋体" w:hAnsi="宋体"/>
                <w:sz w:val="22"/>
                <w:szCs w:val="22"/>
              </w:rPr>
              <w:t>1</w:t>
            </w:r>
          </w:p>
        </w:tc>
        <w:tc>
          <w:tcPr>
            <w:tcW w:w="3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cs="Arial Unicode MS" w:hint="eastAsia"/>
                <w:color w:val="000000"/>
                <w:sz w:val="22"/>
                <w:szCs w:val="22"/>
              </w:rPr>
              <w:t>番禺柴坭糖厂</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sidRPr="00316DD5">
              <w:rPr>
                <w:rFonts w:ascii="宋体" w:hAnsi="宋体"/>
                <w:sz w:val="22"/>
                <w:szCs w:val="22"/>
              </w:rPr>
              <w:t>45,144</w:t>
            </w:r>
          </w:p>
        </w:tc>
        <w:tc>
          <w:tcPr>
            <w:tcW w:w="18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0.01%</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中行江门分行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sidRPr="00316DD5">
              <w:rPr>
                <w:rFonts w:ascii="宋体" w:hAnsi="宋体"/>
                <w:sz w:val="22"/>
                <w:szCs w:val="22"/>
              </w:rPr>
              <w:t>108,900</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w:t>
            </w:r>
            <w:r w:rsidR="00316DD5">
              <w:rPr>
                <w:rFonts w:ascii="宋体" w:hAnsi="宋体" w:hint="eastAsia"/>
                <w:sz w:val="22"/>
                <w:szCs w:val="22"/>
              </w:rPr>
              <w:t>2</w:t>
            </w:r>
            <w:r>
              <w:rPr>
                <w:rFonts w:ascii="宋体" w:hAnsi="宋体"/>
                <w:sz w:val="22"/>
                <w:szCs w:val="22"/>
              </w:rPr>
              <w:t>%</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江管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sidRPr="00316DD5">
              <w:rPr>
                <w:rFonts w:ascii="宋体" w:hAnsi="宋体"/>
                <w:sz w:val="22"/>
                <w:szCs w:val="22"/>
              </w:rPr>
              <w:t>249,876</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w:t>
            </w:r>
            <w:r w:rsidR="00316DD5">
              <w:rPr>
                <w:rFonts w:ascii="宋体" w:hAnsi="宋体" w:hint="eastAsia"/>
                <w:sz w:val="22"/>
                <w:szCs w:val="22"/>
              </w:rPr>
              <w:t>5</w:t>
            </w:r>
            <w:r>
              <w:rPr>
                <w:rFonts w:ascii="宋体" w:hAnsi="宋体"/>
                <w:sz w:val="22"/>
                <w:szCs w:val="22"/>
              </w:rPr>
              <w:t>%</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外海花园酒家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sidRPr="00316DD5">
              <w:rPr>
                <w:rFonts w:ascii="宋体" w:hAnsi="宋体"/>
                <w:sz w:val="22"/>
                <w:szCs w:val="22"/>
              </w:rPr>
              <w:t>158,400</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w:t>
            </w:r>
            <w:r w:rsidR="00316DD5">
              <w:rPr>
                <w:rFonts w:ascii="宋体" w:hAnsi="宋体" w:hint="eastAsia"/>
                <w:sz w:val="22"/>
                <w:szCs w:val="22"/>
              </w:rPr>
              <w:t>3</w:t>
            </w:r>
            <w:r>
              <w:rPr>
                <w:rFonts w:ascii="宋体" w:hAnsi="宋体"/>
                <w:sz w:val="22"/>
                <w:szCs w:val="22"/>
              </w:rPr>
              <w:t>%</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电子工业总公司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Pr>
                <w:rFonts w:ascii="宋体" w:hAnsi="宋体" w:hint="eastAsia"/>
                <w:sz w:val="22"/>
                <w:szCs w:val="22"/>
              </w:rPr>
              <w:t>3</w:t>
            </w:r>
            <w:r w:rsidR="007D43AD">
              <w:rPr>
                <w:rFonts w:ascii="宋体" w:hAnsi="宋体"/>
                <w:sz w:val="22"/>
                <w:szCs w:val="22"/>
              </w:rPr>
              <w:t>,</w:t>
            </w:r>
            <w:r>
              <w:rPr>
                <w:rFonts w:ascii="宋体" w:hAnsi="宋体" w:hint="eastAsia"/>
                <w:sz w:val="22"/>
                <w:szCs w:val="22"/>
              </w:rPr>
              <w:t>168</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w:t>
            </w:r>
            <w:r w:rsidR="00316DD5">
              <w:rPr>
                <w:rFonts w:ascii="宋体" w:hAnsi="宋体" w:hint="eastAsia"/>
                <w:sz w:val="22"/>
                <w:szCs w:val="22"/>
              </w:rPr>
              <w:t>0</w:t>
            </w:r>
            <w:r>
              <w:rPr>
                <w:rFonts w:ascii="宋体" w:hAnsi="宋体"/>
                <w:sz w:val="22"/>
                <w:szCs w:val="22"/>
              </w:rPr>
              <w:t>%</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蓬江宾馆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Pr>
                <w:rFonts w:ascii="宋体" w:hAnsi="宋体" w:hint="eastAsia"/>
                <w:sz w:val="22"/>
                <w:szCs w:val="22"/>
              </w:rPr>
              <w:t>6</w:t>
            </w:r>
            <w:r w:rsidR="007D43AD">
              <w:rPr>
                <w:rFonts w:ascii="宋体" w:hAnsi="宋体"/>
                <w:sz w:val="22"/>
                <w:szCs w:val="22"/>
              </w:rPr>
              <w:t>,</w:t>
            </w:r>
            <w:r>
              <w:rPr>
                <w:rFonts w:ascii="宋体" w:hAnsi="宋体" w:hint="eastAsia"/>
                <w:sz w:val="22"/>
                <w:szCs w:val="22"/>
              </w:rPr>
              <w:t>336</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w:t>
            </w:r>
            <w:r w:rsidR="00316DD5">
              <w:rPr>
                <w:rFonts w:ascii="宋体" w:hAnsi="宋体" w:hint="eastAsia"/>
                <w:sz w:val="22"/>
                <w:szCs w:val="22"/>
              </w:rPr>
              <w:t>18</w:t>
            </w:r>
            <w:r>
              <w:rPr>
                <w:rFonts w:ascii="宋体" w:hAnsi="宋体"/>
                <w:sz w:val="22"/>
                <w:szCs w:val="22"/>
              </w:rPr>
              <w:t>%</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江门甘化综合厂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sz w:val="22"/>
                <w:szCs w:val="22"/>
              </w:rPr>
            </w:pPr>
            <w:r w:rsidRPr="00316DD5">
              <w:rPr>
                <w:rFonts w:ascii="宋体" w:hAnsi="宋体"/>
                <w:sz w:val="22"/>
                <w:szCs w:val="22"/>
              </w:rPr>
              <w:t>830,662</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0.01%</w:t>
            </w:r>
          </w:p>
        </w:tc>
      </w:tr>
      <w:tr w:rsidR="007D43AD"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316DD5" w:rsidP="00D94045">
            <w:pPr>
              <w:jc w:val="center"/>
              <w:rPr>
                <w:rFonts w:ascii="宋体" w:hAnsi="宋体" w:cs="Arial Unicode MS"/>
                <w:color w:val="000000"/>
                <w:sz w:val="22"/>
                <w:szCs w:val="22"/>
              </w:rPr>
            </w:pPr>
            <w:r w:rsidRPr="00316DD5">
              <w:rPr>
                <w:rFonts w:ascii="宋体" w:hAnsi="宋体" w:hint="eastAsia"/>
                <w:color w:val="000000"/>
                <w:sz w:val="22"/>
                <w:szCs w:val="22"/>
              </w:rPr>
              <w:t>江门光明造纸厂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20</w:t>
            </w:r>
            <w:r w:rsidR="00316DD5">
              <w:rPr>
                <w:rFonts w:ascii="宋体" w:hAnsi="宋体" w:hint="eastAsia"/>
                <w:sz w:val="22"/>
                <w:szCs w:val="22"/>
              </w:rPr>
              <w:t>8</w:t>
            </w:r>
            <w:r>
              <w:rPr>
                <w:rFonts w:ascii="宋体" w:hAnsi="宋体"/>
                <w:sz w:val="22"/>
                <w:szCs w:val="22"/>
              </w:rPr>
              <w:t>,</w:t>
            </w:r>
            <w:r w:rsidR="00316DD5">
              <w:rPr>
                <w:rFonts w:ascii="宋体" w:hAnsi="宋体" w:hint="eastAsia"/>
                <w:sz w:val="22"/>
                <w:szCs w:val="22"/>
              </w:rPr>
              <w:t>567</w:t>
            </w:r>
          </w:p>
        </w:tc>
        <w:tc>
          <w:tcPr>
            <w:tcW w:w="18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D43AD" w:rsidRDefault="007D43AD" w:rsidP="00D94045">
            <w:pPr>
              <w:jc w:val="center"/>
              <w:rPr>
                <w:rFonts w:ascii="宋体" w:hAnsi="宋体" w:cs="Arial Unicode MS"/>
                <w:sz w:val="22"/>
                <w:szCs w:val="22"/>
              </w:rPr>
            </w:pPr>
            <w:r>
              <w:rPr>
                <w:rFonts w:ascii="宋体" w:hAnsi="宋体"/>
                <w:sz w:val="22"/>
                <w:szCs w:val="22"/>
              </w:rPr>
              <w:t>0.0</w:t>
            </w:r>
            <w:r w:rsidR="00316DD5">
              <w:rPr>
                <w:rFonts w:ascii="宋体" w:hAnsi="宋体" w:hint="eastAsia"/>
                <w:sz w:val="22"/>
                <w:szCs w:val="22"/>
              </w:rPr>
              <w:t>4</w:t>
            </w:r>
            <w:r>
              <w:rPr>
                <w:rFonts w:ascii="宋体" w:hAnsi="宋体"/>
                <w:sz w:val="22"/>
                <w:szCs w:val="22"/>
              </w:rPr>
              <w:t>%</w:t>
            </w:r>
          </w:p>
        </w:tc>
      </w:tr>
    </w:tbl>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7D43AD" w:rsidRDefault="007D43AD"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D94045" w:rsidRDefault="00D94045" w:rsidP="007D43AD">
      <w:pPr>
        <w:spacing w:line="353" w:lineRule="auto"/>
        <w:rPr>
          <w:rFonts w:ascii="宋体" w:hAnsi="宋体"/>
          <w:b/>
          <w:bCs/>
          <w:sz w:val="24"/>
        </w:rPr>
      </w:pPr>
    </w:p>
    <w:p w:rsidR="007D43AD" w:rsidRDefault="007D43AD" w:rsidP="007D43AD">
      <w:pPr>
        <w:spacing w:line="353" w:lineRule="auto"/>
        <w:rPr>
          <w:b/>
          <w:bCs/>
          <w:sz w:val="24"/>
        </w:rPr>
      </w:pPr>
      <w:r>
        <w:rPr>
          <w:rFonts w:ascii="宋体" w:hAnsi="宋体" w:hint="eastAsia"/>
          <w:b/>
          <w:bCs/>
          <w:sz w:val="24"/>
        </w:rPr>
        <w:lastRenderedPageBreak/>
        <w:t>附表二：司法裁定及</w:t>
      </w:r>
      <w:r>
        <w:rPr>
          <w:rFonts w:ascii="宋体" w:hAnsi="宋体" w:hint="eastAsia"/>
          <w:b/>
          <w:bCs/>
          <w:sz w:val="24"/>
          <w:szCs w:val="30"/>
        </w:rPr>
        <w:t>过户完成后</w:t>
      </w:r>
      <w:r w:rsidR="00D94045">
        <w:rPr>
          <w:rFonts w:ascii="宋体" w:hAnsi="宋体" w:hint="eastAsia"/>
          <w:b/>
          <w:bCs/>
          <w:sz w:val="24"/>
          <w:szCs w:val="30"/>
        </w:rPr>
        <w:t>徐明阳</w:t>
      </w:r>
      <w:r>
        <w:rPr>
          <w:rFonts w:ascii="宋体" w:hAnsi="宋体" w:hint="eastAsia"/>
          <w:b/>
          <w:bCs/>
          <w:sz w:val="24"/>
          <w:szCs w:val="30"/>
        </w:rPr>
        <w:t>等</w:t>
      </w:r>
      <w:r w:rsidR="00D94045">
        <w:rPr>
          <w:rFonts w:ascii="宋体" w:hAnsi="宋体" w:hint="eastAsia"/>
          <w:b/>
          <w:bCs/>
          <w:sz w:val="24"/>
          <w:szCs w:val="30"/>
        </w:rPr>
        <w:t>295</w:t>
      </w:r>
      <w:r>
        <w:rPr>
          <w:rFonts w:ascii="宋体" w:hAnsi="宋体" w:hint="eastAsia"/>
          <w:b/>
          <w:bCs/>
          <w:sz w:val="24"/>
          <w:szCs w:val="30"/>
        </w:rPr>
        <w:t>户实际出资人股东及其持有有限售条件股份情况表暨</w:t>
      </w:r>
      <w:r>
        <w:rPr>
          <w:rFonts w:hint="eastAsia"/>
          <w:b/>
          <w:bCs/>
          <w:sz w:val="24"/>
        </w:rPr>
        <w:t>解除限售表</w:t>
      </w:r>
    </w:p>
    <w:tbl>
      <w:tblPr>
        <w:tblW w:w="8180" w:type="dxa"/>
        <w:tblCellMar>
          <w:left w:w="0" w:type="dxa"/>
          <w:right w:w="0" w:type="dxa"/>
        </w:tblCellMar>
        <w:tblLook w:val="0000" w:firstRow="0" w:lastRow="0" w:firstColumn="0" w:lastColumn="0" w:noHBand="0" w:noVBand="0"/>
      </w:tblPr>
      <w:tblGrid>
        <w:gridCol w:w="1079"/>
        <w:gridCol w:w="1790"/>
        <w:gridCol w:w="1558"/>
        <w:gridCol w:w="2136"/>
        <w:gridCol w:w="1617"/>
      </w:tblGrid>
      <w:tr w:rsidR="007D43AD" w:rsidTr="00D94045">
        <w:trPr>
          <w:trHeight w:val="540"/>
        </w:trPr>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43AD" w:rsidRDefault="007D43AD" w:rsidP="007D43AD">
            <w:pPr>
              <w:jc w:val="center"/>
              <w:rPr>
                <w:rFonts w:ascii="宋体" w:hAnsi="宋体"/>
                <w:b/>
                <w:bCs/>
                <w:sz w:val="22"/>
                <w:szCs w:val="22"/>
              </w:rPr>
            </w:pPr>
            <w:r>
              <w:rPr>
                <w:rFonts w:ascii="宋体" w:hAnsi="宋体" w:hint="eastAsia"/>
                <w:b/>
                <w:bCs/>
                <w:sz w:val="22"/>
                <w:szCs w:val="22"/>
              </w:rPr>
              <w:t>序号</w:t>
            </w:r>
          </w:p>
        </w:tc>
        <w:tc>
          <w:tcPr>
            <w:tcW w:w="17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7D43AD">
            <w:pPr>
              <w:jc w:val="center"/>
              <w:rPr>
                <w:rFonts w:ascii="宋体" w:hAnsi="宋体"/>
                <w:b/>
                <w:bCs/>
                <w:sz w:val="22"/>
                <w:szCs w:val="22"/>
              </w:rPr>
            </w:pPr>
            <w:r>
              <w:rPr>
                <w:rFonts w:ascii="宋体" w:hAnsi="宋体" w:hint="eastAsia"/>
                <w:b/>
                <w:bCs/>
                <w:sz w:val="22"/>
                <w:szCs w:val="22"/>
              </w:rPr>
              <w:t>股东名称</w:t>
            </w:r>
          </w:p>
        </w:tc>
        <w:tc>
          <w:tcPr>
            <w:tcW w:w="15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7D43AD">
            <w:pPr>
              <w:rPr>
                <w:rFonts w:ascii="宋体" w:hAnsi="宋体"/>
                <w:b/>
                <w:bCs/>
                <w:sz w:val="22"/>
                <w:szCs w:val="22"/>
              </w:rPr>
            </w:pPr>
            <w:r>
              <w:rPr>
                <w:rFonts w:ascii="宋体" w:hAnsi="宋体" w:hint="eastAsia"/>
                <w:b/>
                <w:bCs/>
                <w:sz w:val="22"/>
                <w:szCs w:val="22"/>
              </w:rPr>
              <w:t>持有股数（股）</w:t>
            </w:r>
          </w:p>
        </w:tc>
        <w:tc>
          <w:tcPr>
            <w:tcW w:w="21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7D43AD">
            <w:pPr>
              <w:jc w:val="center"/>
              <w:rPr>
                <w:rFonts w:ascii="宋体" w:hAnsi="宋体"/>
                <w:b/>
                <w:bCs/>
                <w:sz w:val="22"/>
                <w:szCs w:val="22"/>
              </w:rPr>
            </w:pPr>
            <w:r>
              <w:rPr>
                <w:rFonts w:ascii="宋体" w:hAnsi="宋体" w:hint="eastAsia"/>
                <w:b/>
                <w:bCs/>
                <w:sz w:val="22"/>
                <w:szCs w:val="22"/>
              </w:rPr>
              <w:t>申请解除限售的股数（股）</w:t>
            </w:r>
          </w:p>
        </w:tc>
        <w:tc>
          <w:tcPr>
            <w:tcW w:w="16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D43AD" w:rsidRDefault="007D43AD" w:rsidP="007D43AD">
            <w:pPr>
              <w:jc w:val="center"/>
              <w:rPr>
                <w:rFonts w:ascii="宋体" w:hAnsi="宋体"/>
                <w:b/>
                <w:bCs/>
                <w:sz w:val="22"/>
                <w:szCs w:val="22"/>
              </w:rPr>
            </w:pPr>
            <w:r>
              <w:rPr>
                <w:rFonts w:ascii="宋体" w:hAnsi="宋体" w:hint="eastAsia"/>
                <w:b/>
                <w:bCs/>
                <w:sz w:val="22"/>
                <w:szCs w:val="22"/>
              </w:rPr>
              <w:t>占总股本比例</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徐明阳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赖杰辉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何冠生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张玉林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蔡燕民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黄惠芳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钟新潮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黄新阳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黄水成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杨镜华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朱国务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梁元华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6,336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6,336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马思文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徐淞华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纪清惠</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卢淦波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候艳冰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区瑞媛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黄栋梁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卢毓霞</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张永扬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冯小泉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8,712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8,712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高雅静</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林华树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许育文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刘世创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余伟红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黄健蔚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冯文成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欧阳均贤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7,524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7,524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钟洪炳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梁带喜</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戚秀芳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李保根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余惠芳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吴溢霞</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袁广涛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谭建业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卢丽芳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尹瑞良</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黄德锦</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胡乐强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李书辉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张卓荣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张世红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黄定转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黄永坚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邓宇飞</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潘启明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苏怡森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6,633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6,633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张敏庄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黄惠屏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陈国超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陈顺雄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李绍洪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冯天阳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李达旋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彭群娣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华琼兹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邵疏臣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李洲海</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陈智伟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诸延安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司徒瑞林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齐明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陈翠娴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陈倩敏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黄荣新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王鹏学</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梁文泽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陈金仁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11,088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11,088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余玉爱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伍振邦</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练革成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洪洲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刘子超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朱建辉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应明福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10,692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10,692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孟丽辉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0.05%</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衷立红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卢带根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卢汝培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麦立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阮立新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林志干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赵智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王亚萍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杨继芬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成欣欣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姚岚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区永然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陈锡潮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刘雪光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邓世英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林梓钊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陈海平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周民伟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麦荣青</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梁慕珍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陈丽英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刘建标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徐东亮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谢立文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莫健华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徐世平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李婉娴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吴承红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梁兆铭</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王培杰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陈健莹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林祥根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关律仓</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赵善广</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吕汉权</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林荣耀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冯柏健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吕雪营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陈标满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122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何松柏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江顺莲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邓沃新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陈淑芳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刘健强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许开聪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韩展明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梁荣耀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宋汝琨</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陈江占</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蓝宣勤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蓝照</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陈佩英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周丽娟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唐佩娟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朱和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黄逸娟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谭淑怡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谭淑媛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欧阳子成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李成财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12,672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12,672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梁社发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邓惠冰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钟宜焕</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钟耀全</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吴利珊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谭柏香</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关巧仙</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唐英姿</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李雄文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吴彩珍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严双娇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蔡文威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莫陈波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李均南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唐丽萍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9,900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9,900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彭长斌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黄桂珍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陈元勳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梁玩操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李伟斌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关雪阳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164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梁伟球</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梁锡松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许样稀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莫俊祺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邢万里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刘业权</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黄健洪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刘有君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陈月萍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唐秋菊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何杰强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姚广彬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温道勇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吴厚水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黄建旗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董海曼</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黄建斌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谢和初</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罗其安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陈伟民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何颖君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陈炳强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林华庆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吴军毅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赖小梅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麦长荣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伍英宏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颜裕昌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陈钊伦</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朱海峰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吕少贞</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区国强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赖桂新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吴泽民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李志昭</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199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梁洁华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谭洁明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汤小玲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张小霞</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聂丽斌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陈泳春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林佩英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206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周焕楣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李家钰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叶小元</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甘柏松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雷植荣</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2,772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陈露丹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洪小扬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林开颜</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刘洪章</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黄细</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甄新钦</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郑国良</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陆卫青</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钟国进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司徒伯尧</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蒋春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张琼英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胡海峥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陈桂文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梁培广</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吴卓贤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刘锦记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温志强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陈荣光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许文波</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伍健彬</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吴松结</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巫新华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龙锡坚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冯惠仪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李健灵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莫建雄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李颖</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伍洁琰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谢锦豪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谢颖</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1,320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冯炼强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李启斌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易金萍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248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古仰乡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卢惠英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熊家柏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陈海清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曾金贤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何淑芳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黄群珠</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李国平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李秀梅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何志强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符王萍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陈功敏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刘化杰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江萍</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李镜良</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5,940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5,940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潘苑玲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方夏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王相英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莫广海</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周毅</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0.01%</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伍泽民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钟玲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张晓峰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陈式君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蔡伟明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孙文群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林振防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吴世英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刘永雄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7,128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区文田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张思源</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叶辉华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王佩云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叶红卫</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李泽林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郑娅君</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余文新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符秋业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郑焕参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吴书芝</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lastRenderedPageBreak/>
              <w:t>290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谢玲玲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2,376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陈祖泰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黄坚</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3,168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黄超祥</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1,584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7C1B0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sidRPr="00427828">
              <w:rPr>
                <w:rFonts w:hint="eastAsia"/>
              </w:rPr>
              <w:t>廖惠英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D94045">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295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Default="00D94045" w:rsidP="00D94045">
            <w:pPr>
              <w:jc w:val="center"/>
            </w:pPr>
            <w:r w:rsidRPr="00427828">
              <w:rPr>
                <w:rFonts w:hint="eastAsia"/>
              </w:rPr>
              <w:t>谢文怀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sz w:val="22"/>
                <w:szCs w:val="22"/>
              </w:rPr>
              <w:t>3,960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sz w:val="22"/>
                <w:szCs w:val="22"/>
              </w:rPr>
              <w:t>0.00%</w:t>
            </w:r>
          </w:p>
        </w:tc>
      </w:tr>
      <w:tr w:rsidR="00D94045" w:rsidTr="00D94045">
        <w:trPr>
          <w:trHeight w:val="28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94045" w:rsidRPr="00427828" w:rsidRDefault="00D94045" w:rsidP="00D94045">
            <w:pPr>
              <w:jc w:val="center"/>
            </w:pPr>
            <w:r>
              <w:rPr>
                <w:rFonts w:hint="eastAsia"/>
              </w:rPr>
              <w:t>合计</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hint="eastAsia"/>
                <w:sz w:val="22"/>
                <w:szCs w:val="22"/>
              </w:rPr>
              <w:t>584,793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94045" w:rsidRPr="00D94045" w:rsidRDefault="00D94045" w:rsidP="00D94045">
            <w:pPr>
              <w:jc w:val="center"/>
              <w:rPr>
                <w:rFonts w:ascii="宋体" w:hAnsi="宋体"/>
                <w:sz w:val="22"/>
                <w:szCs w:val="22"/>
              </w:rPr>
            </w:pPr>
            <w:r w:rsidRPr="00D94045">
              <w:rPr>
                <w:rFonts w:ascii="宋体" w:hAnsi="宋体" w:hint="eastAsia"/>
                <w:sz w:val="22"/>
                <w:szCs w:val="22"/>
              </w:rPr>
              <w:t>584,793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94045" w:rsidRDefault="00D94045" w:rsidP="00D94045">
            <w:pPr>
              <w:jc w:val="center"/>
              <w:rPr>
                <w:rFonts w:ascii="宋体" w:hAnsi="宋体"/>
                <w:sz w:val="22"/>
                <w:szCs w:val="22"/>
              </w:rPr>
            </w:pPr>
            <w:r>
              <w:rPr>
                <w:rFonts w:ascii="宋体" w:hAnsi="宋体" w:hint="eastAsia"/>
                <w:sz w:val="22"/>
                <w:szCs w:val="22"/>
              </w:rPr>
              <w:t>0.13%</w:t>
            </w:r>
          </w:p>
        </w:tc>
      </w:tr>
    </w:tbl>
    <w:p w:rsidR="003D4FD9" w:rsidRDefault="003D4FD9" w:rsidP="00D94045">
      <w:pPr>
        <w:ind w:firstLine="570"/>
        <w:jc w:val="center"/>
        <w:rPr>
          <w:rFonts w:ascii="仿宋_GB2312" w:eastAsia="仿宋_GB2312" w:hAnsi="宋体"/>
          <w:sz w:val="28"/>
          <w:szCs w:val="30"/>
        </w:rPr>
      </w:pPr>
    </w:p>
    <w:sectPr w:rsidR="003D4FD9" w:rsidSect="00621E4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914" w:rsidRDefault="00552914">
      <w:r>
        <w:separator/>
      </w:r>
    </w:p>
  </w:endnote>
  <w:endnote w:type="continuationSeparator" w:id="0">
    <w:p w:rsidR="00552914" w:rsidRDefault="0055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创艺简隶书">
    <w:altName w:val="黑体"/>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D" w:rsidRDefault="00140440">
    <w:pPr>
      <w:pStyle w:val="a4"/>
      <w:framePr w:wrap="around" w:vAnchor="text" w:hAnchor="margin" w:xAlign="center" w:y="1"/>
      <w:rPr>
        <w:rStyle w:val="a5"/>
      </w:rPr>
    </w:pPr>
    <w:r>
      <w:rPr>
        <w:rStyle w:val="a5"/>
      </w:rPr>
      <w:fldChar w:fldCharType="begin"/>
    </w:r>
    <w:r w:rsidR="007D43AD">
      <w:rPr>
        <w:rStyle w:val="a5"/>
      </w:rPr>
      <w:instrText xml:space="preserve">PAGE  </w:instrText>
    </w:r>
    <w:r>
      <w:rPr>
        <w:rStyle w:val="a5"/>
      </w:rPr>
      <w:fldChar w:fldCharType="end"/>
    </w:r>
  </w:p>
  <w:p w:rsidR="007D43AD" w:rsidRDefault="007D43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D" w:rsidRDefault="00140440">
    <w:pPr>
      <w:pStyle w:val="a4"/>
      <w:framePr w:wrap="around" w:vAnchor="text" w:hAnchor="margin" w:xAlign="center" w:y="1"/>
      <w:rPr>
        <w:rStyle w:val="a5"/>
      </w:rPr>
    </w:pPr>
    <w:r>
      <w:rPr>
        <w:rStyle w:val="a5"/>
      </w:rPr>
      <w:fldChar w:fldCharType="begin"/>
    </w:r>
    <w:r w:rsidR="007D43AD">
      <w:rPr>
        <w:rStyle w:val="a5"/>
      </w:rPr>
      <w:instrText xml:space="preserve">PAGE  </w:instrText>
    </w:r>
    <w:r>
      <w:rPr>
        <w:rStyle w:val="a5"/>
      </w:rPr>
      <w:fldChar w:fldCharType="separate"/>
    </w:r>
    <w:r w:rsidR="00911DAC">
      <w:rPr>
        <w:rStyle w:val="a5"/>
        <w:noProof/>
      </w:rPr>
      <w:t>6</w:t>
    </w:r>
    <w:r>
      <w:rPr>
        <w:rStyle w:val="a5"/>
      </w:rPr>
      <w:fldChar w:fldCharType="end"/>
    </w:r>
  </w:p>
  <w:p w:rsidR="007D43AD" w:rsidRDefault="007D43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914" w:rsidRDefault="00552914">
      <w:r>
        <w:separator/>
      </w:r>
    </w:p>
  </w:footnote>
  <w:footnote w:type="continuationSeparator" w:id="0">
    <w:p w:rsidR="00552914" w:rsidRDefault="0055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5D2"/>
    <w:rsid w:val="00022CC4"/>
    <w:rsid w:val="000233AD"/>
    <w:rsid w:val="00024AF2"/>
    <w:rsid w:val="00034082"/>
    <w:rsid w:val="0004274B"/>
    <w:rsid w:val="000465F8"/>
    <w:rsid w:val="00060F2E"/>
    <w:rsid w:val="000712A2"/>
    <w:rsid w:val="00093A07"/>
    <w:rsid w:val="000A1EA5"/>
    <w:rsid w:val="000B0581"/>
    <w:rsid w:val="000C4A19"/>
    <w:rsid w:val="000D68E9"/>
    <w:rsid w:val="00106866"/>
    <w:rsid w:val="00117070"/>
    <w:rsid w:val="00140440"/>
    <w:rsid w:val="00165F5C"/>
    <w:rsid w:val="0018617A"/>
    <w:rsid w:val="001B025B"/>
    <w:rsid w:val="001E3B2C"/>
    <w:rsid w:val="0023635E"/>
    <w:rsid w:val="00245F8F"/>
    <w:rsid w:val="00267947"/>
    <w:rsid w:val="00270004"/>
    <w:rsid w:val="002763A5"/>
    <w:rsid w:val="00287946"/>
    <w:rsid w:val="00297381"/>
    <w:rsid w:val="002D0867"/>
    <w:rsid w:val="002E0364"/>
    <w:rsid w:val="002F3858"/>
    <w:rsid w:val="00313AAE"/>
    <w:rsid w:val="003143B4"/>
    <w:rsid w:val="00315D9D"/>
    <w:rsid w:val="00316DD5"/>
    <w:rsid w:val="003230F6"/>
    <w:rsid w:val="00327AB0"/>
    <w:rsid w:val="00352274"/>
    <w:rsid w:val="00374672"/>
    <w:rsid w:val="00397A25"/>
    <w:rsid w:val="003A2752"/>
    <w:rsid w:val="003A34DE"/>
    <w:rsid w:val="003B4E8C"/>
    <w:rsid w:val="003C0B76"/>
    <w:rsid w:val="003D4FD9"/>
    <w:rsid w:val="004266CF"/>
    <w:rsid w:val="004309AC"/>
    <w:rsid w:val="004341E3"/>
    <w:rsid w:val="004401E9"/>
    <w:rsid w:val="004633E0"/>
    <w:rsid w:val="00463D06"/>
    <w:rsid w:val="00470FED"/>
    <w:rsid w:val="00473632"/>
    <w:rsid w:val="00492E57"/>
    <w:rsid w:val="004A5DE8"/>
    <w:rsid w:val="004B1088"/>
    <w:rsid w:val="00510737"/>
    <w:rsid w:val="005266DF"/>
    <w:rsid w:val="0053251F"/>
    <w:rsid w:val="005522F9"/>
    <w:rsid w:val="00552914"/>
    <w:rsid w:val="00574007"/>
    <w:rsid w:val="00574074"/>
    <w:rsid w:val="00577802"/>
    <w:rsid w:val="00591E53"/>
    <w:rsid w:val="005952FD"/>
    <w:rsid w:val="005953DD"/>
    <w:rsid w:val="005B0301"/>
    <w:rsid w:val="005F017D"/>
    <w:rsid w:val="005F61C4"/>
    <w:rsid w:val="00601A13"/>
    <w:rsid w:val="00610F45"/>
    <w:rsid w:val="0061239D"/>
    <w:rsid w:val="00613EBA"/>
    <w:rsid w:val="006166D2"/>
    <w:rsid w:val="00621E40"/>
    <w:rsid w:val="00622C8B"/>
    <w:rsid w:val="00636817"/>
    <w:rsid w:val="0064059C"/>
    <w:rsid w:val="00653F38"/>
    <w:rsid w:val="00662134"/>
    <w:rsid w:val="006A6E73"/>
    <w:rsid w:val="006A7F53"/>
    <w:rsid w:val="006B7518"/>
    <w:rsid w:val="006D60EC"/>
    <w:rsid w:val="006F314C"/>
    <w:rsid w:val="00711670"/>
    <w:rsid w:val="00726AA2"/>
    <w:rsid w:val="00734FCB"/>
    <w:rsid w:val="007470DE"/>
    <w:rsid w:val="007554AA"/>
    <w:rsid w:val="007712A9"/>
    <w:rsid w:val="00776EAE"/>
    <w:rsid w:val="00793081"/>
    <w:rsid w:val="007B0A5E"/>
    <w:rsid w:val="007D43AD"/>
    <w:rsid w:val="007E548F"/>
    <w:rsid w:val="00806A9C"/>
    <w:rsid w:val="00806B6F"/>
    <w:rsid w:val="00813894"/>
    <w:rsid w:val="00840860"/>
    <w:rsid w:val="0084215D"/>
    <w:rsid w:val="008C5AF9"/>
    <w:rsid w:val="008D3794"/>
    <w:rsid w:val="008D517A"/>
    <w:rsid w:val="008E47AA"/>
    <w:rsid w:val="00907207"/>
    <w:rsid w:val="00911DAC"/>
    <w:rsid w:val="009127D9"/>
    <w:rsid w:val="00914623"/>
    <w:rsid w:val="00914D04"/>
    <w:rsid w:val="009439F6"/>
    <w:rsid w:val="009558EA"/>
    <w:rsid w:val="00966011"/>
    <w:rsid w:val="009C1A25"/>
    <w:rsid w:val="009F0155"/>
    <w:rsid w:val="009F4FE4"/>
    <w:rsid w:val="00A23DD0"/>
    <w:rsid w:val="00A639ED"/>
    <w:rsid w:val="00AA65D2"/>
    <w:rsid w:val="00AA7CC5"/>
    <w:rsid w:val="00AD6267"/>
    <w:rsid w:val="00AE358D"/>
    <w:rsid w:val="00AE5D0C"/>
    <w:rsid w:val="00B048C0"/>
    <w:rsid w:val="00B16041"/>
    <w:rsid w:val="00B462ED"/>
    <w:rsid w:val="00B61291"/>
    <w:rsid w:val="00B75E94"/>
    <w:rsid w:val="00B82747"/>
    <w:rsid w:val="00B82FAA"/>
    <w:rsid w:val="00B871E4"/>
    <w:rsid w:val="00B94223"/>
    <w:rsid w:val="00BB3FF5"/>
    <w:rsid w:val="00BC40EE"/>
    <w:rsid w:val="00BD0CD5"/>
    <w:rsid w:val="00BD352C"/>
    <w:rsid w:val="00C06FA9"/>
    <w:rsid w:val="00C16ACB"/>
    <w:rsid w:val="00C339E6"/>
    <w:rsid w:val="00C50437"/>
    <w:rsid w:val="00C6481F"/>
    <w:rsid w:val="00C80933"/>
    <w:rsid w:val="00CB0F7C"/>
    <w:rsid w:val="00CB2E19"/>
    <w:rsid w:val="00CD77B8"/>
    <w:rsid w:val="00CF2255"/>
    <w:rsid w:val="00CF5E3E"/>
    <w:rsid w:val="00D00D34"/>
    <w:rsid w:val="00D054DE"/>
    <w:rsid w:val="00D26F23"/>
    <w:rsid w:val="00D470DA"/>
    <w:rsid w:val="00D476D8"/>
    <w:rsid w:val="00D50036"/>
    <w:rsid w:val="00D50557"/>
    <w:rsid w:val="00D7593F"/>
    <w:rsid w:val="00D75FFD"/>
    <w:rsid w:val="00D8033A"/>
    <w:rsid w:val="00D94045"/>
    <w:rsid w:val="00DA195C"/>
    <w:rsid w:val="00DA40DD"/>
    <w:rsid w:val="00DC4A5B"/>
    <w:rsid w:val="00DC58AC"/>
    <w:rsid w:val="00DC7126"/>
    <w:rsid w:val="00DC74B3"/>
    <w:rsid w:val="00DF3DF8"/>
    <w:rsid w:val="00DF6772"/>
    <w:rsid w:val="00E059B5"/>
    <w:rsid w:val="00E06B42"/>
    <w:rsid w:val="00E13837"/>
    <w:rsid w:val="00E1791A"/>
    <w:rsid w:val="00E231C1"/>
    <w:rsid w:val="00E77531"/>
    <w:rsid w:val="00E84091"/>
    <w:rsid w:val="00E85ADC"/>
    <w:rsid w:val="00E93788"/>
    <w:rsid w:val="00E97C89"/>
    <w:rsid w:val="00EB1441"/>
    <w:rsid w:val="00EC0CA5"/>
    <w:rsid w:val="00EC7E91"/>
    <w:rsid w:val="00ED256E"/>
    <w:rsid w:val="00ED43C0"/>
    <w:rsid w:val="00EE559F"/>
    <w:rsid w:val="00F12D36"/>
    <w:rsid w:val="00F17B17"/>
    <w:rsid w:val="00F219FB"/>
    <w:rsid w:val="00F45FC3"/>
    <w:rsid w:val="00F4686F"/>
    <w:rsid w:val="00F50D01"/>
    <w:rsid w:val="00F74DE9"/>
    <w:rsid w:val="00F843CB"/>
    <w:rsid w:val="00F91A69"/>
    <w:rsid w:val="00FB0F42"/>
    <w:rsid w:val="00FB19CE"/>
    <w:rsid w:val="00FC62C1"/>
    <w:rsid w:val="00FC6717"/>
    <w:rsid w:val="00FD2D76"/>
    <w:rsid w:val="00FE5870"/>
    <w:rsid w:val="00FE5CC7"/>
    <w:rsid w:val="00FF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E40"/>
    <w:pPr>
      <w:widowControl w:val="0"/>
      <w:jc w:val="both"/>
    </w:pPr>
    <w:rPr>
      <w:kern w:val="2"/>
      <w:sz w:val="21"/>
      <w:szCs w:val="24"/>
    </w:rPr>
  </w:style>
  <w:style w:type="paragraph" w:styleId="1">
    <w:name w:val="heading 1"/>
    <w:basedOn w:val="a"/>
    <w:next w:val="a"/>
    <w:qFormat/>
    <w:rsid w:val="00621E4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1E40"/>
    <w:rPr>
      <w:sz w:val="18"/>
      <w:szCs w:val="18"/>
    </w:rPr>
  </w:style>
  <w:style w:type="paragraph" w:styleId="a4">
    <w:name w:val="footer"/>
    <w:basedOn w:val="a"/>
    <w:rsid w:val="00621E40"/>
    <w:pPr>
      <w:tabs>
        <w:tab w:val="center" w:pos="4153"/>
        <w:tab w:val="right" w:pos="8306"/>
      </w:tabs>
      <w:snapToGrid w:val="0"/>
      <w:jc w:val="left"/>
    </w:pPr>
    <w:rPr>
      <w:sz w:val="18"/>
      <w:szCs w:val="18"/>
    </w:rPr>
  </w:style>
  <w:style w:type="character" w:styleId="a5">
    <w:name w:val="page number"/>
    <w:basedOn w:val="a0"/>
    <w:rsid w:val="00621E40"/>
  </w:style>
  <w:style w:type="paragraph" w:styleId="a6">
    <w:name w:val="Body Text Indent"/>
    <w:basedOn w:val="a"/>
    <w:rsid w:val="00621E40"/>
    <w:pPr>
      <w:ind w:firstLineChars="200" w:firstLine="640"/>
    </w:pPr>
    <w:rPr>
      <w:rFonts w:eastAsia="创艺简隶书"/>
      <w:sz w:val="32"/>
    </w:rPr>
  </w:style>
  <w:style w:type="paragraph" w:customStyle="1" w:styleId="21">
    <w:name w:val="正文文本 21"/>
    <w:basedOn w:val="a"/>
    <w:rsid w:val="00621E40"/>
    <w:pPr>
      <w:adjustRightInd w:val="0"/>
      <w:spacing w:line="320" w:lineRule="exact"/>
      <w:ind w:firstLine="420"/>
      <w:textAlignment w:val="baseline"/>
    </w:pPr>
    <w:rPr>
      <w:rFonts w:ascii="黑体" w:eastAsia="黑体"/>
      <w:kern w:val="0"/>
      <w:szCs w:val="20"/>
    </w:rPr>
  </w:style>
  <w:style w:type="paragraph" w:customStyle="1" w:styleId="xl60">
    <w:name w:val="xl60"/>
    <w:basedOn w:val="a"/>
    <w:rsid w:val="00621E40"/>
    <w:pPr>
      <w:widowControl/>
      <w:spacing w:before="100" w:beforeAutospacing="1" w:after="100" w:afterAutospacing="1"/>
    </w:pPr>
    <w:rPr>
      <w:rFonts w:eastAsia="Arial Unicode MS"/>
      <w:kern w:val="0"/>
      <w:sz w:val="13"/>
      <w:szCs w:val="13"/>
    </w:rPr>
  </w:style>
  <w:style w:type="paragraph" w:customStyle="1" w:styleId="xl53">
    <w:name w:val="xl53"/>
    <w:basedOn w:val="a"/>
    <w:rsid w:val="00621E40"/>
    <w:pPr>
      <w:widowControl/>
      <w:spacing w:before="100" w:beforeAutospacing="1" w:after="100" w:afterAutospacing="1"/>
      <w:jc w:val="right"/>
    </w:pPr>
    <w:rPr>
      <w:rFonts w:eastAsia="Arial Unicode MS"/>
      <w:kern w:val="0"/>
      <w:sz w:val="13"/>
      <w:szCs w:val="13"/>
    </w:rPr>
  </w:style>
  <w:style w:type="paragraph" w:styleId="a7">
    <w:name w:val="header"/>
    <w:basedOn w:val="a"/>
    <w:rsid w:val="00621E40"/>
    <w:pPr>
      <w:pBdr>
        <w:bottom w:val="single" w:sz="6" w:space="1" w:color="auto"/>
      </w:pBdr>
      <w:tabs>
        <w:tab w:val="center" w:pos="4153"/>
        <w:tab w:val="right" w:pos="8306"/>
      </w:tabs>
      <w:snapToGrid w:val="0"/>
      <w:jc w:val="center"/>
    </w:pPr>
    <w:rPr>
      <w:sz w:val="18"/>
      <w:szCs w:val="20"/>
    </w:rPr>
  </w:style>
  <w:style w:type="paragraph" w:customStyle="1" w:styleId="CM4">
    <w:name w:val="CM4"/>
    <w:basedOn w:val="a"/>
    <w:next w:val="a"/>
    <w:rsid w:val="002E0364"/>
    <w:pPr>
      <w:autoSpaceDE w:val="0"/>
      <w:autoSpaceDN w:val="0"/>
      <w:adjustRightInd w:val="0"/>
      <w:spacing w:line="468" w:lineRule="atLeast"/>
      <w:jc w:val="left"/>
    </w:pPr>
    <w:rPr>
      <w:rFonts w:ascii="黑体" w:eastAsia="黑体"/>
      <w:kern w:val="0"/>
      <w:sz w:val="24"/>
    </w:rPr>
  </w:style>
  <w:style w:type="paragraph" w:customStyle="1" w:styleId="Default">
    <w:name w:val="Default"/>
    <w:rsid w:val="007D43AD"/>
    <w:pPr>
      <w:widowControl w:val="0"/>
      <w:autoSpaceDE w:val="0"/>
      <w:autoSpaceDN w:val="0"/>
      <w:adjustRightInd w:val="0"/>
    </w:pPr>
    <w:rPr>
      <w:rFonts w:ascii="黑体" w:eastAsia="黑体"/>
      <w:color w:val="000000"/>
      <w:sz w:val="24"/>
      <w:szCs w:val="24"/>
    </w:rPr>
  </w:style>
  <w:style w:type="paragraph" w:customStyle="1" w:styleId="CM5">
    <w:name w:val="CM5"/>
    <w:basedOn w:val="Default"/>
    <w:next w:val="Default"/>
    <w:rsid w:val="007D43AD"/>
    <w:rPr>
      <w:color w:val="auto"/>
    </w:rPr>
  </w:style>
  <w:style w:type="paragraph" w:styleId="2">
    <w:name w:val="Body Text Indent 2"/>
    <w:basedOn w:val="a"/>
    <w:link w:val="2Char"/>
    <w:rsid w:val="007D43AD"/>
    <w:pPr>
      <w:spacing w:line="540" w:lineRule="exact"/>
      <w:ind w:firstLine="573"/>
    </w:pPr>
    <w:rPr>
      <w:rFonts w:ascii="仿宋_GB2312" w:eastAsia="仿宋_GB2312" w:hAnsi="宋体"/>
      <w:sz w:val="28"/>
      <w:szCs w:val="30"/>
    </w:rPr>
  </w:style>
  <w:style w:type="character" w:customStyle="1" w:styleId="2Char">
    <w:name w:val="正文文本缩进 2 Char"/>
    <w:basedOn w:val="a0"/>
    <w:link w:val="2"/>
    <w:rsid w:val="007D43AD"/>
    <w:rPr>
      <w:rFonts w:ascii="仿宋_GB2312" w:eastAsia="仿宋_GB2312" w:hAnsi="宋体"/>
      <w:kern w:val="2"/>
      <w:sz w:val="28"/>
      <w:szCs w:val="30"/>
    </w:rPr>
  </w:style>
  <w:style w:type="character" w:styleId="a8">
    <w:name w:val="Hyperlink"/>
    <w:basedOn w:val="a0"/>
    <w:rsid w:val="007D43AD"/>
    <w:rPr>
      <w:color w:val="0000FF"/>
      <w:u w:val="single"/>
    </w:rPr>
  </w:style>
  <w:style w:type="character" w:styleId="a9">
    <w:name w:val="FollowedHyperlink"/>
    <w:basedOn w:val="a0"/>
    <w:rsid w:val="007D43A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E40"/>
    <w:pPr>
      <w:widowControl w:val="0"/>
      <w:jc w:val="both"/>
    </w:pPr>
    <w:rPr>
      <w:kern w:val="2"/>
      <w:sz w:val="21"/>
      <w:szCs w:val="24"/>
    </w:rPr>
  </w:style>
  <w:style w:type="paragraph" w:styleId="1">
    <w:name w:val="heading 1"/>
    <w:basedOn w:val="a"/>
    <w:next w:val="a"/>
    <w:qFormat/>
    <w:rsid w:val="00621E4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1E40"/>
    <w:rPr>
      <w:sz w:val="18"/>
      <w:szCs w:val="18"/>
    </w:rPr>
  </w:style>
  <w:style w:type="paragraph" w:styleId="a4">
    <w:name w:val="footer"/>
    <w:basedOn w:val="a"/>
    <w:rsid w:val="00621E40"/>
    <w:pPr>
      <w:tabs>
        <w:tab w:val="center" w:pos="4153"/>
        <w:tab w:val="right" w:pos="8306"/>
      </w:tabs>
      <w:snapToGrid w:val="0"/>
      <w:jc w:val="left"/>
    </w:pPr>
    <w:rPr>
      <w:sz w:val="18"/>
      <w:szCs w:val="18"/>
    </w:rPr>
  </w:style>
  <w:style w:type="character" w:styleId="a5">
    <w:name w:val="page number"/>
    <w:basedOn w:val="a0"/>
    <w:rsid w:val="00621E40"/>
  </w:style>
  <w:style w:type="paragraph" w:styleId="a6">
    <w:name w:val="Body Text Indent"/>
    <w:basedOn w:val="a"/>
    <w:rsid w:val="00621E40"/>
    <w:pPr>
      <w:ind w:firstLineChars="200" w:firstLine="640"/>
    </w:pPr>
    <w:rPr>
      <w:rFonts w:eastAsia="创艺简隶书"/>
      <w:sz w:val="32"/>
    </w:rPr>
  </w:style>
  <w:style w:type="paragraph" w:customStyle="1" w:styleId="21">
    <w:name w:val="正文文本 21"/>
    <w:basedOn w:val="a"/>
    <w:rsid w:val="00621E40"/>
    <w:pPr>
      <w:adjustRightInd w:val="0"/>
      <w:spacing w:line="320" w:lineRule="exact"/>
      <w:ind w:firstLine="420"/>
      <w:textAlignment w:val="baseline"/>
    </w:pPr>
    <w:rPr>
      <w:rFonts w:ascii="黑体" w:eastAsia="黑体"/>
      <w:kern w:val="0"/>
      <w:szCs w:val="20"/>
    </w:rPr>
  </w:style>
  <w:style w:type="paragraph" w:customStyle="1" w:styleId="xl60">
    <w:name w:val="xl60"/>
    <w:basedOn w:val="a"/>
    <w:rsid w:val="00621E40"/>
    <w:pPr>
      <w:widowControl/>
      <w:spacing w:before="100" w:beforeAutospacing="1" w:after="100" w:afterAutospacing="1"/>
    </w:pPr>
    <w:rPr>
      <w:rFonts w:eastAsia="Arial Unicode MS"/>
      <w:kern w:val="0"/>
      <w:sz w:val="13"/>
      <w:szCs w:val="13"/>
    </w:rPr>
  </w:style>
  <w:style w:type="paragraph" w:customStyle="1" w:styleId="xl53">
    <w:name w:val="xl53"/>
    <w:basedOn w:val="a"/>
    <w:rsid w:val="00621E40"/>
    <w:pPr>
      <w:widowControl/>
      <w:spacing w:before="100" w:beforeAutospacing="1" w:after="100" w:afterAutospacing="1"/>
      <w:jc w:val="right"/>
    </w:pPr>
    <w:rPr>
      <w:rFonts w:eastAsia="Arial Unicode MS"/>
      <w:kern w:val="0"/>
      <w:sz w:val="13"/>
      <w:szCs w:val="13"/>
    </w:rPr>
  </w:style>
  <w:style w:type="paragraph" w:styleId="a7">
    <w:name w:val="header"/>
    <w:basedOn w:val="a"/>
    <w:rsid w:val="00621E40"/>
    <w:pPr>
      <w:pBdr>
        <w:bottom w:val="single" w:sz="6" w:space="1" w:color="auto"/>
      </w:pBdr>
      <w:tabs>
        <w:tab w:val="center" w:pos="4153"/>
        <w:tab w:val="right" w:pos="8306"/>
      </w:tabs>
      <w:snapToGrid w:val="0"/>
      <w:jc w:val="center"/>
    </w:pPr>
    <w:rPr>
      <w:sz w:val="18"/>
      <w:szCs w:val="20"/>
    </w:rPr>
  </w:style>
  <w:style w:type="paragraph" w:customStyle="1" w:styleId="CM4">
    <w:name w:val="CM4"/>
    <w:basedOn w:val="a"/>
    <w:next w:val="a"/>
    <w:rsid w:val="002E0364"/>
    <w:pPr>
      <w:autoSpaceDE w:val="0"/>
      <w:autoSpaceDN w:val="0"/>
      <w:adjustRightInd w:val="0"/>
      <w:spacing w:line="468" w:lineRule="atLeast"/>
      <w:jc w:val="left"/>
    </w:pPr>
    <w:rPr>
      <w:rFonts w:ascii="黑体" w:eastAsia="黑体"/>
      <w:kern w:val="0"/>
      <w:sz w:val="24"/>
    </w:rPr>
  </w:style>
  <w:style w:type="paragraph" w:customStyle="1" w:styleId="Default">
    <w:name w:val="Default"/>
    <w:rsid w:val="007D43AD"/>
    <w:pPr>
      <w:widowControl w:val="0"/>
      <w:autoSpaceDE w:val="0"/>
      <w:autoSpaceDN w:val="0"/>
      <w:adjustRightInd w:val="0"/>
    </w:pPr>
    <w:rPr>
      <w:rFonts w:ascii="黑体" w:eastAsia="黑体"/>
      <w:color w:val="000000"/>
      <w:sz w:val="24"/>
      <w:szCs w:val="24"/>
    </w:rPr>
  </w:style>
  <w:style w:type="paragraph" w:customStyle="1" w:styleId="CM5">
    <w:name w:val="CM5"/>
    <w:basedOn w:val="Default"/>
    <w:next w:val="Default"/>
    <w:rsid w:val="007D43AD"/>
    <w:rPr>
      <w:color w:val="auto"/>
    </w:rPr>
  </w:style>
  <w:style w:type="paragraph" w:styleId="2">
    <w:name w:val="Body Text Indent 2"/>
    <w:basedOn w:val="a"/>
    <w:link w:val="2Char"/>
    <w:rsid w:val="007D43AD"/>
    <w:pPr>
      <w:spacing w:line="540" w:lineRule="exact"/>
      <w:ind w:firstLine="573"/>
    </w:pPr>
    <w:rPr>
      <w:rFonts w:ascii="仿宋_GB2312" w:eastAsia="仿宋_GB2312" w:hAnsi="宋体"/>
      <w:sz w:val="28"/>
      <w:szCs w:val="30"/>
    </w:rPr>
  </w:style>
  <w:style w:type="character" w:customStyle="1" w:styleId="2Char">
    <w:name w:val="正文文本缩进 2 Char"/>
    <w:basedOn w:val="a0"/>
    <w:link w:val="2"/>
    <w:rsid w:val="007D43AD"/>
    <w:rPr>
      <w:rFonts w:ascii="仿宋_GB2312" w:eastAsia="仿宋_GB2312" w:hAnsi="宋体"/>
      <w:kern w:val="2"/>
      <w:sz w:val="28"/>
      <w:szCs w:val="30"/>
    </w:rPr>
  </w:style>
  <w:style w:type="character" w:styleId="a8">
    <w:name w:val="Hyperlink"/>
    <w:basedOn w:val="a0"/>
    <w:rsid w:val="007D43AD"/>
    <w:rPr>
      <w:color w:val="0000FF"/>
      <w:u w:val="single"/>
    </w:rPr>
  </w:style>
  <w:style w:type="character" w:styleId="a9">
    <w:name w:val="FollowedHyperlink"/>
    <w:basedOn w:val="a0"/>
    <w:rsid w:val="007D43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F271-E18A-4CD9-AEDC-283AA4EB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1847</Words>
  <Characters>10531</Characters>
  <Application>Microsoft Office Word</Application>
  <DocSecurity>0</DocSecurity>
  <Lines>87</Lines>
  <Paragraphs>24</Paragraphs>
  <ScaleCrop>false</ScaleCrop>
  <Company>Free</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“上市公司执行新会计准则协调小组”工作小组会议纪要</dc:title>
  <dc:subject/>
  <dc:creator>Bill Huang</dc:creator>
  <cp:keywords/>
  <dc:description/>
  <cp:lastModifiedBy>USER</cp:lastModifiedBy>
  <cp:revision>3</cp:revision>
  <cp:lastPrinted>2010-12-01T01:54:00Z</cp:lastPrinted>
  <dcterms:created xsi:type="dcterms:W3CDTF">2014-01-27T06:23:00Z</dcterms:created>
  <dcterms:modified xsi:type="dcterms:W3CDTF">2014-01-27T06:40:00Z</dcterms:modified>
</cp:coreProperties>
</file>