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2B" w:rsidRPr="003653FE" w:rsidRDefault="00DF5A97">
      <w:pPr>
        <w:autoSpaceDE w:val="0"/>
        <w:autoSpaceDN w:val="0"/>
        <w:adjustRightInd w:val="0"/>
        <w:spacing w:before="1200" w:after="0"/>
        <w:jc w:val="center"/>
        <w:rPr>
          <w:rFonts w:eastAsiaTheme="minorEastAsia"/>
          <w:kern w:val="0"/>
          <w:sz w:val="24"/>
          <w:szCs w:val="24"/>
        </w:rPr>
      </w:pPr>
      <w:r w:rsidRPr="003653FE">
        <w:rPr>
          <w:rFonts w:eastAsiaTheme="minorEastAsia"/>
          <w:noProof/>
          <w:kern w:val="0"/>
          <w:sz w:val="24"/>
          <w:szCs w:val="24"/>
        </w:rPr>
        <w:drawing>
          <wp:inline distT="0" distB="0" distL="0" distR="0">
            <wp:extent cx="3705225" cy="15049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705225" cy="1504950"/>
                    </a:xfrm>
                    <a:prstGeom prst="rect">
                      <a:avLst/>
                    </a:prstGeom>
                    <a:noFill/>
                    <a:ln w="9525">
                      <a:noFill/>
                      <a:miter lim="800000"/>
                      <a:headEnd/>
                      <a:tailEnd/>
                    </a:ln>
                  </pic:spPr>
                </pic:pic>
              </a:graphicData>
            </a:graphic>
          </wp:inline>
        </w:drawing>
      </w:r>
    </w:p>
    <w:p w:rsidR="0043762B" w:rsidRPr="003653FE" w:rsidRDefault="0043762B">
      <w:pPr>
        <w:spacing w:before="200" w:after="200"/>
        <w:jc w:val="center"/>
        <w:rPr>
          <w:b/>
          <w:bCs/>
          <w:sz w:val="36"/>
          <w:szCs w:val="36"/>
        </w:rPr>
      </w:pPr>
      <w:r w:rsidRPr="003653FE">
        <w:rPr>
          <w:rFonts w:hint="eastAsia"/>
          <w:b/>
          <w:bCs/>
          <w:sz w:val="36"/>
          <w:szCs w:val="36"/>
        </w:rPr>
        <w:t>广东甘化科工股份有限公司</w:t>
      </w:r>
    </w:p>
    <w:p w:rsidR="0043762B" w:rsidRPr="003653FE" w:rsidRDefault="0043762B">
      <w:pPr>
        <w:spacing w:before="400" w:after="0"/>
        <w:jc w:val="center"/>
        <w:rPr>
          <w:b/>
          <w:bCs/>
          <w:sz w:val="32"/>
          <w:szCs w:val="32"/>
        </w:rPr>
      </w:pPr>
      <w:r w:rsidRPr="003653FE">
        <w:rPr>
          <w:b/>
          <w:bCs/>
          <w:sz w:val="32"/>
          <w:szCs w:val="32"/>
        </w:rPr>
        <w:t>2021</w:t>
      </w:r>
      <w:r w:rsidRPr="003653FE">
        <w:rPr>
          <w:rFonts w:hint="eastAsia"/>
          <w:b/>
          <w:bCs/>
          <w:sz w:val="32"/>
          <w:szCs w:val="32"/>
        </w:rPr>
        <w:t>年度报告</w:t>
      </w:r>
    </w:p>
    <w:p w:rsidR="0043762B" w:rsidRPr="003653FE" w:rsidRDefault="0043762B">
      <w:pPr>
        <w:spacing w:before="6000" w:after="0"/>
        <w:jc w:val="center"/>
        <w:rPr>
          <w:b/>
          <w:bCs/>
          <w:sz w:val="32"/>
          <w:szCs w:val="32"/>
        </w:rPr>
      </w:pPr>
      <w:r w:rsidRPr="003653FE">
        <w:rPr>
          <w:b/>
          <w:bCs/>
          <w:sz w:val="32"/>
          <w:szCs w:val="32"/>
        </w:rPr>
        <w:t>2022</w:t>
      </w:r>
      <w:r w:rsidRPr="003653FE">
        <w:rPr>
          <w:rFonts w:hint="eastAsia"/>
          <w:b/>
          <w:bCs/>
          <w:sz w:val="32"/>
          <w:szCs w:val="32"/>
        </w:rPr>
        <w:t>年</w:t>
      </w:r>
      <w:r w:rsidRPr="003653FE">
        <w:rPr>
          <w:b/>
          <w:bCs/>
          <w:sz w:val="32"/>
          <w:szCs w:val="32"/>
        </w:rPr>
        <w:t>0</w:t>
      </w:r>
      <w:r w:rsidR="00E12AD7">
        <w:rPr>
          <w:rFonts w:hint="eastAsia"/>
          <w:b/>
          <w:bCs/>
          <w:sz w:val="32"/>
          <w:szCs w:val="32"/>
        </w:rPr>
        <w:t>4</w:t>
      </w:r>
      <w:r w:rsidRPr="003653FE">
        <w:rPr>
          <w:rFonts w:hint="eastAsia"/>
          <w:b/>
          <w:bCs/>
          <w:sz w:val="32"/>
          <w:szCs w:val="32"/>
        </w:rPr>
        <w:t>月</w:t>
      </w:r>
    </w:p>
    <w:p w:rsidR="0043762B" w:rsidRPr="003653FE" w:rsidRDefault="0043762B">
      <w:pPr>
        <w:spacing w:before="6000" w:after="0"/>
        <w:jc w:val="center"/>
        <w:rPr>
          <w:b/>
          <w:bCs/>
          <w:sz w:val="32"/>
          <w:szCs w:val="32"/>
        </w:rPr>
        <w:sectPr w:rsidR="0043762B" w:rsidRPr="003653FE" w:rsidSect="00C93EAC">
          <w:headerReference w:type="default" r:id="rId9"/>
          <w:footerReference w:type="default" r:id="rId10"/>
          <w:pgSz w:w="11906" w:h="16838"/>
          <w:pgMar w:top="1440" w:right="1134" w:bottom="1440" w:left="1134" w:header="720" w:footer="720" w:gutter="0"/>
          <w:cols w:space="720"/>
          <w:noEndnote/>
        </w:sectPr>
      </w:pPr>
    </w:p>
    <w:p w:rsidR="0043762B" w:rsidRPr="003653FE" w:rsidRDefault="0043762B">
      <w:pPr>
        <w:pStyle w:val="a3"/>
        <w:outlineLvl w:val="0"/>
      </w:pPr>
      <w:bookmarkStart w:id="0" w:name="_Toc300000084"/>
      <w:bookmarkStart w:id="1" w:name="_Toc100218290"/>
      <w:r w:rsidRPr="003653FE">
        <w:rPr>
          <w:rFonts w:hint="eastAsia"/>
        </w:rPr>
        <w:lastRenderedPageBreak/>
        <w:t>第一节</w:t>
      </w:r>
      <w:r w:rsidRPr="003653FE">
        <w:t xml:space="preserve"> </w:t>
      </w:r>
      <w:r w:rsidRPr="003653FE">
        <w:rPr>
          <w:rFonts w:hint="eastAsia"/>
        </w:rPr>
        <w:t>重要提示、目录和释义</w:t>
      </w:r>
      <w:bookmarkEnd w:id="0"/>
      <w:bookmarkEnd w:id="1"/>
    </w:p>
    <w:p w:rsidR="0043762B" w:rsidRPr="003653FE" w:rsidRDefault="0043762B" w:rsidP="00F43100">
      <w:pPr>
        <w:spacing w:before="100" w:after="100"/>
        <w:ind w:firstLineChars="200" w:firstLine="562"/>
        <w:rPr>
          <w:b/>
          <w:bCs/>
          <w:sz w:val="28"/>
          <w:szCs w:val="28"/>
        </w:rPr>
      </w:pPr>
      <w:r w:rsidRPr="003653FE">
        <w:rPr>
          <w:rFonts w:hint="eastAsia"/>
          <w:b/>
          <w:bCs/>
          <w:sz w:val="28"/>
          <w:szCs w:val="28"/>
        </w:rPr>
        <w:t>公司董事会、监事会及董事、监事、高级管理人员保证年度报告内容的真实、准确、完整，不存在虚假记载、误导性陈述或重大遗漏，并承担个别和连带的法律责任。</w:t>
      </w:r>
    </w:p>
    <w:p w:rsidR="0043762B" w:rsidRPr="003653FE" w:rsidRDefault="0043762B" w:rsidP="00F43100">
      <w:pPr>
        <w:spacing w:before="100" w:after="100"/>
        <w:ind w:firstLineChars="200" w:firstLine="562"/>
        <w:rPr>
          <w:b/>
          <w:bCs/>
          <w:sz w:val="28"/>
          <w:szCs w:val="28"/>
        </w:rPr>
      </w:pPr>
      <w:r w:rsidRPr="003653FE">
        <w:rPr>
          <w:rFonts w:hint="eastAsia"/>
          <w:b/>
          <w:bCs/>
          <w:sz w:val="28"/>
          <w:szCs w:val="28"/>
        </w:rPr>
        <w:t>公司负责人黄克、主管会计工作负责人陈波及会计机构负责人</w:t>
      </w:r>
      <w:r w:rsidRPr="003653FE">
        <w:rPr>
          <w:b/>
          <w:bCs/>
          <w:sz w:val="28"/>
          <w:szCs w:val="28"/>
        </w:rPr>
        <w:t>(</w:t>
      </w:r>
      <w:r w:rsidRPr="003653FE">
        <w:rPr>
          <w:rFonts w:hint="eastAsia"/>
          <w:b/>
          <w:bCs/>
          <w:sz w:val="28"/>
          <w:szCs w:val="28"/>
        </w:rPr>
        <w:t>会计主管人员</w:t>
      </w:r>
      <w:r w:rsidRPr="003653FE">
        <w:rPr>
          <w:b/>
          <w:bCs/>
          <w:sz w:val="28"/>
          <w:szCs w:val="28"/>
        </w:rPr>
        <w:t>)</w:t>
      </w:r>
      <w:r w:rsidRPr="003653FE">
        <w:rPr>
          <w:rFonts w:hint="eastAsia"/>
          <w:b/>
          <w:bCs/>
          <w:sz w:val="28"/>
          <w:szCs w:val="28"/>
        </w:rPr>
        <w:t>陈锡念声明：保证本年度报告中财务报告的真实、准确、完整。</w:t>
      </w:r>
    </w:p>
    <w:p w:rsidR="0043762B" w:rsidRPr="003653FE" w:rsidRDefault="0043762B" w:rsidP="00F43100">
      <w:pPr>
        <w:spacing w:before="100" w:after="100"/>
        <w:ind w:firstLineChars="200" w:firstLine="562"/>
        <w:rPr>
          <w:b/>
          <w:bCs/>
          <w:sz w:val="28"/>
          <w:szCs w:val="28"/>
        </w:rPr>
      </w:pPr>
      <w:r w:rsidRPr="003653FE">
        <w:rPr>
          <w:rFonts w:hint="eastAsia"/>
          <w:b/>
          <w:bCs/>
          <w:sz w:val="28"/>
          <w:szCs w:val="28"/>
        </w:rPr>
        <w:t>所有董事均已出席了审议本报告的董事会会议。</w:t>
      </w:r>
    </w:p>
    <w:p w:rsidR="0043762B" w:rsidRPr="003653FE" w:rsidRDefault="0043762B" w:rsidP="00F43100">
      <w:pPr>
        <w:spacing w:before="100" w:after="100"/>
        <w:ind w:firstLineChars="200" w:firstLine="562"/>
        <w:rPr>
          <w:b/>
          <w:bCs/>
          <w:sz w:val="28"/>
          <w:szCs w:val="28"/>
        </w:rPr>
      </w:pPr>
      <w:r w:rsidRPr="003653FE">
        <w:rPr>
          <w:rFonts w:hint="eastAsia"/>
          <w:b/>
          <w:bCs/>
          <w:sz w:val="28"/>
          <w:szCs w:val="28"/>
        </w:rPr>
        <w:t>本报告中所涉及的公司未来计划、发展战略等前瞻性描述不构成公司对投资者的实质承诺，投资者及相关人士均应当对此保持足够的风险认识，并且应当理解计划、预测与承诺之间的差异，敬请投资者注意投资风险。</w:t>
      </w:r>
    </w:p>
    <w:p w:rsidR="0043762B" w:rsidRPr="003653FE" w:rsidRDefault="0043762B" w:rsidP="00F43100">
      <w:pPr>
        <w:spacing w:before="100" w:after="100"/>
        <w:ind w:firstLineChars="200" w:firstLine="562"/>
        <w:rPr>
          <w:b/>
          <w:bCs/>
          <w:sz w:val="28"/>
          <w:szCs w:val="28"/>
        </w:rPr>
      </w:pPr>
      <w:r w:rsidRPr="003653FE">
        <w:rPr>
          <w:rFonts w:hint="eastAsia"/>
          <w:b/>
          <w:bCs/>
          <w:sz w:val="28"/>
          <w:szCs w:val="28"/>
        </w:rPr>
        <w:t>公司已在本报告</w:t>
      </w:r>
      <w:r w:rsidRPr="003653FE">
        <w:rPr>
          <w:b/>
          <w:bCs/>
          <w:sz w:val="28"/>
          <w:szCs w:val="28"/>
        </w:rPr>
        <w:t>“</w:t>
      </w:r>
      <w:r w:rsidRPr="003653FE">
        <w:rPr>
          <w:rFonts w:hint="eastAsia"/>
          <w:b/>
          <w:bCs/>
          <w:sz w:val="28"/>
          <w:szCs w:val="28"/>
        </w:rPr>
        <w:t>第三节</w:t>
      </w:r>
      <w:r w:rsidRPr="003653FE">
        <w:rPr>
          <w:b/>
          <w:bCs/>
          <w:sz w:val="28"/>
          <w:szCs w:val="28"/>
        </w:rPr>
        <w:t xml:space="preserve"> </w:t>
      </w:r>
      <w:r w:rsidRPr="003653FE">
        <w:rPr>
          <w:rFonts w:hint="eastAsia"/>
          <w:b/>
          <w:bCs/>
          <w:sz w:val="28"/>
          <w:szCs w:val="28"/>
        </w:rPr>
        <w:t>经营情况讨论与分析</w:t>
      </w:r>
      <w:r w:rsidRPr="003653FE">
        <w:rPr>
          <w:b/>
          <w:bCs/>
          <w:sz w:val="28"/>
          <w:szCs w:val="28"/>
        </w:rPr>
        <w:t>”</w:t>
      </w:r>
      <w:r w:rsidRPr="003653FE">
        <w:rPr>
          <w:rFonts w:hint="eastAsia"/>
          <w:b/>
          <w:bCs/>
          <w:sz w:val="28"/>
          <w:szCs w:val="28"/>
        </w:rPr>
        <w:t>之</w:t>
      </w:r>
      <w:r w:rsidRPr="003653FE">
        <w:rPr>
          <w:b/>
          <w:bCs/>
          <w:sz w:val="28"/>
          <w:szCs w:val="28"/>
        </w:rPr>
        <w:t>“</w:t>
      </w:r>
      <w:r w:rsidRPr="003653FE">
        <w:rPr>
          <w:rFonts w:hint="eastAsia"/>
          <w:b/>
          <w:bCs/>
          <w:sz w:val="28"/>
          <w:szCs w:val="28"/>
        </w:rPr>
        <w:t>十一、（四）可能面对的风险</w:t>
      </w:r>
      <w:r w:rsidRPr="003653FE">
        <w:rPr>
          <w:b/>
          <w:bCs/>
          <w:sz w:val="28"/>
          <w:szCs w:val="28"/>
        </w:rPr>
        <w:t>”</w:t>
      </w:r>
      <w:r w:rsidRPr="003653FE">
        <w:rPr>
          <w:rFonts w:hint="eastAsia"/>
          <w:b/>
          <w:bCs/>
          <w:sz w:val="28"/>
          <w:szCs w:val="28"/>
        </w:rPr>
        <w:t>中详细描述公司可能存在的风险因素，敬请投资者注意投资风险。</w:t>
      </w:r>
    </w:p>
    <w:p w:rsidR="0043762B" w:rsidRPr="003653FE" w:rsidRDefault="0043762B" w:rsidP="00F43100">
      <w:pPr>
        <w:spacing w:before="100" w:after="100"/>
        <w:ind w:firstLineChars="200" w:firstLine="562"/>
        <w:rPr>
          <w:b/>
          <w:bCs/>
          <w:sz w:val="28"/>
          <w:szCs w:val="28"/>
        </w:rPr>
      </w:pPr>
      <w:r w:rsidRPr="003653FE">
        <w:rPr>
          <w:rFonts w:hint="eastAsia"/>
          <w:b/>
          <w:bCs/>
          <w:sz w:val="28"/>
          <w:szCs w:val="28"/>
        </w:rPr>
        <w:t>公司计划不派发现金红利，不送红股，不以公积金转增股本。</w:t>
      </w:r>
    </w:p>
    <w:p w:rsidR="0043762B" w:rsidRPr="003653FE" w:rsidRDefault="0043762B" w:rsidP="00F43100">
      <w:pPr>
        <w:spacing w:before="100" w:after="100"/>
        <w:ind w:firstLineChars="200" w:firstLine="562"/>
        <w:rPr>
          <w:b/>
          <w:bCs/>
          <w:sz w:val="28"/>
          <w:szCs w:val="28"/>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spacing w:before="1400" w:after="1400"/>
        <w:jc w:val="center"/>
        <w:rPr>
          <w:b/>
          <w:bCs/>
          <w:sz w:val="36"/>
          <w:szCs w:val="36"/>
        </w:rPr>
      </w:pPr>
      <w:r w:rsidRPr="003653FE">
        <w:rPr>
          <w:rFonts w:hint="eastAsia"/>
          <w:b/>
          <w:bCs/>
          <w:sz w:val="36"/>
          <w:szCs w:val="36"/>
        </w:rPr>
        <w:lastRenderedPageBreak/>
        <w:t>目录</w:t>
      </w:r>
    </w:p>
    <w:p w:rsidR="00032111" w:rsidRPr="00032111" w:rsidRDefault="00032BE1">
      <w:pPr>
        <w:pStyle w:val="1"/>
        <w:tabs>
          <w:tab w:val="right" w:leader="dot" w:pos="9628"/>
        </w:tabs>
        <w:rPr>
          <w:rFonts w:asciiTheme="minorHAnsi" w:eastAsiaTheme="minorEastAsia" w:hAnsiTheme="minorHAnsi" w:cstheme="minorBidi"/>
          <w:noProof/>
          <w:sz w:val="28"/>
          <w:szCs w:val="28"/>
        </w:rPr>
      </w:pPr>
      <w:r w:rsidRPr="00032111">
        <w:rPr>
          <w:b/>
          <w:bCs/>
          <w:sz w:val="28"/>
          <w:szCs w:val="28"/>
        </w:rPr>
        <w:fldChar w:fldCharType="begin"/>
      </w:r>
      <w:r w:rsidR="004570FE" w:rsidRPr="00032111">
        <w:rPr>
          <w:b/>
          <w:bCs/>
          <w:sz w:val="28"/>
          <w:szCs w:val="28"/>
        </w:rPr>
        <w:instrText xml:space="preserve"> TOC \h \z \t "</w:instrText>
      </w:r>
      <w:r w:rsidR="004570FE" w:rsidRPr="00032111">
        <w:rPr>
          <w:rFonts w:cs="宋体" w:hint="eastAsia"/>
          <w:b/>
          <w:bCs/>
          <w:sz w:val="28"/>
          <w:szCs w:val="28"/>
        </w:rPr>
        <w:instrText>标题</w:instrText>
      </w:r>
      <w:r w:rsidR="004570FE" w:rsidRPr="00032111">
        <w:rPr>
          <w:b/>
          <w:bCs/>
          <w:sz w:val="28"/>
          <w:szCs w:val="28"/>
        </w:rPr>
        <w:instrText xml:space="preserve">,1" </w:instrText>
      </w:r>
      <w:r w:rsidRPr="00032111">
        <w:rPr>
          <w:b/>
          <w:bCs/>
          <w:sz w:val="28"/>
          <w:szCs w:val="28"/>
        </w:rPr>
        <w:fldChar w:fldCharType="separate"/>
      </w:r>
      <w:hyperlink w:anchor="_Toc100218290" w:history="1">
        <w:r w:rsidR="00032111" w:rsidRPr="00032111">
          <w:rPr>
            <w:rStyle w:val="a6"/>
            <w:rFonts w:hint="eastAsia"/>
            <w:noProof/>
            <w:sz w:val="28"/>
            <w:szCs w:val="28"/>
          </w:rPr>
          <w:t>第一节</w:t>
        </w:r>
        <w:r w:rsidR="00032111" w:rsidRPr="00032111">
          <w:rPr>
            <w:rStyle w:val="a6"/>
            <w:noProof/>
            <w:sz w:val="28"/>
            <w:szCs w:val="28"/>
          </w:rPr>
          <w:t xml:space="preserve"> </w:t>
        </w:r>
        <w:r w:rsidR="00032111" w:rsidRPr="00032111">
          <w:rPr>
            <w:rStyle w:val="a6"/>
            <w:rFonts w:hint="eastAsia"/>
            <w:noProof/>
            <w:sz w:val="28"/>
            <w:szCs w:val="28"/>
          </w:rPr>
          <w:t>重要提示、目录和释义</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_Toc100218290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2</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1" w:history="1">
        <w:r w:rsidR="00032111" w:rsidRPr="00032111">
          <w:rPr>
            <w:rStyle w:val="a6"/>
            <w:rFonts w:hint="eastAsia"/>
            <w:noProof/>
            <w:sz w:val="28"/>
            <w:szCs w:val="28"/>
          </w:rPr>
          <w:t>第二节</w:t>
        </w:r>
        <w:r w:rsidR="00032111" w:rsidRPr="00032111">
          <w:rPr>
            <w:rStyle w:val="a6"/>
            <w:noProof/>
            <w:sz w:val="28"/>
            <w:szCs w:val="28"/>
          </w:rPr>
          <w:t xml:space="preserve"> </w:t>
        </w:r>
        <w:r w:rsidR="00032111" w:rsidRPr="00032111">
          <w:rPr>
            <w:rStyle w:val="a6"/>
            <w:rFonts w:hint="eastAsia"/>
            <w:noProof/>
            <w:sz w:val="28"/>
            <w:szCs w:val="28"/>
          </w:rPr>
          <w:t>公司简介和主要财务指标</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_Toc100218291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6</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2" w:history="1">
        <w:r w:rsidR="00032111" w:rsidRPr="00032111">
          <w:rPr>
            <w:rStyle w:val="a6"/>
            <w:rFonts w:hint="eastAsia"/>
            <w:noProof/>
            <w:sz w:val="28"/>
            <w:szCs w:val="28"/>
          </w:rPr>
          <w:t>第三节</w:t>
        </w:r>
        <w:r w:rsidR="00032111" w:rsidRPr="00032111">
          <w:rPr>
            <w:rStyle w:val="a6"/>
            <w:noProof/>
            <w:sz w:val="28"/>
            <w:szCs w:val="28"/>
          </w:rPr>
          <w:t xml:space="preserve"> </w:t>
        </w:r>
        <w:r w:rsidR="00032111" w:rsidRPr="00032111">
          <w:rPr>
            <w:rStyle w:val="a6"/>
            <w:rFonts w:hint="eastAsia"/>
            <w:noProof/>
            <w:sz w:val="28"/>
            <w:szCs w:val="28"/>
          </w:rPr>
          <w:t>管理层讨论与分析</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_Toc100218292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10</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3" w:history="1">
        <w:r w:rsidR="00032111" w:rsidRPr="00032111">
          <w:rPr>
            <w:rStyle w:val="a6"/>
            <w:rFonts w:hint="eastAsia"/>
            <w:noProof/>
            <w:sz w:val="28"/>
            <w:szCs w:val="28"/>
          </w:rPr>
          <w:t>第四节</w:t>
        </w:r>
        <w:r w:rsidR="00032111" w:rsidRPr="00032111">
          <w:rPr>
            <w:rStyle w:val="a6"/>
            <w:noProof/>
            <w:sz w:val="28"/>
            <w:szCs w:val="28"/>
          </w:rPr>
          <w:t xml:space="preserve"> </w:t>
        </w:r>
        <w:r w:rsidR="00032111" w:rsidRPr="00032111">
          <w:rPr>
            <w:rStyle w:val="a6"/>
            <w:rFonts w:hint="eastAsia"/>
            <w:noProof/>
            <w:sz w:val="28"/>
            <w:szCs w:val="28"/>
          </w:rPr>
          <w:t>公司治理</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_Toc100218293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33</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4" w:history="1">
        <w:r w:rsidR="00032111" w:rsidRPr="00032111">
          <w:rPr>
            <w:rStyle w:val="a6"/>
            <w:rFonts w:hint="eastAsia"/>
            <w:noProof/>
            <w:sz w:val="28"/>
            <w:szCs w:val="28"/>
          </w:rPr>
          <w:t>第五节</w:t>
        </w:r>
        <w:r w:rsidR="00032111" w:rsidRPr="00032111">
          <w:rPr>
            <w:rStyle w:val="a6"/>
            <w:noProof/>
            <w:sz w:val="28"/>
            <w:szCs w:val="28"/>
          </w:rPr>
          <w:t xml:space="preserve"> </w:t>
        </w:r>
        <w:r w:rsidR="00032111" w:rsidRPr="00032111">
          <w:rPr>
            <w:rStyle w:val="a6"/>
            <w:rFonts w:hint="eastAsia"/>
            <w:noProof/>
            <w:sz w:val="28"/>
            <w:szCs w:val="28"/>
          </w:rPr>
          <w:t>环境和社会责任</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_Toc100218294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56</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5" w:history="1">
        <w:r w:rsidR="00032111" w:rsidRPr="00032111">
          <w:rPr>
            <w:rStyle w:val="a6"/>
            <w:rFonts w:hint="eastAsia"/>
            <w:noProof/>
            <w:sz w:val="28"/>
            <w:szCs w:val="28"/>
          </w:rPr>
          <w:t>第六节</w:t>
        </w:r>
        <w:r w:rsidR="00032111" w:rsidRPr="00032111">
          <w:rPr>
            <w:rStyle w:val="a6"/>
            <w:noProof/>
            <w:sz w:val="28"/>
            <w:szCs w:val="28"/>
          </w:rPr>
          <w:t xml:space="preserve"> </w:t>
        </w:r>
        <w:r w:rsidR="00032111" w:rsidRPr="00032111">
          <w:rPr>
            <w:rStyle w:val="a6"/>
            <w:rFonts w:hint="eastAsia"/>
            <w:noProof/>
            <w:sz w:val="28"/>
            <w:szCs w:val="28"/>
          </w:rPr>
          <w:t>重要事项</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_Toc100218295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59</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6" w:history="1">
        <w:r w:rsidR="00032111" w:rsidRPr="00032111">
          <w:rPr>
            <w:rStyle w:val="a6"/>
            <w:rFonts w:hint="eastAsia"/>
            <w:noProof/>
            <w:sz w:val="28"/>
            <w:szCs w:val="28"/>
          </w:rPr>
          <w:t>第七节</w:t>
        </w:r>
        <w:r w:rsidR="00032111" w:rsidRPr="00032111">
          <w:rPr>
            <w:rStyle w:val="a6"/>
            <w:noProof/>
            <w:sz w:val="28"/>
            <w:szCs w:val="28"/>
          </w:rPr>
          <w:t xml:space="preserve"> </w:t>
        </w:r>
        <w:r w:rsidR="00032111" w:rsidRPr="00032111">
          <w:rPr>
            <w:rStyle w:val="a6"/>
            <w:rFonts w:hint="eastAsia"/>
            <w:noProof/>
            <w:sz w:val="28"/>
            <w:szCs w:val="28"/>
          </w:rPr>
          <w:t>股份变动及股东情况</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_Toc100218296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76</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7" w:history="1">
        <w:r w:rsidR="00032111" w:rsidRPr="00032111">
          <w:rPr>
            <w:rStyle w:val="a6"/>
            <w:rFonts w:hint="eastAsia"/>
            <w:noProof/>
            <w:sz w:val="28"/>
            <w:szCs w:val="28"/>
          </w:rPr>
          <w:t>第八节</w:t>
        </w:r>
        <w:r w:rsidR="00032111" w:rsidRPr="00032111">
          <w:rPr>
            <w:rStyle w:val="a6"/>
            <w:noProof/>
            <w:sz w:val="28"/>
            <w:szCs w:val="28"/>
          </w:rPr>
          <w:t xml:space="preserve"> </w:t>
        </w:r>
        <w:r w:rsidR="00032111" w:rsidRPr="00032111">
          <w:rPr>
            <w:rStyle w:val="a6"/>
            <w:rFonts w:hint="eastAsia"/>
            <w:noProof/>
            <w:sz w:val="28"/>
            <w:szCs w:val="28"/>
          </w:rPr>
          <w:t>优先股相关情况</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_Toc100218297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83</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8" w:history="1">
        <w:r w:rsidR="00032111" w:rsidRPr="00032111">
          <w:rPr>
            <w:rStyle w:val="a6"/>
            <w:rFonts w:hint="eastAsia"/>
            <w:noProof/>
            <w:sz w:val="28"/>
            <w:szCs w:val="28"/>
          </w:rPr>
          <w:t>第九节</w:t>
        </w:r>
        <w:r w:rsidR="00032111" w:rsidRPr="00032111">
          <w:rPr>
            <w:rStyle w:val="a6"/>
            <w:noProof/>
            <w:sz w:val="28"/>
            <w:szCs w:val="28"/>
          </w:rPr>
          <w:t xml:space="preserve"> </w:t>
        </w:r>
        <w:r w:rsidR="00032111" w:rsidRPr="00032111">
          <w:rPr>
            <w:rStyle w:val="a6"/>
            <w:rFonts w:hint="eastAsia"/>
            <w:noProof/>
            <w:sz w:val="28"/>
            <w:szCs w:val="28"/>
          </w:rPr>
          <w:t>债券相关情况</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_Toc100218298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84</w:t>
        </w:r>
        <w:r w:rsidRPr="00032111">
          <w:rPr>
            <w:noProof/>
            <w:webHidden/>
            <w:sz w:val="28"/>
            <w:szCs w:val="28"/>
          </w:rPr>
          <w:fldChar w:fldCharType="end"/>
        </w:r>
      </w:hyperlink>
    </w:p>
    <w:p w:rsidR="00032111" w:rsidRPr="00032111" w:rsidRDefault="00032BE1">
      <w:pPr>
        <w:pStyle w:val="1"/>
        <w:tabs>
          <w:tab w:val="right" w:leader="dot" w:pos="9628"/>
        </w:tabs>
        <w:rPr>
          <w:rFonts w:asciiTheme="minorHAnsi" w:eastAsiaTheme="minorEastAsia" w:hAnsiTheme="minorHAnsi" w:cstheme="minorBidi"/>
          <w:noProof/>
          <w:sz w:val="28"/>
          <w:szCs w:val="28"/>
        </w:rPr>
      </w:pPr>
      <w:hyperlink w:anchor="_Toc100218299" w:history="1">
        <w:r w:rsidR="00032111" w:rsidRPr="00032111">
          <w:rPr>
            <w:rStyle w:val="a6"/>
            <w:rFonts w:hint="eastAsia"/>
            <w:noProof/>
            <w:sz w:val="28"/>
            <w:szCs w:val="28"/>
          </w:rPr>
          <w:t>第十节</w:t>
        </w:r>
        <w:r w:rsidR="00032111" w:rsidRPr="00032111">
          <w:rPr>
            <w:rStyle w:val="a6"/>
            <w:noProof/>
            <w:sz w:val="28"/>
            <w:szCs w:val="28"/>
          </w:rPr>
          <w:t xml:space="preserve"> </w:t>
        </w:r>
        <w:r w:rsidR="00032111" w:rsidRPr="00032111">
          <w:rPr>
            <w:rStyle w:val="a6"/>
            <w:rFonts w:hint="eastAsia"/>
            <w:noProof/>
            <w:sz w:val="28"/>
            <w:szCs w:val="28"/>
          </w:rPr>
          <w:t>财务报告</w:t>
        </w:r>
        <w:r w:rsidR="00032111" w:rsidRPr="00032111">
          <w:rPr>
            <w:noProof/>
            <w:webHidden/>
            <w:sz w:val="28"/>
            <w:szCs w:val="28"/>
          </w:rPr>
          <w:tab/>
        </w:r>
        <w:r w:rsidRPr="00032111">
          <w:rPr>
            <w:noProof/>
            <w:webHidden/>
            <w:sz w:val="28"/>
            <w:szCs w:val="28"/>
          </w:rPr>
          <w:fldChar w:fldCharType="begin"/>
        </w:r>
        <w:r w:rsidR="00032111" w:rsidRPr="00032111">
          <w:rPr>
            <w:noProof/>
            <w:webHidden/>
            <w:sz w:val="28"/>
            <w:szCs w:val="28"/>
          </w:rPr>
          <w:instrText xml:space="preserve"> PAGEREF _Toc100218299 \h </w:instrText>
        </w:r>
        <w:r w:rsidRPr="00032111">
          <w:rPr>
            <w:noProof/>
            <w:webHidden/>
            <w:sz w:val="28"/>
            <w:szCs w:val="28"/>
          </w:rPr>
        </w:r>
        <w:r w:rsidRPr="00032111">
          <w:rPr>
            <w:noProof/>
            <w:webHidden/>
            <w:sz w:val="28"/>
            <w:szCs w:val="28"/>
          </w:rPr>
          <w:fldChar w:fldCharType="separate"/>
        </w:r>
        <w:r w:rsidR="00032111" w:rsidRPr="00032111">
          <w:rPr>
            <w:noProof/>
            <w:webHidden/>
            <w:sz w:val="28"/>
            <w:szCs w:val="28"/>
          </w:rPr>
          <w:t>85</w:t>
        </w:r>
        <w:r w:rsidRPr="00032111">
          <w:rPr>
            <w:noProof/>
            <w:webHidden/>
            <w:sz w:val="28"/>
            <w:szCs w:val="28"/>
          </w:rPr>
          <w:fldChar w:fldCharType="end"/>
        </w:r>
      </w:hyperlink>
    </w:p>
    <w:p w:rsidR="0043762B" w:rsidRPr="00032111" w:rsidRDefault="00032BE1" w:rsidP="004C2222">
      <w:pPr>
        <w:tabs>
          <w:tab w:val="right" w:leader="dot" w:pos="9628"/>
        </w:tabs>
        <w:spacing w:before="180" w:after="180"/>
        <w:rPr>
          <w:sz w:val="28"/>
          <w:szCs w:val="28"/>
        </w:rPr>
        <w:sectPr w:rsidR="0043762B" w:rsidRPr="00032111" w:rsidSect="00C93EAC">
          <w:pgSz w:w="11906" w:h="16838"/>
          <w:pgMar w:top="1440" w:right="1134" w:bottom="1440" w:left="1134" w:header="851" w:footer="992" w:gutter="0"/>
          <w:cols w:space="425"/>
          <w:docGrid w:type="lines" w:linePitch="312"/>
        </w:sectPr>
      </w:pPr>
      <w:r w:rsidRPr="00032111">
        <w:rPr>
          <w:b/>
          <w:bCs/>
          <w:sz w:val="28"/>
          <w:szCs w:val="28"/>
        </w:rPr>
        <w:fldChar w:fldCharType="end"/>
      </w:r>
    </w:p>
    <w:p w:rsidR="0043762B" w:rsidRPr="003653FE" w:rsidRDefault="0043762B">
      <w:pPr>
        <w:spacing w:before="700" w:after="700"/>
        <w:jc w:val="center"/>
        <w:rPr>
          <w:b/>
          <w:sz w:val="32"/>
          <w:szCs w:val="24"/>
        </w:rPr>
      </w:pPr>
      <w:r w:rsidRPr="003653FE">
        <w:rPr>
          <w:rFonts w:hint="eastAsia"/>
          <w:b/>
          <w:sz w:val="32"/>
          <w:szCs w:val="24"/>
        </w:rPr>
        <w:lastRenderedPageBreak/>
        <w:t>备查文件目录</w:t>
      </w:r>
    </w:p>
    <w:p w:rsidR="0043762B" w:rsidRPr="003653FE" w:rsidRDefault="0043762B" w:rsidP="00F43100">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在本公司证券事务部备有下列文件供股东查询：</w:t>
      </w:r>
    </w:p>
    <w:p w:rsidR="0043762B" w:rsidRPr="003653FE" w:rsidRDefault="0043762B" w:rsidP="00F43100">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（一）载有公司负责人、主管会计工作负责人、会计机构负责人签名并盖章的财务报表；</w:t>
      </w:r>
    </w:p>
    <w:p w:rsidR="0043762B" w:rsidRPr="003653FE" w:rsidRDefault="0043762B" w:rsidP="00F43100">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（二）载有容诚会计师事务所（特殊普通合伙）盖章、注册会计师签名并盖章的审计报告原件；</w:t>
      </w:r>
    </w:p>
    <w:p w:rsidR="0043762B" w:rsidRPr="003653FE" w:rsidRDefault="0043762B" w:rsidP="00F43100">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（三）报告期内在《中国证券报》、《证券时报》、《证券日报》、《上海证券报》及巨潮资讯网</w:t>
      </w:r>
      <w:r w:rsidRPr="003653FE">
        <w:rPr>
          <w:rFonts w:ascii="仿宋" w:eastAsia="仿宋" w:hAnsi="仿宋"/>
          <w:sz w:val="28"/>
          <w:szCs w:val="28"/>
        </w:rPr>
        <w:t>(http://www.cninfo.com.cn)</w:t>
      </w:r>
      <w:r w:rsidRPr="003653FE">
        <w:rPr>
          <w:rFonts w:ascii="仿宋" w:eastAsia="仿宋" w:hAnsi="仿宋" w:hint="eastAsia"/>
          <w:sz w:val="28"/>
          <w:szCs w:val="28"/>
        </w:rPr>
        <w:t>公开披露过的所有公司文件的正本及公告的原稿。</w:t>
      </w:r>
    </w:p>
    <w:p w:rsidR="0043762B" w:rsidRPr="003653FE" w:rsidRDefault="0043762B" w:rsidP="00F43100">
      <w:pPr>
        <w:ind w:firstLineChars="200" w:firstLine="560"/>
        <w:jc w:val="left"/>
        <w:rPr>
          <w:rFonts w:ascii="仿宋" w:eastAsia="仿宋" w:hAnsi="仿宋"/>
          <w:sz w:val="28"/>
          <w:szCs w:val="28"/>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spacing w:before="700" w:after="700"/>
        <w:jc w:val="center"/>
        <w:rPr>
          <w:b/>
          <w:sz w:val="32"/>
          <w:szCs w:val="24"/>
        </w:rPr>
      </w:pPr>
      <w:r w:rsidRPr="003653FE">
        <w:rPr>
          <w:rFonts w:hint="eastAsia"/>
          <w:b/>
          <w:sz w:val="32"/>
          <w:szCs w:val="24"/>
        </w:rPr>
        <w:lastRenderedPageBreak/>
        <w:t>释义</w:t>
      </w:r>
    </w:p>
    <w:tbl>
      <w:tblPr>
        <w:tblW w:w="0" w:type="auto"/>
        <w:tblInd w:w="28" w:type="dxa"/>
        <w:tblLayout w:type="fixed"/>
        <w:tblCellMar>
          <w:left w:w="28" w:type="dxa"/>
          <w:right w:w="28" w:type="dxa"/>
        </w:tblCellMar>
        <w:tblLook w:val="0000"/>
      </w:tblPr>
      <w:tblGrid>
        <w:gridCol w:w="3524"/>
        <w:gridCol w:w="621"/>
        <w:gridCol w:w="5424"/>
      </w:tblGrid>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释义项</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释义内容</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公司、本公司、上市公司</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广东甘化科工股份有限公司</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江门甘蔗化工厂（集团）股份有限公司</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公司原名</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控股股东、大股东</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升华电源</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公司全资子公司四川升华电源科技有限公司</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公司控股子公司沈阳含能金属材料制造有限公司</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四川甘华、甘华电源</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公司全资子公司四川甘华电源科技有限公司</w:t>
            </w:r>
          </w:p>
        </w:tc>
      </w:tr>
      <w:tr w:rsidR="00806FAA"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806FAA" w:rsidRPr="003653FE" w:rsidRDefault="00806FAA">
            <w:pPr>
              <w:jc w:val="left"/>
              <w:rPr>
                <w:szCs w:val="24"/>
              </w:rPr>
            </w:pPr>
            <w:r w:rsidRPr="003653FE">
              <w:rPr>
                <w:rFonts w:hint="eastAsia"/>
                <w:szCs w:val="24"/>
              </w:rPr>
              <w:t>德芯源、四川德芯源</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806FAA" w:rsidRPr="003653FE" w:rsidRDefault="00806FAA">
            <w:pPr>
              <w:jc w:val="center"/>
              <w:rPr>
                <w:szCs w:val="24"/>
              </w:rPr>
            </w:pP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806FAA" w:rsidRPr="003653FE" w:rsidRDefault="00806FAA">
            <w:pPr>
              <w:jc w:val="left"/>
              <w:rPr>
                <w:szCs w:val="24"/>
              </w:rPr>
            </w:pPr>
            <w:r w:rsidRPr="003653FE">
              <w:rPr>
                <w:rFonts w:hint="eastAsia"/>
                <w:szCs w:val="24"/>
              </w:rPr>
              <w:t>四川德芯源电子科技有限公司</w:t>
            </w:r>
          </w:p>
        </w:tc>
      </w:tr>
      <w:tr w:rsidR="00806FAA"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806FAA" w:rsidRPr="003653FE" w:rsidRDefault="00806FAA">
            <w:pPr>
              <w:jc w:val="left"/>
              <w:rPr>
                <w:szCs w:val="24"/>
              </w:rPr>
            </w:pPr>
            <w:r w:rsidRPr="003653FE">
              <w:rPr>
                <w:rFonts w:hint="eastAsia"/>
                <w:szCs w:val="24"/>
              </w:rPr>
              <w:t>甘科物业</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806FAA" w:rsidRPr="003653FE" w:rsidRDefault="00806FAA">
            <w:pPr>
              <w:jc w:val="center"/>
              <w:rPr>
                <w:szCs w:val="24"/>
              </w:rPr>
            </w:pP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806FAA" w:rsidRPr="003653FE" w:rsidRDefault="00806FAA">
            <w:pPr>
              <w:jc w:val="left"/>
              <w:rPr>
                <w:szCs w:val="24"/>
              </w:rPr>
            </w:pPr>
            <w:r w:rsidRPr="003653FE">
              <w:rPr>
                <w:rFonts w:hint="eastAsia"/>
                <w:szCs w:val="24"/>
              </w:rPr>
              <w:t>江门甘科物业管理有限公司</w:t>
            </w:r>
          </w:p>
        </w:tc>
      </w:tr>
      <w:tr w:rsidR="00806FAA"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806FAA" w:rsidRPr="003653FE" w:rsidRDefault="00806FAA">
            <w:pPr>
              <w:jc w:val="left"/>
              <w:rPr>
                <w:szCs w:val="24"/>
              </w:rPr>
            </w:pPr>
            <w:r w:rsidRPr="003653FE">
              <w:rPr>
                <w:rFonts w:hint="eastAsia"/>
                <w:szCs w:val="24"/>
              </w:rPr>
              <w:t>北京惠风</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806FAA" w:rsidRPr="003653FE" w:rsidRDefault="00806FAA">
            <w:pPr>
              <w:jc w:val="center"/>
              <w:rPr>
                <w:szCs w:val="24"/>
              </w:rPr>
            </w:pP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806FAA" w:rsidRPr="003653FE" w:rsidRDefault="00806FAA">
            <w:pPr>
              <w:jc w:val="left"/>
              <w:rPr>
                <w:szCs w:val="24"/>
              </w:rPr>
            </w:pPr>
            <w:r w:rsidRPr="003653FE">
              <w:rPr>
                <w:rFonts w:hint="eastAsia"/>
                <w:szCs w:val="24"/>
              </w:rPr>
              <w:t>北京惠风联合防务科技有限公司</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锴威特、锴威特半导体</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苏州锴威特半导体股份有限公司</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w:t>
            </w:r>
            <w:r w:rsidRPr="003653FE">
              <w:rPr>
                <w:rFonts w:hint="eastAsia"/>
                <w:szCs w:val="24"/>
              </w:rPr>
              <w:t>三旧</w:t>
            </w:r>
            <w:r w:rsidRPr="003653FE">
              <w:rPr>
                <w:szCs w:val="24"/>
              </w:rPr>
              <w:t>"</w:t>
            </w:r>
            <w:r w:rsidRPr="003653FE">
              <w:rPr>
                <w:rFonts w:hint="eastAsia"/>
                <w:szCs w:val="24"/>
              </w:rPr>
              <w:t>改造</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旧城镇、旧厂房、旧村庄改造</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中国证监会</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中国证券监督管理委员会</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深交所</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深圳证券交易所</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《公司法》</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《中华人民共和国公司法》</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《证券法》</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《中华人民共和国证券法》</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《公司章程》</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9</w:t>
            </w:r>
            <w:r w:rsidRPr="003653FE">
              <w:rPr>
                <w:rFonts w:hint="eastAsia"/>
                <w:szCs w:val="24"/>
              </w:rPr>
              <w:t>月</w:t>
            </w:r>
            <w:r w:rsidRPr="003653FE">
              <w:rPr>
                <w:szCs w:val="24"/>
              </w:rPr>
              <w:t>16</w:t>
            </w:r>
            <w:r w:rsidRPr="003653FE">
              <w:rPr>
                <w:rFonts w:hint="eastAsia"/>
                <w:szCs w:val="24"/>
              </w:rPr>
              <w:t>日公司</w:t>
            </w:r>
            <w:r w:rsidRPr="003653FE">
              <w:rPr>
                <w:szCs w:val="24"/>
              </w:rPr>
              <w:t>2021</w:t>
            </w:r>
            <w:r w:rsidRPr="003653FE">
              <w:rPr>
                <w:rFonts w:hint="eastAsia"/>
                <w:szCs w:val="24"/>
              </w:rPr>
              <w:t>年第五次临时股东大会审议通过的《公司章程》</w:t>
            </w:r>
          </w:p>
        </w:tc>
      </w:tr>
      <w:tr w:rsidR="0043762B" w:rsidRPr="003653FE">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元、万元</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人民币元、人民币万元</w:t>
            </w:r>
          </w:p>
        </w:tc>
      </w:tr>
    </w:tbl>
    <w:p w:rsidR="0043762B" w:rsidRPr="003653FE" w:rsidRDefault="0043762B">
      <w:pPr>
        <w:rPr>
          <w:szCs w:val="24"/>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2" w:name="_Toc300000085"/>
      <w:bookmarkStart w:id="3" w:name="_Toc100218291"/>
      <w:r w:rsidRPr="003653FE">
        <w:rPr>
          <w:rFonts w:hint="eastAsia"/>
          <w:bCs w:val="0"/>
          <w:szCs w:val="24"/>
        </w:rPr>
        <w:lastRenderedPageBreak/>
        <w:t>第二节</w:t>
      </w:r>
      <w:r w:rsidRPr="003653FE">
        <w:rPr>
          <w:bCs w:val="0"/>
          <w:szCs w:val="24"/>
        </w:rPr>
        <w:t xml:space="preserve"> </w:t>
      </w:r>
      <w:r w:rsidRPr="003653FE">
        <w:rPr>
          <w:rFonts w:hint="eastAsia"/>
          <w:bCs w:val="0"/>
          <w:szCs w:val="24"/>
        </w:rPr>
        <w:t>公司简介和主要财务指标</w:t>
      </w:r>
      <w:bookmarkEnd w:id="2"/>
      <w:bookmarkEnd w:id="3"/>
    </w:p>
    <w:p w:rsidR="0043762B" w:rsidRPr="003653FE" w:rsidRDefault="0043762B" w:rsidP="0043762B">
      <w:pPr>
        <w:pStyle w:val="Chapter"/>
        <w:spacing w:before="0" w:after="0" w:line="560" w:lineRule="exact"/>
        <w:ind w:firstLineChars="200" w:firstLine="562"/>
        <w:outlineLvl w:val="1"/>
        <w:rPr>
          <w:bCs w:val="0"/>
          <w:sz w:val="28"/>
          <w:szCs w:val="28"/>
        </w:rPr>
      </w:pPr>
      <w:r w:rsidRPr="003653FE">
        <w:rPr>
          <w:rFonts w:hint="eastAsia"/>
          <w:bCs w:val="0"/>
          <w:sz w:val="28"/>
          <w:szCs w:val="28"/>
        </w:rPr>
        <w:t>一、公司信息</w:t>
      </w:r>
    </w:p>
    <w:tbl>
      <w:tblPr>
        <w:tblW w:w="0" w:type="auto"/>
        <w:tblInd w:w="28" w:type="dxa"/>
        <w:tblLayout w:type="fixed"/>
        <w:tblCellMar>
          <w:left w:w="28" w:type="dxa"/>
          <w:right w:w="28" w:type="dxa"/>
        </w:tblCellMar>
        <w:tblLook w:val="0000"/>
      </w:tblPr>
      <w:tblGrid>
        <w:gridCol w:w="2284"/>
        <w:gridCol w:w="2953"/>
        <w:gridCol w:w="2156"/>
        <w:gridCol w:w="2176"/>
      </w:tblGrid>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股票简称</w:t>
            </w:r>
          </w:p>
        </w:tc>
        <w:tc>
          <w:tcPr>
            <w:tcW w:w="295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甘化科工</w:t>
            </w:r>
            <w:r w:rsidRPr="003653FE">
              <w:rPr>
                <w:szCs w:val="24"/>
              </w:rPr>
              <w:tab/>
            </w:r>
            <w:r w:rsidRPr="003653FE">
              <w:rPr>
                <w:szCs w:val="24"/>
              </w:rPr>
              <w:tab/>
            </w:r>
          </w:p>
        </w:tc>
        <w:tc>
          <w:tcPr>
            <w:tcW w:w="215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股票代码</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000576</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股票上市证券交易所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深圳证券交易所</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公司的中文名称</w:t>
            </w:r>
          </w:p>
        </w:tc>
        <w:tc>
          <w:tcPr>
            <w:tcW w:w="7285" w:type="dxa"/>
            <w:gridSpan w:val="3"/>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广东甘化科工股份有限公司</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公司的中文简称</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甘化科工</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公司的外文名称（如有）</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Guangdong Ganhua Science &amp; Industry Co., Ltd.</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公司的外文名称缩写（如有）</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GHSI</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公司的法定代表人</w:t>
            </w:r>
          </w:p>
        </w:tc>
        <w:tc>
          <w:tcPr>
            <w:tcW w:w="7285" w:type="dxa"/>
            <w:gridSpan w:val="3"/>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黄克</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注册地址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广东省江门市甘化路</w:t>
            </w:r>
            <w:r w:rsidRPr="003653FE">
              <w:rPr>
                <w:szCs w:val="24"/>
              </w:rPr>
              <w:t>62</w:t>
            </w:r>
            <w:r w:rsidRPr="003653FE">
              <w:rPr>
                <w:rFonts w:hint="eastAsia"/>
                <w:szCs w:val="24"/>
              </w:rPr>
              <w:t>号</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注册地址的邮政编码</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529030</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公司注册地址历史变更情况</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2019</w:t>
            </w:r>
            <w:r w:rsidRPr="003653FE">
              <w:rPr>
                <w:rFonts w:hint="eastAsia"/>
                <w:szCs w:val="24"/>
              </w:rPr>
              <w:t>年</w:t>
            </w:r>
            <w:r w:rsidRPr="003653FE">
              <w:rPr>
                <w:szCs w:val="24"/>
              </w:rPr>
              <w:t>9</w:t>
            </w:r>
            <w:r w:rsidRPr="003653FE">
              <w:rPr>
                <w:rFonts w:hint="eastAsia"/>
                <w:szCs w:val="24"/>
              </w:rPr>
              <w:t>月，公司注册地址由</w:t>
            </w:r>
            <w:r w:rsidRPr="003653FE">
              <w:rPr>
                <w:szCs w:val="24"/>
              </w:rPr>
              <w:t>“</w:t>
            </w:r>
            <w:r w:rsidRPr="003653FE">
              <w:rPr>
                <w:rFonts w:hint="eastAsia"/>
                <w:szCs w:val="24"/>
              </w:rPr>
              <w:t>广东省江门市甘化路</w:t>
            </w:r>
            <w:r w:rsidRPr="003653FE">
              <w:rPr>
                <w:szCs w:val="24"/>
              </w:rPr>
              <w:t>56</w:t>
            </w:r>
            <w:r w:rsidRPr="003653FE">
              <w:rPr>
                <w:rFonts w:hint="eastAsia"/>
                <w:szCs w:val="24"/>
              </w:rPr>
              <w:t>号</w:t>
            </w:r>
            <w:r w:rsidRPr="003653FE">
              <w:rPr>
                <w:szCs w:val="24"/>
              </w:rPr>
              <w:t>”</w:t>
            </w:r>
            <w:r w:rsidRPr="003653FE">
              <w:rPr>
                <w:rFonts w:hint="eastAsia"/>
                <w:szCs w:val="24"/>
              </w:rPr>
              <w:t>变更为</w:t>
            </w:r>
            <w:r w:rsidRPr="003653FE">
              <w:rPr>
                <w:szCs w:val="24"/>
              </w:rPr>
              <w:t>“</w:t>
            </w:r>
            <w:r w:rsidRPr="003653FE">
              <w:rPr>
                <w:rFonts w:hint="eastAsia"/>
                <w:szCs w:val="24"/>
              </w:rPr>
              <w:t>广东省江门市甘化路</w:t>
            </w:r>
            <w:r w:rsidRPr="003653FE">
              <w:rPr>
                <w:szCs w:val="24"/>
              </w:rPr>
              <w:t>62</w:t>
            </w:r>
            <w:r w:rsidRPr="003653FE">
              <w:rPr>
                <w:rFonts w:hint="eastAsia"/>
                <w:szCs w:val="24"/>
              </w:rPr>
              <w:t>号</w:t>
            </w:r>
            <w:r w:rsidRPr="003653FE">
              <w:rPr>
                <w:szCs w:val="24"/>
              </w:rPr>
              <w:t>”</w:t>
            </w:r>
            <w:r w:rsidRPr="003653FE">
              <w:rPr>
                <w:rFonts w:hint="eastAsia"/>
                <w:szCs w:val="24"/>
              </w:rPr>
              <w:t>。</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办公地址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广东省江门市甘化路</w:t>
            </w:r>
            <w:r w:rsidRPr="003653FE">
              <w:rPr>
                <w:szCs w:val="24"/>
              </w:rPr>
              <w:t>62</w:t>
            </w:r>
            <w:r w:rsidRPr="003653FE">
              <w:rPr>
                <w:rFonts w:hint="eastAsia"/>
                <w:szCs w:val="24"/>
              </w:rPr>
              <w:t>号</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办公地址的邮政编码</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529030</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公司网址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www.gdganhua.com</w:t>
            </w:r>
          </w:p>
        </w:tc>
      </w:tr>
      <w:tr w:rsidR="0043762B" w:rsidRPr="003653FE">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电子信箱</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gdganhua@126.com</w:t>
            </w:r>
          </w:p>
        </w:tc>
      </w:tr>
    </w:tbl>
    <w:p w:rsidR="0043762B" w:rsidRPr="003653FE" w:rsidRDefault="0043762B" w:rsidP="0043762B">
      <w:pPr>
        <w:pStyle w:val="Chapter"/>
        <w:spacing w:before="0" w:after="0" w:line="560" w:lineRule="exact"/>
        <w:ind w:firstLineChars="200" w:firstLine="562"/>
        <w:rPr>
          <w:bCs w:val="0"/>
          <w:sz w:val="28"/>
          <w:szCs w:val="28"/>
        </w:rPr>
      </w:pPr>
      <w:r w:rsidRPr="003653FE">
        <w:rPr>
          <w:rFonts w:hint="eastAsia"/>
          <w:bCs w:val="0"/>
          <w:sz w:val="28"/>
          <w:szCs w:val="28"/>
        </w:rPr>
        <w:t>二、联系人和联系方式</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董事会秘书</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证券事务代表</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姓名</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司景喆</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龚健鹏</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联系地址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广东省江门市甘化路</w:t>
            </w:r>
            <w:r w:rsidRPr="003653FE">
              <w:rPr>
                <w:szCs w:val="24"/>
              </w:rPr>
              <w:t>62</w:t>
            </w:r>
            <w:r w:rsidRPr="003653FE">
              <w:rPr>
                <w:rFonts w:hint="eastAsia"/>
                <w:szCs w:val="24"/>
              </w:rPr>
              <w:t>号</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广东省江门市甘化路</w:t>
            </w:r>
            <w:r w:rsidRPr="003653FE">
              <w:rPr>
                <w:szCs w:val="24"/>
              </w:rPr>
              <w:t>62</w:t>
            </w:r>
            <w:r w:rsidRPr="003653FE">
              <w:rPr>
                <w:rFonts w:hint="eastAsia"/>
                <w:szCs w:val="24"/>
              </w:rPr>
              <w:t>号</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电话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w:t>
            </w:r>
            <w:r w:rsidRPr="003653FE">
              <w:rPr>
                <w:szCs w:val="24"/>
              </w:rPr>
              <w:t>0750</w:t>
            </w:r>
            <w:r w:rsidRPr="003653FE">
              <w:rPr>
                <w:rFonts w:hint="eastAsia"/>
                <w:szCs w:val="24"/>
              </w:rPr>
              <w:t>）</w:t>
            </w:r>
            <w:r w:rsidRPr="003653FE">
              <w:rPr>
                <w:szCs w:val="24"/>
              </w:rPr>
              <w:t>3277650</w:t>
            </w:r>
            <w:r w:rsidRPr="003653FE">
              <w:rPr>
                <w:rFonts w:hint="eastAsia"/>
                <w:szCs w:val="24"/>
              </w:rPr>
              <w:t>、</w:t>
            </w:r>
            <w:r w:rsidRPr="003653FE">
              <w:rPr>
                <w:szCs w:val="24"/>
              </w:rPr>
              <w:t>3277651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w:t>
            </w:r>
            <w:r w:rsidRPr="003653FE">
              <w:rPr>
                <w:szCs w:val="24"/>
              </w:rPr>
              <w:t>0750</w:t>
            </w:r>
            <w:r w:rsidRPr="003653FE">
              <w:rPr>
                <w:rFonts w:hint="eastAsia"/>
                <w:szCs w:val="24"/>
              </w:rPr>
              <w:t>）</w:t>
            </w:r>
            <w:r w:rsidRPr="003653FE">
              <w:rPr>
                <w:szCs w:val="24"/>
              </w:rPr>
              <w:t>3277651</w:t>
            </w:r>
            <w:r w:rsidRPr="003653FE">
              <w:rPr>
                <w:rFonts w:hint="eastAsia"/>
                <w:szCs w:val="24"/>
              </w:rPr>
              <w:t>、</w:t>
            </w:r>
            <w:r w:rsidRPr="003653FE">
              <w:rPr>
                <w:szCs w:val="24"/>
              </w:rPr>
              <w:t>3277650</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传真</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w:t>
            </w:r>
            <w:r w:rsidRPr="003653FE">
              <w:rPr>
                <w:szCs w:val="24"/>
              </w:rPr>
              <w:t>0750</w:t>
            </w:r>
            <w:r w:rsidRPr="003653FE">
              <w:rPr>
                <w:rFonts w:hint="eastAsia"/>
                <w:szCs w:val="24"/>
              </w:rPr>
              <w:t>）</w:t>
            </w:r>
            <w:r w:rsidRPr="003653FE">
              <w:rPr>
                <w:szCs w:val="24"/>
              </w:rPr>
              <w:t>3277666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w:t>
            </w:r>
            <w:r w:rsidRPr="003653FE">
              <w:rPr>
                <w:szCs w:val="24"/>
              </w:rPr>
              <w:t>0750</w:t>
            </w:r>
            <w:r w:rsidRPr="003653FE">
              <w:rPr>
                <w:rFonts w:hint="eastAsia"/>
                <w:szCs w:val="24"/>
              </w:rPr>
              <w:t>）</w:t>
            </w:r>
            <w:r w:rsidRPr="003653FE">
              <w:rPr>
                <w:szCs w:val="24"/>
              </w:rPr>
              <w:t>3277666</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电子信箱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sjz@gdganhua.com</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gjp@gdganhua.com</w:t>
            </w:r>
          </w:p>
        </w:tc>
      </w:tr>
    </w:tbl>
    <w:p w:rsidR="0043762B" w:rsidRPr="003653FE" w:rsidRDefault="0043762B" w:rsidP="00F43100">
      <w:pPr>
        <w:pStyle w:val="Chapter"/>
        <w:spacing w:before="0" w:after="0" w:line="560" w:lineRule="exact"/>
        <w:ind w:firstLineChars="200" w:firstLine="562"/>
        <w:outlineLvl w:val="1"/>
        <w:rPr>
          <w:bCs w:val="0"/>
          <w:sz w:val="28"/>
          <w:szCs w:val="28"/>
        </w:rPr>
      </w:pPr>
      <w:r w:rsidRPr="003653FE">
        <w:rPr>
          <w:rFonts w:hint="eastAsia"/>
          <w:bCs w:val="0"/>
          <w:sz w:val="28"/>
          <w:szCs w:val="28"/>
        </w:rPr>
        <w:t>三、信息披露及备置地点</w:t>
      </w:r>
    </w:p>
    <w:tbl>
      <w:tblPr>
        <w:tblW w:w="0" w:type="auto"/>
        <w:tblInd w:w="28" w:type="dxa"/>
        <w:tblLayout w:type="fixed"/>
        <w:tblCellMar>
          <w:left w:w="28" w:type="dxa"/>
          <w:right w:w="28" w:type="dxa"/>
        </w:tblCellMar>
        <w:tblLook w:val="0000"/>
      </w:tblPr>
      <w:tblGrid>
        <w:gridCol w:w="3992"/>
        <w:gridCol w:w="5576"/>
      </w:tblGrid>
      <w:tr w:rsidR="0043762B" w:rsidRPr="003653FE">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公司披露年度报告的证券交易所网站</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《证券时报》、《中国证券报》、《证券日报》、《上海证券报》</w:t>
            </w:r>
          </w:p>
        </w:tc>
      </w:tr>
      <w:tr w:rsidR="0043762B" w:rsidRPr="003653FE">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公司披露年度报告的媒体名称及网址</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http://www.cninfo.com.cn</w:t>
            </w:r>
          </w:p>
        </w:tc>
      </w:tr>
      <w:tr w:rsidR="0043762B" w:rsidRPr="003653FE">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公司年度报告备置地点</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本公司证券事务部</w:t>
            </w:r>
          </w:p>
        </w:tc>
      </w:tr>
    </w:tbl>
    <w:p w:rsidR="0043762B" w:rsidRPr="003653FE" w:rsidRDefault="0043762B" w:rsidP="00F43100">
      <w:pPr>
        <w:pStyle w:val="Chapter"/>
        <w:spacing w:before="0" w:after="0" w:line="560" w:lineRule="exact"/>
        <w:ind w:firstLineChars="200" w:firstLine="562"/>
        <w:outlineLvl w:val="1"/>
        <w:rPr>
          <w:bCs w:val="0"/>
          <w:sz w:val="28"/>
          <w:szCs w:val="28"/>
        </w:rPr>
      </w:pPr>
      <w:r w:rsidRPr="003653FE">
        <w:rPr>
          <w:rFonts w:hint="eastAsia"/>
          <w:bCs w:val="0"/>
          <w:sz w:val="28"/>
          <w:szCs w:val="28"/>
        </w:rPr>
        <w:t>四、注册变更情况</w:t>
      </w:r>
    </w:p>
    <w:p w:rsidR="00DA3560" w:rsidRPr="003653FE" w:rsidRDefault="00DA3560" w:rsidP="00DA3560"/>
    <w:tbl>
      <w:tblPr>
        <w:tblW w:w="0" w:type="auto"/>
        <w:tblInd w:w="28" w:type="dxa"/>
        <w:tblLayout w:type="fixed"/>
        <w:tblCellMar>
          <w:left w:w="28" w:type="dxa"/>
          <w:right w:w="28" w:type="dxa"/>
        </w:tblCellMar>
        <w:tblLook w:val="0000"/>
      </w:tblPr>
      <w:tblGrid>
        <w:gridCol w:w="3190"/>
        <w:gridCol w:w="6378"/>
      </w:tblGrid>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组织机构代码</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91440700190357288E</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公司上市以来主营业务的变化情况（如有）</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2013</w:t>
            </w:r>
            <w:r w:rsidRPr="003653FE">
              <w:rPr>
                <w:rFonts w:hint="eastAsia"/>
                <w:szCs w:val="24"/>
              </w:rPr>
              <w:t>年，公司完成非公开发行后，主营业务由原来的制糖产业、浆纸产业和生化产业转变为</w:t>
            </w:r>
            <w:r w:rsidRPr="003653FE">
              <w:rPr>
                <w:szCs w:val="24"/>
              </w:rPr>
              <w:t>LED</w:t>
            </w:r>
            <w:r w:rsidRPr="003653FE">
              <w:rPr>
                <w:rFonts w:hint="eastAsia"/>
                <w:szCs w:val="24"/>
              </w:rPr>
              <w:t>产业、生化产业、糖纸贸易。</w:t>
            </w:r>
            <w:r w:rsidRPr="003653FE">
              <w:rPr>
                <w:szCs w:val="24"/>
              </w:rPr>
              <w:t>2018</w:t>
            </w:r>
            <w:r w:rsidRPr="003653FE">
              <w:rPr>
                <w:rFonts w:hint="eastAsia"/>
                <w:szCs w:val="24"/>
              </w:rPr>
              <w:t>年，公司出售了</w:t>
            </w:r>
            <w:r w:rsidR="00B12660">
              <w:rPr>
                <w:rFonts w:hint="eastAsia"/>
                <w:szCs w:val="24"/>
              </w:rPr>
              <w:t>广东</w:t>
            </w:r>
            <w:r w:rsidRPr="003653FE">
              <w:rPr>
                <w:rFonts w:hint="eastAsia"/>
                <w:szCs w:val="24"/>
              </w:rPr>
              <w:t>德力光电</w:t>
            </w:r>
            <w:r w:rsidR="00B12660">
              <w:rPr>
                <w:rFonts w:hint="eastAsia"/>
                <w:szCs w:val="24"/>
              </w:rPr>
              <w:t>有限公司</w:t>
            </w:r>
            <w:r w:rsidRPr="003653FE">
              <w:rPr>
                <w:szCs w:val="24"/>
              </w:rPr>
              <w:t>100%</w:t>
            </w:r>
            <w:r w:rsidRPr="003653FE">
              <w:rPr>
                <w:rFonts w:hint="eastAsia"/>
                <w:szCs w:val="24"/>
              </w:rPr>
              <w:t>股权及</w:t>
            </w:r>
            <w:r w:rsidR="007075D9" w:rsidRPr="003653FE">
              <w:rPr>
                <w:rFonts w:hint="eastAsia"/>
                <w:szCs w:val="24"/>
              </w:rPr>
              <w:t>广东江门生物技术开发中心有限公司</w:t>
            </w:r>
            <w:r w:rsidRPr="003653FE">
              <w:rPr>
                <w:szCs w:val="24"/>
              </w:rPr>
              <w:t>55%</w:t>
            </w:r>
            <w:r w:rsidRPr="003653FE">
              <w:rPr>
                <w:rFonts w:hint="eastAsia"/>
                <w:szCs w:val="24"/>
              </w:rPr>
              <w:t>股权，收购了沈阳含能控股权及升华电源</w:t>
            </w:r>
            <w:r w:rsidRPr="003653FE">
              <w:rPr>
                <w:szCs w:val="24"/>
              </w:rPr>
              <w:t>100%</w:t>
            </w:r>
            <w:r w:rsidRPr="003653FE">
              <w:rPr>
                <w:rFonts w:hint="eastAsia"/>
                <w:szCs w:val="24"/>
              </w:rPr>
              <w:t>股权，主营业务由</w:t>
            </w:r>
            <w:r w:rsidRPr="003653FE">
              <w:rPr>
                <w:szCs w:val="24"/>
              </w:rPr>
              <w:t>LED</w:t>
            </w:r>
            <w:r w:rsidRPr="003653FE">
              <w:rPr>
                <w:rFonts w:hint="eastAsia"/>
                <w:szCs w:val="24"/>
              </w:rPr>
              <w:t>产业、生化产业、糖纸贸易转变为贸易业务和预制破片、电源等军工产品的研发、生产、销售。</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历次控股股东的变更情况（如有）</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2011</w:t>
            </w:r>
            <w:r w:rsidRPr="003653FE">
              <w:rPr>
                <w:rFonts w:hint="eastAsia"/>
                <w:szCs w:val="24"/>
              </w:rPr>
              <w:t>年</w:t>
            </w:r>
            <w:r w:rsidRPr="003653FE">
              <w:rPr>
                <w:szCs w:val="24"/>
              </w:rPr>
              <w:t>9</w:t>
            </w:r>
            <w:r w:rsidRPr="003653FE">
              <w:rPr>
                <w:rFonts w:hint="eastAsia"/>
                <w:szCs w:val="24"/>
              </w:rPr>
              <w:t>月</w:t>
            </w:r>
            <w:r w:rsidRPr="003653FE">
              <w:rPr>
                <w:szCs w:val="24"/>
              </w:rPr>
              <w:t>5</w:t>
            </w:r>
            <w:r w:rsidRPr="003653FE">
              <w:rPr>
                <w:rFonts w:hint="eastAsia"/>
                <w:szCs w:val="24"/>
              </w:rPr>
              <w:t>日，公司控股股东由江门市资产管理局变更为德力西集团有限公司。</w:t>
            </w:r>
          </w:p>
        </w:tc>
      </w:tr>
    </w:tbl>
    <w:p w:rsidR="00F43100" w:rsidRPr="003653FE" w:rsidRDefault="0043762B" w:rsidP="00F43100">
      <w:pPr>
        <w:pStyle w:val="Chapter"/>
        <w:spacing w:before="0" w:after="0" w:line="560" w:lineRule="exact"/>
        <w:ind w:firstLineChars="200" w:firstLine="562"/>
        <w:outlineLvl w:val="1"/>
        <w:rPr>
          <w:bCs w:val="0"/>
          <w:sz w:val="28"/>
          <w:szCs w:val="28"/>
        </w:rPr>
      </w:pPr>
      <w:r w:rsidRPr="003653FE">
        <w:rPr>
          <w:rFonts w:hint="eastAsia"/>
          <w:bCs w:val="0"/>
          <w:sz w:val="28"/>
          <w:szCs w:val="28"/>
        </w:rPr>
        <w:t>五、其他有关资料</w:t>
      </w:r>
    </w:p>
    <w:p w:rsidR="0043762B" w:rsidRPr="003653FE" w:rsidRDefault="0043762B" w:rsidP="00F43100">
      <w:pPr>
        <w:pStyle w:val="Chapter"/>
        <w:spacing w:before="0" w:after="0" w:line="560" w:lineRule="exact"/>
        <w:ind w:firstLineChars="200" w:firstLine="562"/>
        <w:outlineLvl w:val="1"/>
        <w:rPr>
          <w:bCs w:val="0"/>
          <w:sz w:val="28"/>
          <w:szCs w:val="28"/>
        </w:rPr>
      </w:pPr>
      <w:r w:rsidRPr="003653FE">
        <w:rPr>
          <w:rFonts w:ascii="仿宋" w:eastAsia="仿宋" w:hAnsi="仿宋" w:hint="eastAsia"/>
          <w:sz w:val="28"/>
          <w:szCs w:val="28"/>
        </w:rPr>
        <w:t>公司聘请的会计师事务所</w:t>
      </w:r>
    </w:p>
    <w:tbl>
      <w:tblPr>
        <w:tblW w:w="0" w:type="auto"/>
        <w:tblInd w:w="28" w:type="dxa"/>
        <w:tblLayout w:type="fixed"/>
        <w:tblCellMar>
          <w:left w:w="28" w:type="dxa"/>
          <w:right w:w="28" w:type="dxa"/>
        </w:tblCellMar>
        <w:tblLook w:val="0000"/>
      </w:tblPr>
      <w:tblGrid>
        <w:gridCol w:w="2662"/>
        <w:gridCol w:w="6906"/>
      </w:tblGrid>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会计师事务所名称</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容诚会计师事务所（特殊普通合伙）</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会计师事务所办公地址</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北京市西城区阜成门外大街</w:t>
            </w:r>
            <w:r w:rsidRPr="003653FE">
              <w:rPr>
                <w:szCs w:val="24"/>
              </w:rPr>
              <w:t>22</w:t>
            </w:r>
            <w:r w:rsidRPr="003653FE">
              <w:rPr>
                <w:rFonts w:hint="eastAsia"/>
                <w:szCs w:val="24"/>
              </w:rPr>
              <w:t>号</w:t>
            </w:r>
            <w:r w:rsidRPr="003653FE">
              <w:rPr>
                <w:szCs w:val="24"/>
              </w:rPr>
              <w:t>1</w:t>
            </w:r>
            <w:r w:rsidRPr="003653FE">
              <w:rPr>
                <w:rFonts w:hint="eastAsia"/>
                <w:szCs w:val="24"/>
              </w:rPr>
              <w:t>幢外经贸大厦</w:t>
            </w:r>
            <w:r w:rsidRPr="003653FE">
              <w:rPr>
                <w:szCs w:val="24"/>
              </w:rPr>
              <w:t>901-22</w:t>
            </w:r>
            <w:r w:rsidRPr="003653FE">
              <w:rPr>
                <w:rFonts w:hint="eastAsia"/>
                <w:szCs w:val="24"/>
              </w:rPr>
              <w:t>至</w:t>
            </w:r>
            <w:r w:rsidRPr="003653FE">
              <w:rPr>
                <w:szCs w:val="24"/>
              </w:rPr>
              <w:t>901-26</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签字会计师姓名</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姚静、陈皓淳、赵佳苗</w:t>
            </w:r>
          </w:p>
        </w:tc>
      </w:tr>
    </w:tbl>
    <w:p w:rsidR="0043762B" w:rsidRPr="003653FE" w:rsidRDefault="0043762B" w:rsidP="00F43100">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hint="eastAsia"/>
          <w:sz w:val="28"/>
          <w:szCs w:val="28"/>
        </w:rPr>
        <w:t>公司聘请的报告期内履行持续督导职责的保荐机构</w:t>
      </w:r>
    </w:p>
    <w:p w:rsidR="0043762B" w:rsidRPr="003653FE" w:rsidRDefault="00F43100" w:rsidP="00F4310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适用</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不适用</w:t>
      </w:r>
      <w:r w:rsidR="0043762B" w:rsidRPr="003653FE">
        <w:rPr>
          <w:rFonts w:ascii="仿宋" w:eastAsia="仿宋" w:hAnsi="仿宋"/>
          <w:b w:val="0"/>
          <w:sz w:val="28"/>
          <w:szCs w:val="28"/>
        </w:rPr>
        <w:t xml:space="preserve"> </w:t>
      </w:r>
    </w:p>
    <w:p w:rsidR="0043762B" w:rsidRPr="003653FE" w:rsidRDefault="0043762B" w:rsidP="00F43100">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hint="eastAsia"/>
          <w:sz w:val="28"/>
          <w:szCs w:val="28"/>
        </w:rPr>
        <w:t>公司聘请的报告期内履行持续督导职责的财务顾问</w:t>
      </w:r>
    </w:p>
    <w:p w:rsidR="0043762B" w:rsidRPr="003653FE" w:rsidRDefault="00F43100" w:rsidP="00F4310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适用</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不适用</w:t>
      </w:r>
      <w:r w:rsidR="0043762B" w:rsidRPr="003653FE">
        <w:rPr>
          <w:rFonts w:ascii="仿宋" w:eastAsia="仿宋" w:hAnsi="仿宋"/>
          <w:b w:val="0"/>
          <w:sz w:val="28"/>
          <w:szCs w:val="28"/>
        </w:rPr>
        <w:t xml:space="preserve"> </w:t>
      </w:r>
    </w:p>
    <w:p w:rsidR="0043762B" w:rsidRPr="003653FE" w:rsidRDefault="0043762B" w:rsidP="00F43100">
      <w:pPr>
        <w:pStyle w:val="Chapter"/>
        <w:spacing w:before="0" w:after="0" w:line="560" w:lineRule="exact"/>
        <w:ind w:firstLineChars="200" w:firstLine="562"/>
        <w:outlineLvl w:val="1"/>
        <w:rPr>
          <w:bCs w:val="0"/>
          <w:sz w:val="28"/>
          <w:szCs w:val="28"/>
        </w:rPr>
      </w:pPr>
      <w:r w:rsidRPr="003653FE">
        <w:rPr>
          <w:rFonts w:hint="eastAsia"/>
          <w:bCs w:val="0"/>
          <w:sz w:val="28"/>
          <w:szCs w:val="28"/>
        </w:rPr>
        <w:t>六、主要会计数据和财务指标</w:t>
      </w:r>
    </w:p>
    <w:p w:rsidR="0043762B" w:rsidRPr="003653FE" w:rsidRDefault="0043762B" w:rsidP="00F43100">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hint="eastAsia"/>
          <w:sz w:val="28"/>
          <w:szCs w:val="28"/>
        </w:rPr>
        <w:t>公司是否需追溯调整或重述以前年度会计数据</w:t>
      </w:r>
    </w:p>
    <w:p w:rsidR="0043762B" w:rsidRPr="003653FE" w:rsidRDefault="00F43100" w:rsidP="00F4310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是</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否</w:t>
      </w:r>
      <w:r w:rsidR="0043762B" w:rsidRPr="003653FE">
        <w:rPr>
          <w:rFonts w:ascii="仿宋" w:eastAsia="仿宋" w:hAnsi="仿宋"/>
          <w:b w:val="0"/>
          <w:sz w:val="28"/>
          <w:szCs w:val="28"/>
        </w:rPr>
        <w:t xml:space="preserve"> </w:t>
      </w:r>
    </w:p>
    <w:tbl>
      <w:tblPr>
        <w:tblW w:w="0" w:type="auto"/>
        <w:tblInd w:w="28" w:type="dxa"/>
        <w:tblLayout w:type="fixed"/>
        <w:tblCellMar>
          <w:left w:w="28" w:type="dxa"/>
          <w:right w:w="28" w:type="dxa"/>
        </w:tblCellMar>
        <w:tblLook w:val="0000"/>
      </w:tblPr>
      <w:tblGrid>
        <w:gridCol w:w="2835"/>
        <w:gridCol w:w="1701"/>
        <w:gridCol w:w="1701"/>
        <w:gridCol w:w="1843"/>
        <w:gridCol w:w="1489"/>
      </w:tblGrid>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本年比上年增减</w:t>
            </w:r>
          </w:p>
        </w:tc>
        <w:tc>
          <w:tcPr>
            <w:tcW w:w="14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2019</w:t>
            </w:r>
            <w:r w:rsidRPr="003653FE">
              <w:rPr>
                <w:rFonts w:hint="eastAsia"/>
                <w:szCs w:val="24"/>
              </w:rPr>
              <w:t>年</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营业收入（元）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514,783,192.92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4.83%</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494,554,058.97</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归属于上市公司股东的净利润（元）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31,858,231.32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678,140,487.44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-95.30%</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98,177,299.08</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归属于上市公司股东的扣除非经常性损益的净利润（元）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11,561,133.89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74,412,378.12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-84.46%</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50,412,695.14</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经营活动产生的现金流量净额（元）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120,384,563.22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-163,912.48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73,544.42%</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-3,295,348.22</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基本每股收益（元</w:t>
            </w:r>
            <w:r w:rsidRPr="003653FE">
              <w:rPr>
                <w:szCs w:val="24"/>
              </w:rPr>
              <w:t>/</w:t>
            </w:r>
            <w:r w:rsidRPr="003653FE">
              <w:rPr>
                <w:rFonts w:hint="eastAsia"/>
                <w:szCs w:val="24"/>
              </w:rPr>
              <w:t>股）</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-95.42%</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0.22</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稀释每股收益（元</w:t>
            </w:r>
            <w:r w:rsidRPr="003653FE">
              <w:rPr>
                <w:szCs w:val="24"/>
              </w:rPr>
              <w:t>/</w:t>
            </w:r>
            <w:r w:rsidRPr="003653FE">
              <w:rPr>
                <w:rFonts w:hint="eastAsia"/>
                <w:szCs w:val="24"/>
              </w:rPr>
              <w:t>股）</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-95.42%</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0.22</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加权平均净资产收益率</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46.49%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-44.57%</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8.97%</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年末</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年末</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本年末比上年末增减</w:t>
            </w:r>
          </w:p>
        </w:tc>
        <w:tc>
          <w:tcPr>
            <w:tcW w:w="14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2019</w:t>
            </w:r>
            <w:r w:rsidRPr="003653FE">
              <w:rPr>
                <w:rFonts w:hint="eastAsia"/>
                <w:szCs w:val="24"/>
              </w:rPr>
              <w:t>年末</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总资产（元）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1,854,461,108.45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1,943,277,711.58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-4.57%</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1,585,635,909.95</w:t>
            </w:r>
          </w:p>
        </w:tc>
      </w:tr>
      <w:tr w:rsidR="0043762B" w:rsidRPr="003653FE" w:rsidTr="00DA3560">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归属于上市公司股东的净资产（元）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1,621,176,703.21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1,710,800,895.77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-5.24%</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1,123,411,113.89</w:t>
            </w:r>
          </w:p>
        </w:tc>
      </w:tr>
    </w:tbl>
    <w:p w:rsidR="0043762B" w:rsidRPr="003653FE" w:rsidRDefault="0043762B" w:rsidP="00DA3560">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hint="eastAsia"/>
          <w:sz w:val="28"/>
          <w:szCs w:val="28"/>
        </w:rPr>
        <w:lastRenderedPageBreak/>
        <w:t>公司最近三个会计年度扣除非经常性损益前后净利润孰低者均为负值，且最近一年审计报告显示公司持续经营能力存在不确定性</w:t>
      </w:r>
    </w:p>
    <w:p w:rsidR="0043762B" w:rsidRPr="003653FE" w:rsidRDefault="00F43100" w:rsidP="00DA356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是</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否</w:t>
      </w:r>
      <w:r w:rsidR="0043762B" w:rsidRPr="003653FE">
        <w:rPr>
          <w:rFonts w:ascii="仿宋" w:eastAsia="仿宋" w:hAnsi="仿宋"/>
          <w:b w:val="0"/>
          <w:sz w:val="28"/>
          <w:szCs w:val="28"/>
        </w:rPr>
        <w:t xml:space="preserve"> </w:t>
      </w:r>
    </w:p>
    <w:p w:rsidR="0043762B" w:rsidRPr="003653FE" w:rsidRDefault="0043762B" w:rsidP="00DA3560">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hint="eastAsia"/>
          <w:sz w:val="28"/>
          <w:szCs w:val="28"/>
        </w:rPr>
        <w:t>扣除非经常损益前后的净利润孰低者为负值</w:t>
      </w:r>
    </w:p>
    <w:p w:rsidR="0043762B" w:rsidRPr="003653FE" w:rsidRDefault="00F43100" w:rsidP="00DA356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是</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否</w:t>
      </w:r>
      <w:r w:rsidR="0043762B" w:rsidRPr="003653FE">
        <w:rPr>
          <w:rFonts w:ascii="仿宋" w:eastAsia="仿宋" w:hAnsi="仿宋"/>
          <w:b w:val="0"/>
          <w:sz w:val="28"/>
          <w:szCs w:val="28"/>
        </w:rPr>
        <w:t xml:space="preserve"> </w:t>
      </w:r>
    </w:p>
    <w:p w:rsidR="0043762B" w:rsidRPr="003653FE" w:rsidRDefault="0043762B" w:rsidP="00DA3560">
      <w:pPr>
        <w:pStyle w:val="Chapter"/>
        <w:spacing w:before="0" w:after="0" w:line="560" w:lineRule="exact"/>
        <w:ind w:firstLineChars="200" w:firstLine="562"/>
        <w:outlineLvl w:val="1"/>
        <w:rPr>
          <w:bCs w:val="0"/>
          <w:sz w:val="28"/>
          <w:szCs w:val="28"/>
        </w:rPr>
      </w:pPr>
      <w:r w:rsidRPr="003653FE">
        <w:rPr>
          <w:rFonts w:hint="eastAsia"/>
          <w:bCs w:val="0"/>
          <w:sz w:val="28"/>
          <w:szCs w:val="28"/>
        </w:rPr>
        <w:t>七、境内外会计准则下会计数据差异</w:t>
      </w:r>
    </w:p>
    <w:p w:rsidR="0043762B" w:rsidRPr="003653FE" w:rsidRDefault="0043762B" w:rsidP="00DA3560">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sz w:val="28"/>
          <w:szCs w:val="28"/>
        </w:rPr>
        <w:t>1</w:t>
      </w:r>
      <w:r w:rsidRPr="003653FE">
        <w:rPr>
          <w:rFonts w:ascii="仿宋" w:eastAsia="仿宋" w:hAnsi="仿宋" w:hint="eastAsia"/>
          <w:sz w:val="28"/>
          <w:szCs w:val="28"/>
        </w:rPr>
        <w:t>、同时按照国际会计准则与按照中国会计准则披露的财务报告中净利润和净资产差异情况</w:t>
      </w:r>
    </w:p>
    <w:p w:rsidR="0043762B" w:rsidRPr="003653FE" w:rsidRDefault="00F43100" w:rsidP="00DA356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适用</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不适用</w:t>
      </w:r>
      <w:r w:rsidR="0043762B" w:rsidRPr="003653FE">
        <w:rPr>
          <w:rFonts w:ascii="仿宋" w:eastAsia="仿宋" w:hAnsi="仿宋"/>
          <w:b w:val="0"/>
          <w:sz w:val="28"/>
          <w:szCs w:val="28"/>
        </w:rPr>
        <w:t xml:space="preserve"> </w:t>
      </w:r>
    </w:p>
    <w:p w:rsidR="0043762B" w:rsidRPr="003653FE" w:rsidRDefault="0043762B" w:rsidP="00DA356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hint="eastAsia"/>
          <w:b w:val="0"/>
          <w:sz w:val="28"/>
          <w:szCs w:val="28"/>
        </w:rPr>
        <w:t>公司报告期不存在按照国际会计准则与按照中国会计准则披露的财务报告中净利润和净资产差异情况。</w:t>
      </w:r>
    </w:p>
    <w:p w:rsidR="0043762B" w:rsidRPr="003653FE" w:rsidRDefault="0043762B" w:rsidP="00DA3560">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sz w:val="28"/>
          <w:szCs w:val="28"/>
        </w:rPr>
        <w:t>2</w:t>
      </w:r>
      <w:r w:rsidRPr="003653FE">
        <w:rPr>
          <w:rFonts w:ascii="仿宋" w:eastAsia="仿宋" w:hAnsi="仿宋" w:hint="eastAsia"/>
          <w:sz w:val="28"/>
          <w:szCs w:val="28"/>
        </w:rPr>
        <w:t>、同时按照境外会计准则与按照中国会计准则披露的财务报告中净利润和净资产差异情况</w:t>
      </w:r>
    </w:p>
    <w:p w:rsidR="0043762B" w:rsidRPr="003653FE" w:rsidRDefault="00F43100" w:rsidP="00DA356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适用</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不适用</w:t>
      </w:r>
      <w:r w:rsidR="0043762B" w:rsidRPr="003653FE">
        <w:rPr>
          <w:rFonts w:ascii="仿宋" w:eastAsia="仿宋" w:hAnsi="仿宋"/>
          <w:b w:val="0"/>
          <w:sz w:val="28"/>
          <w:szCs w:val="28"/>
        </w:rPr>
        <w:t xml:space="preserve"> </w:t>
      </w:r>
    </w:p>
    <w:p w:rsidR="0043762B" w:rsidRPr="003653FE" w:rsidRDefault="0043762B" w:rsidP="00DA356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hint="eastAsia"/>
          <w:b w:val="0"/>
          <w:sz w:val="28"/>
          <w:szCs w:val="28"/>
        </w:rPr>
        <w:t>公司报告期不存在按照境外会计准则与按照中国会计准则披露的财务报告中净利润和净资产差异情况。</w:t>
      </w:r>
    </w:p>
    <w:p w:rsidR="0043762B" w:rsidRPr="003653FE" w:rsidRDefault="0043762B" w:rsidP="00DA3560">
      <w:pPr>
        <w:pStyle w:val="Chapter"/>
        <w:spacing w:before="0" w:after="0" w:line="560" w:lineRule="exact"/>
        <w:ind w:firstLineChars="200" w:firstLine="562"/>
        <w:outlineLvl w:val="1"/>
        <w:rPr>
          <w:bCs w:val="0"/>
          <w:sz w:val="28"/>
          <w:szCs w:val="28"/>
        </w:rPr>
      </w:pPr>
      <w:r w:rsidRPr="003653FE">
        <w:rPr>
          <w:rFonts w:hint="eastAsia"/>
          <w:bCs w:val="0"/>
          <w:sz w:val="28"/>
          <w:szCs w:val="28"/>
        </w:rPr>
        <w:t>八、分季度主要财务指标</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621"/>
        <w:gridCol w:w="1740"/>
        <w:gridCol w:w="1739"/>
        <w:gridCol w:w="1739"/>
        <w:gridCol w:w="1730"/>
      </w:tblGrid>
      <w:tr w:rsidR="0043762B" w:rsidRPr="003653FE">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第一季度</w:t>
            </w:r>
          </w:p>
        </w:tc>
        <w:tc>
          <w:tcPr>
            <w:tcW w:w="173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第二季度</w:t>
            </w:r>
          </w:p>
        </w:tc>
        <w:tc>
          <w:tcPr>
            <w:tcW w:w="173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第三季度</w:t>
            </w:r>
          </w:p>
        </w:tc>
        <w:tc>
          <w:tcPr>
            <w:tcW w:w="17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第四季度</w:t>
            </w:r>
          </w:p>
        </w:tc>
      </w:tr>
      <w:tr w:rsidR="0043762B" w:rsidRPr="003653FE">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营业收入</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142,188,679.11</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152,378,636.90</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170,080,983.99</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74,978,077.04</w:t>
            </w:r>
          </w:p>
        </w:tc>
      </w:tr>
      <w:tr w:rsidR="0043762B" w:rsidRPr="003653FE">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归属于上市公司股东的净利润</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44,216,910.79</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30,709,146.87</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22,424,460.94</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-65,492,287.28</w:t>
            </w:r>
          </w:p>
        </w:tc>
      </w:tr>
      <w:tr w:rsidR="0043762B" w:rsidRPr="003653FE">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归属于上市公司股东的扣除非经常性损益的净利润</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44,234,369.52</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21,155,464.34</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19,665,016.46</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-73,493,716.43</w:t>
            </w:r>
          </w:p>
        </w:tc>
      </w:tr>
      <w:tr w:rsidR="0043762B" w:rsidRPr="003653FE">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经营活动产生的现金流量净额</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-38,513,719.81</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-17,910,280.73</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50,048,883.62</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126,759,680.14</w:t>
            </w:r>
          </w:p>
        </w:tc>
      </w:tr>
    </w:tbl>
    <w:p w:rsidR="0043762B" w:rsidRPr="003653FE" w:rsidRDefault="0043762B" w:rsidP="00DA3560">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hint="eastAsia"/>
          <w:sz w:val="28"/>
          <w:szCs w:val="28"/>
        </w:rPr>
        <w:lastRenderedPageBreak/>
        <w:t>上述财务指标或其加总数是否与公司已披露季度报告、半年度报告相关财务指标存在重大差异</w:t>
      </w:r>
    </w:p>
    <w:p w:rsidR="0043762B" w:rsidRPr="003653FE" w:rsidRDefault="00F43100" w:rsidP="00DA356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是</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否</w:t>
      </w:r>
      <w:r w:rsidR="0043762B" w:rsidRPr="003653FE">
        <w:rPr>
          <w:rFonts w:ascii="仿宋" w:eastAsia="仿宋" w:hAnsi="仿宋"/>
          <w:b w:val="0"/>
          <w:sz w:val="28"/>
          <w:szCs w:val="28"/>
        </w:rPr>
        <w:t xml:space="preserve"> </w:t>
      </w:r>
    </w:p>
    <w:p w:rsidR="0043762B" w:rsidRPr="003653FE" w:rsidRDefault="0043762B" w:rsidP="00DA3560">
      <w:pPr>
        <w:pStyle w:val="Chapter"/>
        <w:spacing w:before="0" w:after="0" w:line="560" w:lineRule="exact"/>
        <w:ind w:firstLineChars="200" w:firstLine="562"/>
        <w:outlineLvl w:val="1"/>
        <w:rPr>
          <w:bCs w:val="0"/>
          <w:sz w:val="28"/>
          <w:szCs w:val="28"/>
        </w:rPr>
      </w:pPr>
      <w:r w:rsidRPr="003653FE">
        <w:rPr>
          <w:rFonts w:hint="eastAsia"/>
          <w:bCs w:val="0"/>
          <w:sz w:val="28"/>
          <w:szCs w:val="28"/>
        </w:rPr>
        <w:t>九、非经常性损益项目及金额</w:t>
      </w:r>
    </w:p>
    <w:p w:rsidR="0043762B" w:rsidRPr="003653FE" w:rsidRDefault="00F43100" w:rsidP="00DA3560">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适用</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不适用</w:t>
      </w:r>
      <w:r w:rsidR="0043762B" w:rsidRPr="003653FE">
        <w:rPr>
          <w:rFonts w:ascii="仿宋" w:eastAsia="仿宋" w:hAnsi="仿宋"/>
          <w:b w:val="0"/>
          <w:sz w:val="28"/>
          <w:szCs w:val="28"/>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686"/>
        <w:gridCol w:w="1559"/>
        <w:gridCol w:w="1418"/>
        <w:gridCol w:w="1559"/>
        <w:gridCol w:w="1346"/>
      </w:tblGrid>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年金额</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年金额</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2019</w:t>
            </w:r>
            <w:r w:rsidRPr="003653FE">
              <w:rPr>
                <w:rFonts w:hint="eastAsia"/>
                <w:szCs w:val="24"/>
              </w:rPr>
              <w:t>年金额</w:t>
            </w:r>
          </w:p>
        </w:tc>
        <w:tc>
          <w:tcPr>
            <w:tcW w:w="134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说明</w:t>
            </w: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非流动资产处置损益（包括已计提资产减值准备的冲销部分）</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-40,613.46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818,489,130.81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47,447,903.84</w:t>
            </w:r>
          </w:p>
        </w:tc>
        <w:tc>
          <w:tcPr>
            <w:tcW w:w="134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计入当期损益的政府补助（与公司正常经营业务密切相关，符合国家政策规定、按照一定标准定额或定量持续享受的政府补助除外）</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4,621,807.60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3,443,313.50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429,456.39</w:t>
            </w:r>
          </w:p>
        </w:tc>
        <w:tc>
          <w:tcPr>
            <w:tcW w:w="134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委托他人投资或管理资产的损益</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87296D">
            <w:pPr>
              <w:jc w:val="right"/>
              <w:rPr>
                <w:szCs w:val="24"/>
              </w:rPr>
            </w:pPr>
            <w:r w:rsidRPr="003653FE">
              <w:rPr>
                <w:szCs w:val="24"/>
              </w:rPr>
              <w:t>6,749,208.46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3,169,906.84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1,456,637.91</w:t>
            </w:r>
          </w:p>
        </w:tc>
        <w:tc>
          <w:tcPr>
            <w:tcW w:w="134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14,506,428.55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-20,336,378.74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6,149,710.79</w:t>
            </w:r>
          </w:p>
        </w:tc>
        <w:tc>
          <w:tcPr>
            <w:tcW w:w="134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除上述各项之外的其他营业外收入和支出</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-92,328.02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9,191.72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73,608.94</w:t>
            </w:r>
          </w:p>
        </w:tc>
        <w:tc>
          <w:tcPr>
            <w:tcW w:w="134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其他符合非经常性损益定义的损益项目</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484,857.33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-207,136.68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4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减：所得税影响额</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87296D">
            <w:pPr>
              <w:jc w:val="right"/>
              <w:rPr>
                <w:szCs w:val="24"/>
              </w:rPr>
            </w:pPr>
            <w:r w:rsidRPr="003653FE">
              <w:rPr>
                <w:szCs w:val="24"/>
              </w:rPr>
              <w:t>5,792,874.93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200,803,046.74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7,725,263.02</w:t>
            </w:r>
          </w:p>
        </w:tc>
        <w:tc>
          <w:tcPr>
            <w:tcW w:w="134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少数股东权益影响额（税后）</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139,388.10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36,871.39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67,450.91</w:t>
            </w:r>
          </w:p>
        </w:tc>
        <w:tc>
          <w:tcPr>
            <w:tcW w:w="134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r>
      <w:tr w:rsidR="0043762B" w:rsidRPr="003653FE" w:rsidTr="00541606">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43762B" w:rsidRPr="003653FE" w:rsidRDefault="0087296D">
            <w:pPr>
              <w:jc w:val="right"/>
              <w:rPr>
                <w:szCs w:val="24"/>
              </w:rPr>
            </w:pPr>
            <w:r w:rsidRPr="003653FE">
              <w:rPr>
                <w:szCs w:val="24"/>
              </w:rPr>
              <w:t>20,297,097.43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603,728,109.32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47,764,603.94</w:t>
            </w:r>
          </w:p>
        </w:tc>
        <w:tc>
          <w:tcPr>
            <w:tcW w:w="134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852B5F">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hint="eastAsia"/>
          <w:sz w:val="28"/>
          <w:szCs w:val="28"/>
        </w:rPr>
        <w:t>其他符合非经常性损益定义的损益项目的具体情况：</w:t>
      </w:r>
    </w:p>
    <w:p w:rsidR="0043762B" w:rsidRPr="003653FE" w:rsidRDefault="00F43100" w:rsidP="00852B5F">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适用</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不适用</w:t>
      </w:r>
      <w:r w:rsidR="0043762B" w:rsidRPr="003653FE">
        <w:rPr>
          <w:rFonts w:ascii="仿宋" w:eastAsia="仿宋" w:hAnsi="仿宋"/>
          <w:b w:val="0"/>
          <w:sz w:val="28"/>
          <w:szCs w:val="28"/>
        </w:rPr>
        <w:t xml:space="preserve"> </w:t>
      </w:r>
    </w:p>
    <w:p w:rsidR="0043762B" w:rsidRPr="003653FE" w:rsidRDefault="0043762B" w:rsidP="00852B5F">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hint="eastAsia"/>
          <w:b w:val="0"/>
          <w:sz w:val="28"/>
          <w:szCs w:val="28"/>
        </w:rPr>
        <w:t>公司不存在其他符合非经常性损益定义的损益项目的具体情况。</w:t>
      </w:r>
    </w:p>
    <w:p w:rsidR="0043762B" w:rsidRPr="003653FE" w:rsidRDefault="0043762B" w:rsidP="00852B5F">
      <w:pPr>
        <w:pStyle w:val="Chapter"/>
        <w:spacing w:before="0" w:after="0" w:line="560" w:lineRule="exact"/>
        <w:ind w:firstLineChars="200" w:firstLine="562"/>
        <w:outlineLvl w:val="1"/>
        <w:rPr>
          <w:rFonts w:ascii="仿宋" w:eastAsia="仿宋" w:hAnsi="仿宋"/>
          <w:sz w:val="28"/>
          <w:szCs w:val="28"/>
        </w:rPr>
      </w:pPr>
      <w:r w:rsidRPr="003653FE">
        <w:rPr>
          <w:rFonts w:ascii="仿宋" w:eastAsia="仿宋" w:hAnsi="仿宋" w:hint="eastAsia"/>
          <w:sz w:val="28"/>
          <w:szCs w:val="28"/>
        </w:rPr>
        <w:t>将《公开发行证券的公司信息披露解释性公告第</w:t>
      </w:r>
      <w:r w:rsidRPr="003653FE">
        <w:rPr>
          <w:rFonts w:ascii="仿宋" w:eastAsia="仿宋" w:hAnsi="仿宋"/>
          <w:sz w:val="28"/>
          <w:szCs w:val="28"/>
        </w:rPr>
        <w:t>1</w:t>
      </w:r>
      <w:r w:rsidRPr="003653FE">
        <w:rPr>
          <w:rFonts w:ascii="仿宋" w:eastAsia="仿宋" w:hAnsi="仿宋" w:hint="eastAsia"/>
          <w:sz w:val="28"/>
          <w:szCs w:val="28"/>
        </w:rPr>
        <w:t>号</w:t>
      </w:r>
      <w:r w:rsidRPr="003653FE">
        <w:rPr>
          <w:rFonts w:ascii="仿宋" w:eastAsia="仿宋" w:hAnsi="仿宋"/>
          <w:sz w:val="28"/>
          <w:szCs w:val="28"/>
        </w:rPr>
        <w:t>——</w:t>
      </w:r>
      <w:r w:rsidRPr="003653FE">
        <w:rPr>
          <w:rFonts w:ascii="仿宋" w:eastAsia="仿宋" w:hAnsi="仿宋" w:hint="eastAsia"/>
          <w:sz w:val="28"/>
          <w:szCs w:val="28"/>
        </w:rPr>
        <w:t>非经常性损益》中列举的非经常性损益项目界定为经常性损益项目的情况说明</w:t>
      </w:r>
    </w:p>
    <w:p w:rsidR="0043762B" w:rsidRPr="003653FE" w:rsidRDefault="00F43100" w:rsidP="00852B5F">
      <w:pPr>
        <w:pStyle w:val="Chapter"/>
        <w:spacing w:before="0" w:after="0" w:line="560" w:lineRule="exact"/>
        <w:ind w:firstLineChars="200" w:firstLine="560"/>
        <w:outlineLvl w:val="1"/>
        <w:rPr>
          <w:rFonts w:ascii="仿宋" w:eastAsia="仿宋" w:hAnsi="仿宋"/>
          <w:b w:val="0"/>
          <w:sz w:val="28"/>
          <w:szCs w:val="28"/>
        </w:rPr>
      </w:pPr>
      <w:r w:rsidRPr="003653FE">
        <w:rPr>
          <w:rFonts w:ascii="仿宋" w:eastAsia="仿宋" w:hAnsi="仿宋"/>
          <w:b w:val="0"/>
          <w:sz w:val="28"/>
          <w:szCs w:val="28"/>
        </w:rPr>
        <w:t>□</w:t>
      </w:r>
      <w:r w:rsidR="0043762B" w:rsidRPr="003653FE">
        <w:rPr>
          <w:rFonts w:ascii="仿宋" w:eastAsia="仿宋" w:hAnsi="仿宋" w:hint="eastAsia"/>
          <w:b w:val="0"/>
          <w:sz w:val="28"/>
          <w:szCs w:val="28"/>
        </w:rPr>
        <w:t>适用</w:t>
      </w:r>
      <w:r w:rsidR="0043762B" w:rsidRPr="003653FE">
        <w:rPr>
          <w:rFonts w:ascii="仿宋" w:eastAsia="仿宋" w:hAnsi="仿宋"/>
          <w:b w:val="0"/>
          <w:sz w:val="28"/>
          <w:szCs w:val="28"/>
        </w:rPr>
        <w:t xml:space="preserve"> </w:t>
      </w:r>
      <w:r w:rsidRPr="003653FE">
        <w:rPr>
          <w:rFonts w:ascii="仿宋" w:eastAsia="仿宋" w:hAnsi="仿宋"/>
          <w:b w:val="0"/>
          <w:sz w:val="28"/>
          <w:szCs w:val="28"/>
        </w:rPr>
        <w:t>√</w:t>
      </w:r>
      <w:r w:rsidR="0043762B" w:rsidRPr="003653FE">
        <w:rPr>
          <w:rFonts w:ascii="仿宋" w:eastAsia="仿宋" w:hAnsi="仿宋" w:hint="eastAsia"/>
          <w:b w:val="0"/>
          <w:sz w:val="28"/>
          <w:szCs w:val="28"/>
        </w:rPr>
        <w:t>不适用</w:t>
      </w:r>
      <w:r w:rsidR="0043762B" w:rsidRPr="003653FE">
        <w:rPr>
          <w:rFonts w:ascii="仿宋" w:eastAsia="仿宋" w:hAnsi="仿宋"/>
          <w:b w:val="0"/>
          <w:sz w:val="28"/>
          <w:szCs w:val="28"/>
        </w:rPr>
        <w:t xml:space="preserve"> </w:t>
      </w:r>
    </w:p>
    <w:p w:rsidR="0043762B" w:rsidRPr="003653FE" w:rsidRDefault="0043762B" w:rsidP="00852B5F">
      <w:pPr>
        <w:spacing w:before="0" w:after="0" w:line="560" w:lineRule="exact"/>
        <w:ind w:firstLineChars="200" w:firstLine="560"/>
        <w:jc w:val="left"/>
        <w:rPr>
          <w:szCs w:val="24"/>
        </w:rPr>
      </w:pPr>
      <w:r w:rsidRPr="003653FE">
        <w:rPr>
          <w:rFonts w:ascii="仿宋" w:eastAsia="仿宋" w:hAnsi="仿宋" w:hint="eastAsia"/>
          <w:sz w:val="28"/>
          <w:szCs w:val="28"/>
        </w:rPr>
        <w:t>公司不存在将《公开发行证券的公司信息披露解释性公告第</w:t>
      </w:r>
      <w:r w:rsidRPr="003653FE">
        <w:rPr>
          <w:rFonts w:ascii="仿宋" w:eastAsia="仿宋" w:hAnsi="仿宋"/>
          <w:sz w:val="28"/>
          <w:szCs w:val="28"/>
        </w:rPr>
        <w:t>1</w:t>
      </w:r>
      <w:r w:rsidRPr="003653FE">
        <w:rPr>
          <w:rFonts w:ascii="仿宋" w:eastAsia="仿宋" w:hAnsi="仿宋" w:hint="eastAsia"/>
          <w:sz w:val="28"/>
          <w:szCs w:val="28"/>
        </w:rPr>
        <w:t>号</w:t>
      </w:r>
      <w:r w:rsidRPr="003653FE">
        <w:rPr>
          <w:rFonts w:ascii="仿宋" w:eastAsia="仿宋" w:hAnsi="仿宋"/>
          <w:sz w:val="28"/>
          <w:szCs w:val="28"/>
        </w:rPr>
        <w:t>——</w:t>
      </w:r>
      <w:r w:rsidRPr="003653FE">
        <w:rPr>
          <w:rFonts w:ascii="仿宋" w:eastAsia="仿宋" w:hAnsi="仿宋" w:hint="eastAsia"/>
          <w:sz w:val="28"/>
          <w:szCs w:val="28"/>
        </w:rPr>
        <w:t>非经常性损益》中列举的非经常性损益项目界定为经常性损益的项目的情形</w:t>
      </w:r>
      <w:r w:rsidRPr="003653FE">
        <w:rPr>
          <w:rFonts w:hint="eastAsia"/>
          <w:szCs w:val="24"/>
        </w:rPr>
        <w:t>。</w:t>
      </w:r>
    </w:p>
    <w:p w:rsidR="0043762B" w:rsidRPr="003653FE" w:rsidRDefault="0043762B">
      <w:pPr>
        <w:jc w:val="left"/>
        <w:rPr>
          <w:szCs w:val="24"/>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4" w:name="_Toc300000086"/>
      <w:bookmarkStart w:id="5" w:name="_Toc100218292"/>
      <w:r w:rsidRPr="003653FE">
        <w:rPr>
          <w:rFonts w:hint="eastAsia"/>
          <w:bCs w:val="0"/>
          <w:szCs w:val="24"/>
        </w:rPr>
        <w:lastRenderedPageBreak/>
        <w:t>第三节</w:t>
      </w:r>
      <w:r w:rsidRPr="003653FE">
        <w:rPr>
          <w:bCs w:val="0"/>
          <w:szCs w:val="24"/>
        </w:rPr>
        <w:t xml:space="preserve"> </w:t>
      </w:r>
      <w:r w:rsidRPr="003653FE">
        <w:rPr>
          <w:rFonts w:hint="eastAsia"/>
          <w:bCs w:val="0"/>
          <w:szCs w:val="24"/>
        </w:rPr>
        <w:t>管理层讨论与分析</w:t>
      </w:r>
      <w:bookmarkEnd w:id="4"/>
      <w:bookmarkEnd w:id="5"/>
    </w:p>
    <w:p w:rsidR="0043762B" w:rsidRPr="003653FE" w:rsidRDefault="0043762B" w:rsidP="00852B5F">
      <w:pPr>
        <w:pStyle w:val="Chapter"/>
        <w:spacing w:before="0" w:after="0" w:line="560" w:lineRule="exact"/>
        <w:ind w:firstLineChars="200" w:firstLine="562"/>
        <w:outlineLvl w:val="1"/>
        <w:rPr>
          <w:bCs w:val="0"/>
          <w:sz w:val="28"/>
          <w:szCs w:val="28"/>
        </w:rPr>
      </w:pPr>
      <w:r w:rsidRPr="003653FE">
        <w:rPr>
          <w:rFonts w:hint="eastAsia"/>
          <w:bCs w:val="0"/>
          <w:sz w:val="28"/>
          <w:szCs w:val="28"/>
        </w:rPr>
        <w:t>一、报告期内公司所处的行业情况</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报告期内，公司主营业务为弹药零部件、电源及相关产品等军工业务和食糖贸易。</w:t>
      </w:r>
    </w:p>
    <w:p w:rsidR="000E15E3" w:rsidRPr="003653FE" w:rsidRDefault="00806FAA" w:rsidP="00AB0D2B">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w:t>
      </w:r>
      <w:r w:rsidR="000E15E3" w:rsidRPr="003653FE">
        <w:rPr>
          <w:rFonts w:ascii="仿宋" w:eastAsia="仿宋" w:hAnsi="仿宋" w:hint="eastAsia"/>
          <w:b/>
          <w:sz w:val="28"/>
          <w:szCs w:val="28"/>
        </w:rPr>
        <w:t>军工行业情况</w:t>
      </w:r>
    </w:p>
    <w:p w:rsidR="008A0A7E" w:rsidRPr="003653FE" w:rsidRDefault="008A0A7E" w:rsidP="008A0A7E">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《中华人民共和国国民经济和社会发展第十四个五年规划和</w:t>
      </w:r>
      <w:r w:rsidRPr="003653FE">
        <w:rPr>
          <w:rFonts w:ascii="仿宋" w:eastAsia="仿宋" w:hAnsi="仿宋"/>
          <w:sz w:val="28"/>
          <w:szCs w:val="28"/>
        </w:rPr>
        <w:t>2035</w:t>
      </w:r>
      <w:r w:rsidRPr="003653FE">
        <w:rPr>
          <w:rFonts w:ascii="仿宋" w:eastAsia="仿宋" w:hAnsi="仿宋" w:hint="eastAsia"/>
          <w:sz w:val="28"/>
          <w:szCs w:val="28"/>
        </w:rPr>
        <w:t>年远景目标纲要》中指出，我军在“十四五”期间要全面加强练兵备战、确定</w:t>
      </w:r>
      <w:r w:rsidRPr="003653FE">
        <w:rPr>
          <w:rFonts w:ascii="仿宋" w:eastAsia="仿宋" w:hAnsi="仿宋"/>
          <w:sz w:val="28"/>
          <w:szCs w:val="28"/>
        </w:rPr>
        <w:t>2027</w:t>
      </w:r>
      <w:r w:rsidRPr="003653FE">
        <w:rPr>
          <w:rFonts w:ascii="仿宋" w:eastAsia="仿宋" w:hAnsi="仿宋" w:hint="eastAsia"/>
          <w:sz w:val="28"/>
          <w:szCs w:val="28"/>
        </w:rPr>
        <w:t>年建军目标新节点、加快武器升级换代，同时加快智能化武器发展、加速战略性颠覆性武器装备发展、加快机械化、信息化、智能化融合发展。国防白皮书《新时代的中国国防（</w:t>
      </w:r>
      <w:r w:rsidRPr="003653FE">
        <w:rPr>
          <w:rFonts w:ascii="仿宋" w:eastAsia="仿宋" w:hAnsi="仿宋"/>
          <w:sz w:val="28"/>
          <w:szCs w:val="28"/>
        </w:rPr>
        <w:t>2019</w:t>
      </w:r>
      <w:r w:rsidRPr="003653FE">
        <w:rPr>
          <w:rFonts w:ascii="仿宋" w:eastAsia="仿宋" w:hAnsi="仿宋" w:hint="eastAsia"/>
          <w:sz w:val="28"/>
          <w:szCs w:val="28"/>
        </w:rPr>
        <w:t>）》强调我国国防与军队建设的战略目标：在</w:t>
      </w:r>
      <w:r w:rsidRPr="003653FE">
        <w:rPr>
          <w:rFonts w:ascii="仿宋" w:eastAsia="仿宋" w:hAnsi="仿宋"/>
          <w:sz w:val="28"/>
          <w:szCs w:val="28"/>
        </w:rPr>
        <w:t>2020</w:t>
      </w:r>
      <w:r w:rsidRPr="003653FE">
        <w:rPr>
          <w:rFonts w:ascii="仿宋" w:eastAsia="仿宋" w:hAnsi="仿宋" w:hint="eastAsia"/>
          <w:sz w:val="28"/>
          <w:szCs w:val="28"/>
        </w:rPr>
        <w:t>年基本实现机械化、信息化建设取得重大进展，力争到</w:t>
      </w:r>
      <w:r w:rsidRPr="003653FE">
        <w:rPr>
          <w:rFonts w:ascii="仿宋" w:eastAsia="仿宋" w:hAnsi="仿宋"/>
          <w:sz w:val="28"/>
          <w:szCs w:val="28"/>
        </w:rPr>
        <w:t>2035</w:t>
      </w:r>
      <w:r w:rsidRPr="003653FE">
        <w:rPr>
          <w:rFonts w:ascii="仿宋" w:eastAsia="仿宋" w:hAnsi="仿宋" w:hint="eastAsia"/>
          <w:sz w:val="28"/>
          <w:szCs w:val="28"/>
        </w:rPr>
        <w:t>年基本实现国防和军队现代化。</w:t>
      </w:r>
      <w:r w:rsidRPr="003653FE">
        <w:rPr>
          <w:rFonts w:ascii="仿宋" w:eastAsia="仿宋" w:hAnsi="仿宋"/>
          <w:sz w:val="28"/>
          <w:szCs w:val="28"/>
        </w:rPr>
        <w:t>2021</w:t>
      </w:r>
      <w:r w:rsidRPr="003653FE">
        <w:rPr>
          <w:rFonts w:ascii="仿宋" w:eastAsia="仿宋" w:hAnsi="仿宋" w:hint="eastAsia"/>
          <w:sz w:val="28"/>
          <w:szCs w:val="28"/>
        </w:rPr>
        <w:t>年我国军费预算</w:t>
      </w:r>
      <w:r w:rsidRPr="003653FE">
        <w:rPr>
          <w:rFonts w:ascii="仿宋" w:eastAsia="仿宋" w:hAnsi="仿宋"/>
          <w:sz w:val="28"/>
          <w:szCs w:val="28"/>
        </w:rPr>
        <w:t>1.35</w:t>
      </w:r>
      <w:r w:rsidRPr="003653FE">
        <w:rPr>
          <w:rFonts w:ascii="仿宋" w:eastAsia="仿宋" w:hAnsi="仿宋" w:hint="eastAsia"/>
          <w:sz w:val="28"/>
          <w:szCs w:val="28"/>
        </w:rPr>
        <w:t>万亿人民币，同比增长</w:t>
      </w:r>
      <w:r w:rsidRPr="003653FE">
        <w:rPr>
          <w:rFonts w:ascii="仿宋" w:eastAsia="仿宋" w:hAnsi="仿宋"/>
          <w:sz w:val="28"/>
          <w:szCs w:val="28"/>
        </w:rPr>
        <w:t>6.8%</w:t>
      </w:r>
      <w:r w:rsidRPr="003653FE">
        <w:rPr>
          <w:rFonts w:ascii="仿宋" w:eastAsia="仿宋" w:hAnsi="仿宋" w:hint="eastAsia"/>
          <w:sz w:val="28"/>
          <w:szCs w:val="28"/>
        </w:rPr>
        <w:t>。</w:t>
      </w:r>
      <w:r w:rsidRPr="003653FE">
        <w:rPr>
          <w:rFonts w:ascii="仿宋" w:eastAsia="仿宋" w:hAnsi="仿宋"/>
          <w:sz w:val="28"/>
          <w:szCs w:val="28"/>
        </w:rPr>
        <w:t>2022</w:t>
      </w:r>
      <w:r w:rsidRPr="003653FE">
        <w:rPr>
          <w:rFonts w:ascii="仿宋" w:eastAsia="仿宋" w:hAnsi="仿宋" w:hint="eastAsia"/>
          <w:sz w:val="28"/>
          <w:szCs w:val="28"/>
        </w:rPr>
        <w:t>年中国军费预算增长</w:t>
      </w:r>
      <w:r w:rsidRPr="003653FE">
        <w:rPr>
          <w:rFonts w:ascii="仿宋" w:eastAsia="仿宋" w:hAnsi="仿宋"/>
          <w:sz w:val="28"/>
          <w:szCs w:val="28"/>
        </w:rPr>
        <w:t>7.1%</w:t>
      </w:r>
      <w:r w:rsidRPr="003653FE">
        <w:rPr>
          <w:rFonts w:ascii="仿宋" w:eastAsia="仿宋" w:hAnsi="仿宋" w:hint="eastAsia"/>
          <w:sz w:val="28"/>
          <w:szCs w:val="28"/>
        </w:rPr>
        <w:t>，增幅比去年上调</w:t>
      </w:r>
      <w:r w:rsidRPr="003653FE">
        <w:rPr>
          <w:rFonts w:ascii="仿宋" w:eastAsia="仿宋" w:hAnsi="仿宋"/>
          <w:sz w:val="28"/>
          <w:szCs w:val="28"/>
        </w:rPr>
        <w:t>0.3</w:t>
      </w:r>
      <w:r w:rsidRPr="003653FE">
        <w:rPr>
          <w:rFonts w:ascii="仿宋" w:eastAsia="仿宋" w:hAnsi="仿宋" w:hint="eastAsia"/>
          <w:sz w:val="28"/>
          <w:szCs w:val="28"/>
        </w:rPr>
        <w:t>个百分点，也是自</w:t>
      </w:r>
      <w:r w:rsidRPr="003653FE">
        <w:rPr>
          <w:rFonts w:ascii="仿宋" w:eastAsia="仿宋" w:hAnsi="仿宋"/>
          <w:sz w:val="28"/>
          <w:szCs w:val="28"/>
        </w:rPr>
        <w:t>2019</w:t>
      </w:r>
      <w:r w:rsidRPr="003653FE">
        <w:rPr>
          <w:rFonts w:ascii="仿宋" w:eastAsia="仿宋" w:hAnsi="仿宋" w:hint="eastAsia"/>
          <w:sz w:val="28"/>
          <w:szCs w:val="28"/>
        </w:rPr>
        <w:t>年以来增幅首次突破</w:t>
      </w:r>
      <w:r w:rsidRPr="003653FE">
        <w:rPr>
          <w:rFonts w:ascii="仿宋" w:eastAsia="仿宋" w:hAnsi="仿宋"/>
          <w:sz w:val="28"/>
          <w:szCs w:val="28"/>
        </w:rPr>
        <w:t>7%</w:t>
      </w:r>
      <w:r w:rsidRPr="003653FE">
        <w:rPr>
          <w:rFonts w:ascii="仿宋" w:eastAsia="仿宋" w:hAnsi="仿宋" w:hint="eastAsia"/>
          <w:sz w:val="28"/>
          <w:szCs w:val="28"/>
        </w:rPr>
        <w:t>，体现出了政府决策在稳字当头，稳中求进的总基调下，加快国防和军队现代化，实现富国和强军相统一仍将是我国国防建设的主旋律。国防支出的稳步增长将为我国国防装备的发展提供支撑，也为公司军工业务的长期可持续发展带来了机遇。</w:t>
      </w:r>
    </w:p>
    <w:p w:rsidR="000E15E3" w:rsidRPr="003653FE" w:rsidRDefault="00806FAA" w:rsidP="008A0A7E">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0043762B" w:rsidRPr="003653FE">
        <w:rPr>
          <w:rFonts w:ascii="仿宋" w:eastAsia="仿宋" w:hAnsi="仿宋" w:hint="eastAsia"/>
          <w:b/>
          <w:sz w:val="28"/>
          <w:szCs w:val="28"/>
        </w:rPr>
        <w:t>、</w:t>
      </w:r>
      <w:r w:rsidR="000E15E3" w:rsidRPr="003653FE">
        <w:rPr>
          <w:rFonts w:ascii="仿宋" w:eastAsia="仿宋" w:hAnsi="仿宋" w:hint="eastAsia"/>
          <w:b/>
          <w:sz w:val="28"/>
          <w:szCs w:val="28"/>
        </w:rPr>
        <w:t>食糖行业情况</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食糖是工业生产和日常生活不可或缺的原料，目前国内制糖以甘蔗和甜菜为主要原料，蔗糖是我国国内食糖的主要来源，糖料蔗主产区位于广西、云南、广东等南方省份，甜菜主产区位于内蒙古、新疆、黑龙江等地区。</w:t>
      </w:r>
    </w:p>
    <w:p w:rsidR="0043762B" w:rsidRPr="003653FE" w:rsidRDefault="0043762B" w:rsidP="00852B5F">
      <w:pPr>
        <w:pStyle w:val="Chapter"/>
        <w:spacing w:before="0" w:after="0" w:line="560" w:lineRule="exact"/>
        <w:ind w:firstLineChars="200" w:firstLine="562"/>
        <w:outlineLvl w:val="1"/>
        <w:rPr>
          <w:bCs w:val="0"/>
          <w:sz w:val="28"/>
          <w:szCs w:val="28"/>
        </w:rPr>
      </w:pPr>
      <w:r w:rsidRPr="003653FE">
        <w:rPr>
          <w:rFonts w:hint="eastAsia"/>
          <w:bCs w:val="0"/>
          <w:sz w:val="28"/>
          <w:szCs w:val="28"/>
        </w:rPr>
        <w:t>二、报告期内公司从事的主要业务</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报告期内，公司主营业务为军工业务和食糖贸易，未发生重大变化。</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lastRenderedPageBreak/>
        <w:t>1</w:t>
      </w:r>
      <w:r w:rsidRPr="003653FE">
        <w:rPr>
          <w:rFonts w:ascii="仿宋" w:eastAsia="仿宋" w:hAnsi="仿宋" w:hint="eastAsia"/>
          <w:b/>
          <w:sz w:val="28"/>
          <w:szCs w:val="28"/>
        </w:rPr>
        <w:t>、军工业务</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1</w:t>
      </w:r>
      <w:r w:rsidRPr="003653FE">
        <w:rPr>
          <w:rFonts w:ascii="仿宋" w:eastAsia="仿宋" w:hAnsi="仿宋" w:hint="eastAsia"/>
          <w:b/>
          <w:sz w:val="28"/>
          <w:szCs w:val="28"/>
        </w:rPr>
        <w:t>）弹药零部件业务</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公司弹药零部件业务由控股子公司沈阳含能承担。</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沈阳含能主要承担各种规格钨合金预制破片的研发及制造，产品系列涵盖钨柱、钨环、钨球等，特性为高密度、抗拉强度大、弹性模量高、热膨胀系数低以及良好的导热性、导电性等，主要应用于国防科技领域，为海、陆、空、火箭、战略支援等多部队装备的炮弹、火箭弹及导弹产品进行配套。</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沈阳含能拥有军工相关资质，同时是辽宁省高新技术企业，辽宁省首批新型创新主体</w:t>
      </w:r>
      <w:r w:rsidRPr="003653FE">
        <w:rPr>
          <w:rFonts w:ascii="仿宋" w:eastAsia="仿宋" w:hAnsi="仿宋"/>
          <w:sz w:val="28"/>
          <w:szCs w:val="28"/>
        </w:rPr>
        <w:t>“</w:t>
      </w:r>
      <w:r w:rsidRPr="003653FE">
        <w:rPr>
          <w:rFonts w:ascii="仿宋" w:eastAsia="仿宋" w:hAnsi="仿宋" w:hint="eastAsia"/>
          <w:sz w:val="28"/>
          <w:szCs w:val="28"/>
        </w:rPr>
        <w:t>瞪羚企业</w:t>
      </w:r>
      <w:r w:rsidRPr="003653FE">
        <w:rPr>
          <w:rFonts w:ascii="仿宋" w:eastAsia="仿宋" w:hAnsi="仿宋"/>
          <w:sz w:val="28"/>
          <w:szCs w:val="28"/>
        </w:rPr>
        <w:t>”</w:t>
      </w:r>
      <w:r w:rsidRPr="003653FE">
        <w:rPr>
          <w:rFonts w:ascii="仿宋" w:eastAsia="仿宋" w:hAnsi="仿宋" w:hint="eastAsia"/>
          <w:sz w:val="28"/>
          <w:szCs w:val="28"/>
        </w:rPr>
        <w:t>。产品性能良好，获得军方认可，已与多家兵工厂建立了良好的合作关系，是部分常规炮弹及新型火箭弹预制破片的主要供应商。</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2</w:t>
      </w:r>
      <w:r w:rsidRPr="003653FE">
        <w:rPr>
          <w:rFonts w:ascii="仿宋" w:eastAsia="仿宋" w:hAnsi="仿宋" w:hint="eastAsia"/>
          <w:b/>
          <w:sz w:val="28"/>
          <w:szCs w:val="28"/>
        </w:rPr>
        <w:t>）电源及相关产品业务</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公司电源及相关产品业务由全资子公司升华电源和四川甘华承担。</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升华电源专业从事高效率、高可靠性、高功率密度电源产品的开发设计、生产、销售与服务，已经建成了可靠性高、质量稳定、技术先进、应用范围广泛、规格品种齐全的电源产品线，致力于为客户提供可靠优质的电源全面解决方案。升华电源生产的电源属于</w:t>
      </w:r>
      <w:r w:rsidRPr="003653FE">
        <w:rPr>
          <w:rFonts w:ascii="仿宋" w:eastAsia="仿宋" w:hAnsi="仿宋"/>
          <w:sz w:val="28"/>
          <w:szCs w:val="28"/>
        </w:rPr>
        <w:t>“</w:t>
      </w:r>
      <w:r w:rsidRPr="003653FE">
        <w:rPr>
          <w:rFonts w:ascii="仿宋" w:eastAsia="仿宋" w:hAnsi="仿宋" w:hint="eastAsia"/>
          <w:sz w:val="28"/>
          <w:szCs w:val="28"/>
        </w:rPr>
        <w:t>电源变换器</w:t>
      </w:r>
      <w:r w:rsidRPr="003653FE">
        <w:rPr>
          <w:rFonts w:ascii="仿宋" w:eastAsia="仿宋" w:hAnsi="仿宋"/>
          <w:sz w:val="28"/>
          <w:szCs w:val="28"/>
        </w:rPr>
        <w:t>”</w:t>
      </w:r>
      <w:r w:rsidRPr="003653FE">
        <w:rPr>
          <w:rFonts w:ascii="仿宋" w:eastAsia="仿宋" w:hAnsi="仿宋" w:hint="eastAsia"/>
          <w:sz w:val="28"/>
          <w:szCs w:val="28"/>
        </w:rPr>
        <w:t>，其作用是完成不同制式电能间的转换。当电子设备对于电压及电流提出各种各样的特殊要求而供电环境不能满足其多样化需求时，需要通过电源变换器把可获取的电能制式转换为电子设备需要的制式。升华电源以模块电源系统和定制电源系统两大类产品，主要服务于机载、舰载、弹载等多种武器平台，主要客户涵盖国内知名军工企业、军工科研院所、军工厂等。</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升华电源是国家高新技术企业，各项军工资质齐全，</w:t>
      </w:r>
      <w:r w:rsidR="00124AEC" w:rsidRPr="003653FE">
        <w:rPr>
          <w:rFonts w:ascii="仿宋" w:eastAsia="仿宋" w:hAnsi="仿宋" w:hint="eastAsia"/>
          <w:sz w:val="28"/>
          <w:szCs w:val="28"/>
        </w:rPr>
        <w:t>入选了国家工业和信息化部第三批专精特新</w:t>
      </w:r>
      <w:r w:rsidR="00124AEC" w:rsidRPr="003653FE">
        <w:rPr>
          <w:rFonts w:ascii="仿宋" w:eastAsia="仿宋" w:hAnsi="仿宋"/>
          <w:sz w:val="28"/>
          <w:szCs w:val="28"/>
        </w:rPr>
        <w:t>“</w:t>
      </w:r>
      <w:r w:rsidR="00124AEC" w:rsidRPr="003653FE">
        <w:rPr>
          <w:rFonts w:ascii="仿宋" w:eastAsia="仿宋" w:hAnsi="仿宋" w:hint="eastAsia"/>
          <w:sz w:val="28"/>
          <w:szCs w:val="28"/>
        </w:rPr>
        <w:t>小巨人</w:t>
      </w:r>
      <w:r w:rsidR="00124AEC" w:rsidRPr="003653FE">
        <w:rPr>
          <w:rFonts w:ascii="仿宋" w:eastAsia="仿宋" w:hAnsi="仿宋"/>
          <w:sz w:val="28"/>
          <w:szCs w:val="28"/>
        </w:rPr>
        <w:t>”</w:t>
      </w:r>
      <w:r w:rsidR="00124AEC" w:rsidRPr="003653FE">
        <w:rPr>
          <w:rFonts w:ascii="仿宋" w:eastAsia="仿宋" w:hAnsi="仿宋" w:hint="eastAsia"/>
          <w:sz w:val="28"/>
          <w:szCs w:val="28"/>
        </w:rPr>
        <w:t>企业名单，</w:t>
      </w:r>
      <w:r w:rsidRPr="003653FE">
        <w:rPr>
          <w:rFonts w:ascii="仿宋" w:eastAsia="仿宋" w:hAnsi="仿宋" w:hint="eastAsia"/>
          <w:sz w:val="28"/>
          <w:szCs w:val="28"/>
        </w:rPr>
        <w:t>被认定为四川省企业技术中心</w:t>
      </w:r>
      <w:r w:rsidR="00AE7D62" w:rsidRPr="003653FE">
        <w:rPr>
          <w:rFonts w:ascii="仿宋" w:eastAsia="仿宋" w:hAnsi="仿宋" w:hint="eastAsia"/>
          <w:sz w:val="28"/>
          <w:szCs w:val="28"/>
        </w:rPr>
        <w:t>。</w:t>
      </w:r>
      <w:r w:rsidRPr="003653FE">
        <w:rPr>
          <w:rFonts w:ascii="仿宋" w:eastAsia="仿宋" w:hAnsi="仿宋" w:hint="eastAsia"/>
          <w:sz w:val="28"/>
          <w:szCs w:val="28"/>
        </w:rPr>
        <w:t>经过多年的技术和经验积累，已完成多类电源产品的系列化研制，部分产品性</w:t>
      </w:r>
      <w:r w:rsidRPr="003653FE">
        <w:rPr>
          <w:rFonts w:ascii="仿宋" w:eastAsia="仿宋" w:hAnsi="仿宋" w:hint="eastAsia"/>
          <w:sz w:val="28"/>
          <w:szCs w:val="28"/>
        </w:rPr>
        <w:lastRenderedPageBreak/>
        <w:t>能指标达到了国际一流企业的技术水平。升华电源依靠先进的技术、优质的产品和优良的服务，形成相应的品牌优势，积累了一定的客户</w:t>
      </w:r>
      <w:r w:rsidRPr="003653FE">
        <w:rPr>
          <w:rFonts w:ascii="仿宋" w:eastAsia="仿宋" w:hAnsi="仿宋"/>
          <w:sz w:val="28"/>
          <w:szCs w:val="28"/>
        </w:rPr>
        <w:t>,</w:t>
      </w:r>
      <w:r w:rsidRPr="003653FE">
        <w:rPr>
          <w:rFonts w:ascii="仿宋" w:eastAsia="仿宋" w:hAnsi="仿宋" w:hint="eastAsia"/>
          <w:sz w:val="28"/>
          <w:szCs w:val="28"/>
        </w:rPr>
        <w:t>具备较强的竞争实力。</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四川甘华主要从事电力设备、蓄电池、电子元器件、电子产品及配件等产品的研发、销售业务，目前致力于电源相关产品及前瞻电源技术的研发、推广及应用。</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、食糖贸易</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报告期内，公司主要进行食糖的贸易，销售区域以华南地区为主。</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近几年，公司食糖贸易主要经营区域涵盖广东、广西、福建、山东等省，经销的</w:t>
      </w:r>
      <w:r w:rsidRPr="003653FE">
        <w:rPr>
          <w:rFonts w:ascii="仿宋" w:eastAsia="仿宋" w:hAnsi="仿宋"/>
          <w:sz w:val="28"/>
          <w:szCs w:val="28"/>
        </w:rPr>
        <w:t>“</w:t>
      </w:r>
      <w:r w:rsidRPr="003653FE">
        <w:rPr>
          <w:rFonts w:ascii="仿宋" w:eastAsia="仿宋" w:hAnsi="仿宋" w:hint="eastAsia"/>
          <w:sz w:val="28"/>
          <w:szCs w:val="28"/>
        </w:rPr>
        <w:t>一级糖</w:t>
      </w:r>
      <w:r w:rsidRPr="003653FE">
        <w:rPr>
          <w:rFonts w:ascii="仿宋" w:eastAsia="仿宋" w:hAnsi="仿宋"/>
          <w:sz w:val="28"/>
          <w:szCs w:val="28"/>
        </w:rPr>
        <w:t>”</w:t>
      </w:r>
      <w:r w:rsidRPr="003653FE">
        <w:rPr>
          <w:rFonts w:ascii="仿宋" w:eastAsia="仿宋" w:hAnsi="仿宋" w:hint="eastAsia"/>
          <w:sz w:val="28"/>
          <w:szCs w:val="28"/>
        </w:rPr>
        <w:t>、</w:t>
      </w:r>
      <w:r w:rsidRPr="003653FE">
        <w:rPr>
          <w:rFonts w:ascii="仿宋" w:eastAsia="仿宋" w:hAnsi="仿宋"/>
          <w:sz w:val="28"/>
          <w:szCs w:val="28"/>
        </w:rPr>
        <w:t>“</w:t>
      </w:r>
      <w:r w:rsidRPr="003653FE">
        <w:rPr>
          <w:rFonts w:ascii="仿宋" w:eastAsia="仿宋" w:hAnsi="仿宋" w:hint="eastAsia"/>
          <w:sz w:val="28"/>
          <w:szCs w:val="28"/>
        </w:rPr>
        <w:t>优级糖</w:t>
      </w:r>
      <w:r w:rsidRPr="003653FE">
        <w:rPr>
          <w:rFonts w:ascii="仿宋" w:eastAsia="仿宋" w:hAnsi="仿宋"/>
          <w:sz w:val="28"/>
          <w:szCs w:val="28"/>
        </w:rPr>
        <w:t>”</w:t>
      </w:r>
      <w:r w:rsidRPr="003653FE">
        <w:rPr>
          <w:rFonts w:ascii="仿宋" w:eastAsia="仿宋" w:hAnsi="仿宋" w:hint="eastAsia"/>
          <w:sz w:val="28"/>
          <w:szCs w:val="28"/>
        </w:rPr>
        <w:t>、</w:t>
      </w:r>
      <w:r w:rsidRPr="003653FE">
        <w:rPr>
          <w:rFonts w:ascii="仿宋" w:eastAsia="仿宋" w:hAnsi="仿宋"/>
          <w:sz w:val="28"/>
          <w:szCs w:val="28"/>
        </w:rPr>
        <w:t>“</w:t>
      </w:r>
      <w:r w:rsidRPr="003653FE">
        <w:rPr>
          <w:rFonts w:ascii="仿宋" w:eastAsia="仿宋" w:hAnsi="仿宋" w:hint="eastAsia"/>
          <w:sz w:val="28"/>
          <w:szCs w:val="28"/>
        </w:rPr>
        <w:t>精制糖</w:t>
      </w:r>
      <w:r w:rsidRPr="003653FE">
        <w:rPr>
          <w:rFonts w:ascii="仿宋" w:eastAsia="仿宋" w:hAnsi="仿宋"/>
          <w:sz w:val="28"/>
          <w:szCs w:val="28"/>
        </w:rPr>
        <w:t>”</w:t>
      </w:r>
      <w:r w:rsidRPr="003653FE">
        <w:rPr>
          <w:rFonts w:ascii="仿宋" w:eastAsia="仿宋" w:hAnsi="仿宋" w:hint="eastAsia"/>
          <w:sz w:val="28"/>
          <w:szCs w:val="28"/>
        </w:rPr>
        <w:t>等丰富的食糖种类满足了客户对不同质量等级的需求。</w:t>
      </w:r>
      <w:r w:rsidRPr="003653FE">
        <w:rPr>
          <w:rFonts w:ascii="仿宋" w:eastAsia="仿宋" w:hAnsi="仿宋"/>
          <w:sz w:val="28"/>
          <w:szCs w:val="28"/>
        </w:rPr>
        <w:t>2021</w:t>
      </w:r>
      <w:r w:rsidRPr="003653FE">
        <w:rPr>
          <w:rFonts w:ascii="仿宋" w:eastAsia="仿宋" w:hAnsi="仿宋" w:hint="eastAsia"/>
          <w:sz w:val="28"/>
          <w:szCs w:val="28"/>
        </w:rPr>
        <w:t>年，公司在稳固原有市场份额的同时拓展了湖南、新疆等地的食糖消费市场，打造了以沿海地区为主，中西部地区为辅的食糖销售网络。</w:t>
      </w:r>
    </w:p>
    <w:p w:rsidR="0043762B" w:rsidRPr="003653FE" w:rsidRDefault="0043762B" w:rsidP="00852B5F">
      <w:pPr>
        <w:pStyle w:val="Chapter"/>
        <w:spacing w:before="0" w:after="0" w:line="560" w:lineRule="exact"/>
        <w:ind w:firstLineChars="200" w:firstLine="562"/>
        <w:outlineLvl w:val="1"/>
        <w:rPr>
          <w:bCs w:val="0"/>
          <w:sz w:val="28"/>
          <w:szCs w:val="28"/>
        </w:rPr>
      </w:pPr>
      <w:r w:rsidRPr="003653FE">
        <w:rPr>
          <w:rFonts w:hint="eastAsia"/>
          <w:bCs w:val="0"/>
          <w:sz w:val="28"/>
          <w:szCs w:val="28"/>
        </w:rPr>
        <w:t>三、核心竞争力分析</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w:t>
      </w:r>
      <w:r w:rsidR="007473DC" w:rsidRPr="003653FE">
        <w:rPr>
          <w:rFonts w:ascii="仿宋" w:eastAsia="仿宋" w:hAnsi="仿宋" w:hint="eastAsia"/>
          <w:sz w:val="28"/>
          <w:szCs w:val="28"/>
        </w:rPr>
        <w:t>公司</w:t>
      </w:r>
      <w:r w:rsidRPr="003653FE">
        <w:rPr>
          <w:rFonts w:ascii="仿宋" w:eastAsia="仿宋" w:hAnsi="仿宋" w:hint="eastAsia"/>
          <w:sz w:val="28"/>
          <w:szCs w:val="28"/>
        </w:rPr>
        <w:t>核心竞争力未发生重大变化。</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承担军品业务的子公司为沈阳含能和升华电源。沈阳含能通过引进先进生产技术和研究成果，推动新材料、新工艺、新产品的开发与应用，保证了公司的产品质量和工艺水平的领先，在钨合金预制破片领域具有相对稳定的竞争优势。升华电源拥有多项发明专利和实用新型专利，拥有一批高素质、高水平、充满活力、具有创新精神的专业人才，能完整覆盖产品从评审、设计、开发到实现的全过程。沈阳含能和升华电源均具备国家认证的从事军工产品研发和生产所需的各项资质证书，建立了完备的质量管理体系，与多所企业</w:t>
      </w:r>
      <w:r w:rsidR="0090567E">
        <w:rPr>
          <w:rFonts w:ascii="仿宋" w:eastAsia="仿宋" w:hAnsi="仿宋" w:hint="eastAsia"/>
          <w:sz w:val="28"/>
          <w:szCs w:val="28"/>
        </w:rPr>
        <w:t>及</w:t>
      </w:r>
      <w:r w:rsidRPr="003653FE">
        <w:rPr>
          <w:rFonts w:ascii="仿宋" w:eastAsia="仿宋" w:hAnsi="仿宋" w:hint="eastAsia"/>
          <w:sz w:val="28"/>
          <w:szCs w:val="28"/>
        </w:rPr>
        <w:t>科研院所等相关单位深入合作，自主研发能力不断提升，其产品已经在军工众多项目中应用，稳定可靠的产品品质获得了广泛的认可。</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lastRenderedPageBreak/>
        <w:t>报告期内，公司一方面通过与子公司搭建协同发展平台，针对军品客户和民用客户对产品进行个性化定制和技术的敏捷开发，形成了一系列电源产品和弹药零部件产品的专有技术和提供解决方案的能力；另一方面贯彻公司战略规划，积极拓展对外投资业务，继续收购了沈阳含能</w:t>
      </w:r>
      <w:r w:rsidRPr="003653FE">
        <w:rPr>
          <w:rFonts w:ascii="仿宋" w:eastAsia="仿宋" w:hAnsi="仿宋"/>
          <w:sz w:val="28"/>
          <w:szCs w:val="28"/>
        </w:rPr>
        <w:t>20%</w:t>
      </w:r>
      <w:r w:rsidRPr="003653FE">
        <w:rPr>
          <w:rFonts w:ascii="仿宋" w:eastAsia="仿宋" w:hAnsi="仿宋" w:hint="eastAsia"/>
          <w:sz w:val="28"/>
          <w:szCs w:val="28"/>
        </w:rPr>
        <w:t>股权，进一步对其加强控制，增强公司综合实力；还对锴威特半导体</w:t>
      </w:r>
      <w:r w:rsidR="00C93D56" w:rsidRPr="003653FE">
        <w:rPr>
          <w:rFonts w:ascii="仿宋" w:eastAsia="仿宋" w:hAnsi="仿宋" w:hint="eastAsia"/>
          <w:sz w:val="28"/>
          <w:szCs w:val="28"/>
        </w:rPr>
        <w:t>及北京惠风</w:t>
      </w:r>
      <w:r w:rsidRPr="003653FE">
        <w:rPr>
          <w:rFonts w:ascii="仿宋" w:eastAsia="仿宋" w:hAnsi="仿宋" w:hint="eastAsia"/>
          <w:sz w:val="28"/>
          <w:szCs w:val="28"/>
        </w:rPr>
        <w:t>进行了增资，不断向产业链上下游拓展。</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将继续开拓思路，利用自身上市公司平台优势，聚焦弹药零部件及电源电子为核心的重点产业，在资金、人员等资源配置方面向军工领域倾斜，全力支持军工科研生产活动，不断提升其综合竞争实力，驱动公司盈利水平的提升。</w:t>
      </w:r>
    </w:p>
    <w:p w:rsidR="0043762B" w:rsidRPr="003653FE" w:rsidRDefault="0043762B" w:rsidP="00852B5F">
      <w:pPr>
        <w:pStyle w:val="Chapter"/>
        <w:spacing w:before="0" w:after="0" w:line="560" w:lineRule="exact"/>
        <w:ind w:firstLineChars="200" w:firstLine="562"/>
        <w:outlineLvl w:val="1"/>
        <w:rPr>
          <w:bCs w:val="0"/>
          <w:sz w:val="28"/>
          <w:szCs w:val="28"/>
        </w:rPr>
      </w:pPr>
      <w:r w:rsidRPr="003653FE">
        <w:rPr>
          <w:rFonts w:hint="eastAsia"/>
          <w:bCs w:val="0"/>
          <w:sz w:val="28"/>
          <w:szCs w:val="28"/>
        </w:rPr>
        <w:t>四、主营业务分析</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、概述</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2021</w:t>
      </w:r>
      <w:r w:rsidRPr="003653FE">
        <w:rPr>
          <w:rFonts w:ascii="仿宋" w:eastAsia="仿宋" w:hAnsi="仿宋" w:hint="eastAsia"/>
          <w:sz w:val="28"/>
          <w:szCs w:val="28"/>
        </w:rPr>
        <w:t>年，公司在董事会的正确领导下，努力把握行业政策和发展方向，紧紧围绕年初制定的各项工作目标，以军工产业为核心，以技术创新、提质增效为主要内生动力，聚焦电源和弹药零部件双主线，持续进行产业布局；对内深化企业管理，加强企业融合，同时丰富食糖贸易方式，提升经营效益。公司各项工作取得预期成效，整体发展态势向好。</w:t>
      </w:r>
    </w:p>
    <w:p w:rsidR="0043762B" w:rsidRPr="00310D92" w:rsidRDefault="00BE4050" w:rsidP="00310D92">
      <w:pPr>
        <w:spacing w:before="0" w:after="0" w:line="560" w:lineRule="exact"/>
        <w:ind w:firstLineChars="200" w:firstLine="562"/>
        <w:jc w:val="left"/>
        <w:rPr>
          <w:rFonts w:ascii="仿宋" w:eastAsia="仿宋" w:hAnsi="仿宋"/>
          <w:b/>
          <w:sz w:val="28"/>
          <w:szCs w:val="28"/>
        </w:rPr>
      </w:pPr>
      <w:r w:rsidRPr="00310D92" w:rsidDel="00BE4050">
        <w:rPr>
          <w:rFonts w:ascii="仿宋" w:eastAsia="仿宋" w:hAnsi="仿宋"/>
          <w:b/>
          <w:sz w:val="28"/>
          <w:szCs w:val="28"/>
        </w:rPr>
        <w:t xml:space="preserve"> </w:t>
      </w:r>
      <w:r w:rsidR="0043762B" w:rsidRPr="00310D92">
        <w:rPr>
          <w:rFonts w:ascii="仿宋" w:eastAsia="仿宋" w:hAnsi="仿宋"/>
          <w:b/>
          <w:sz w:val="28"/>
          <w:szCs w:val="28"/>
        </w:rPr>
        <w:t>(1)</w:t>
      </w:r>
      <w:r w:rsidR="0043762B" w:rsidRPr="00310D92">
        <w:rPr>
          <w:rFonts w:ascii="仿宋" w:eastAsia="仿宋" w:hAnsi="仿宋" w:hint="eastAsia"/>
          <w:b/>
          <w:sz w:val="28"/>
          <w:szCs w:val="28"/>
        </w:rPr>
        <w:t>总体经营情况</w:t>
      </w:r>
    </w:p>
    <w:p w:rsidR="00307DFB" w:rsidRPr="003653FE" w:rsidRDefault="00307DFB" w:rsidP="004A6D9B">
      <w:pPr>
        <w:spacing w:before="0" w:after="0" w:line="560" w:lineRule="exact"/>
        <w:ind w:firstLineChars="200" w:firstLine="560"/>
        <w:rPr>
          <w:rFonts w:ascii="仿宋" w:eastAsia="仿宋" w:hAnsi="仿宋"/>
          <w:sz w:val="28"/>
          <w:szCs w:val="28"/>
        </w:rPr>
      </w:pPr>
      <w:r w:rsidRPr="003653FE">
        <w:rPr>
          <w:rFonts w:ascii="仿宋" w:eastAsia="仿宋" w:hAnsi="仿宋"/>
          <w:sz w:val="28"/>
          <w:szCs w:val="28"/>
        </w:rPr>
        <w:t>2021</w:t>
      </w:r>
      <w:r w:rsidRPr="003653FE">
        <w:rPr>
          <w:rFonts w:ascii="仿宋" w:eastAsia="仿宋" w:hAnsi="仿宋" w:hint="eastAsia"/>
          <w:sz w:val="28"/>
          <w:szCs w:val="28"/>
        </w:rPr>
        <w:t>年公司共完成营业收入</w:t>
      </w:r>
      <w:r w:rsidRPr="003653FE">
        <w:rPr>
          <w:rFonts w:ascii="仿宋" w:eastAsia="仿宋" w:hAnsi="仿宋"/>
          <w:sz w:val="28"/>
          <w:szCs w:val="28"/>
        </w:rPr>
        <w:t>5.40</w:t>
      </w:r>
      <w:r w:rsidRPr="003653FE">
        <w:rPr>
          <w:rFonts w:ascii="仿宋" w:eastAsia="仿宋" w:hAnsi="仿宋" w:hint="eastAsia"/>
          <w:sz w:val="28"/>
          <w:szCs w:val="28"/>
        </w:rPr>
        <w:t>亿元，同比增长</w:t>
      </w:r>
      <w:r w:rsidRPr="003653FE">
        <w:rPr>
          <w:rFonts w:ascii="仿宋" w:eastAsia="仿宋" w:hAnsi="仿宋"/>
          <w:sz w:val="28"/>
          <w:szCs w:val="28"/>
        </w:rPr>
        <w:t>4.83%</w:t>
      </w:r>
      <w:r w:rsidRPr="003653FE">
        <w:rPr>
          <w:rFonts w:ascii="仿宋" w:eastAsia="仿宋" w:hAnsi="仿宋" w:hint="eastAsia"/>
          <w:sz w:val="28"/>
          <w:szCs w:val="28"/>
        </w:rPr>
        <w:t>。其中军工板块营业收入</w:t>
      </w:r>
      <w:r w:rsidRPr="003653FE">
        <w:rPr>
          <w:rFonts w:ascii="仿宋" w:eastAsia="仿宋" w:hAnsi="仿宋"/>
          <w:sz w:val="28"/>
          <w:szCs w:val="28"/>
        </w:rPr>
        <w:t>3.17</w:t>
      </w:r>
      <w:r w:rsidRPr="003653FE">
        <w:rPr>
          <w:rFonts w:ascii="仿宋" w:eastAsia="仿宋" w:hAnsi="仿宋" w:hint="eastAsia"/>
          <w:sz w:val="28"/>
          <w:szCs w:val="28"/>
        </w:rPr>
        <w:t>亿元，同比增长</w:t>
      </w:r>
      <w:r w:rsidRPr="003653FE">
        <w:rPr>
          <w:rFonts w:ascii="仿宋" w:eastAsia="仿宋" w:hAnsi="仿宋"/>
          <w:sz w:val="28"/>
          <w:szCs w:val="28"/>
        </w:rPr>
        <w:t>13.92%</w:t>
      </w:r>
      <w:r w:rsidRPr="003653FE">
        <w:rPr>
          <w:rFonts w:ascii="仿宋" w:eastAsia="仿宋" w:hAnsi="仿宋" w:hint="eastAsia"/>
          <w:sz w:val="28"/>
          <w:szCs w:val="28"/>
        </w:rPr>
        <w:t>；食糖贸易营业收入</w:t>
      </w:r>
      <w:r w:rsidRPr="003653FE">
        <w:rPr>
          <w:rFonts w:ascii="仿宋" w:eastAsia="仿宋" w:hAnsi="仿宋"/>
          <w:sz w:val="28"/>
          <w:szCs w:val="28"/>
        </w:rPr>
        <w:t>2.16</w:t>
      </w:r>
      <w:r w:rsidRPr="003653FE">
        <w:rPr>
          <w:rFonts w:ascii="仿宋" w:eastAsia="仿宋" w:hAnsi="仿宋" w:hint="eastAsia"/>
          <w:sz w:val="28"/>
          <w:szCs w:val="28"/>
        </w:rPr>
        <w:t>亿元，同比减少</w:t>
      </w:r>
      <w:r w:rsidRPr="003653FE">
        <w:rPr>
          <w:rFonts w:ascii="仿宋" w:eastAsia="仿宋" w:hAnsi="仿宋"/>
          <w:sz w:val="28"/>
          <w:szCs w:val="28"/>
        </w:rPr>
        <w:t>5.43%</w:t>
      </w:r>
      <w:r w:rsidRPr="003653FE">
        <w:rPr>
          <w:rFonts w:ascii="仿宋" w:eastAsia="仿宋" w:hAnsi="仿宋" w:hint="eastAsia"/>
          <w:sz w:val="28"/>
          <w:szCs w:val="28"/>
        </w:rPr>
        <w:t>。</w:t>
      </w:r>
      <w:r w:rsidRPr="003653FE">
        <w:rPr>
          <w:rFonts w:ascii="仿宋" w:eastAsia="仿宋" w:hAnsi="仿宋"/>
          <w:sz w:val="28"/>
          <w:szCs w:val="28"/>
        </w:rPr>
        <w:t>2021</w:t>
      </w:r>
      <w:r w:rsidR="00D65DCF">
        <w:rPr>
          <w:rFonts w:ascii="仿宋" w:eastAsia="仿宋" w:hAnsi="仿宋" w:hint="eastAsia"/>
          <w:sz w:val="28"/>
          <w:szCs w:val="28"/>
        </w:rPr>
        <w:t>年公司整体经营情况较好，</w:t>
      </w:r>
      <w:r w:rsidRPr="003653FE">
        <w:rPr>
          <w:rFonts w:ascii="仿宋" w:eastAsia="仿宋" w:hAnsi="仿宋" w:hint="eastAsia"/>
          <w:sz w:val="28"/>
          <w:szCs w:val="28"/>
        </w:rPr>
        <w:t>实现</w:t>
      </w:r>
      <w:r w:rsidR="00CB5815">
        <w:rPr>
          <w:rFonts w:ascii="仿宋" w:eastAsia="仿宋" w:hAnsi="仿宋" w:hint="eastAsia"/>
          <w:sz w:val="28"/>
          <w:szCs w:val="28"/>
        </w:rPr>
        <w:t>归属于上市公司股东的净利润</w:t>
      </w:r>
      <w:r w:rsidR="003D3F49">
        <w:rPr>
          <w:rFonts w:ascii="仿宋" w:eastAsia="仿宋" w:hAnsi="仿宋" w:hint="eastAsia"/>
          <w:sz w:val="28"/>
          <w:szCs w:val="28"/>
        </w:rPr>
        <w:t>3</w:t>
      </w:r>
      <w:r w:rsidR="00CB5815">
        <w:rPr>
          <w:rFonts w:ascii="仿宋" w:eastAsia="仿宋" w:hAnsi="仿宋" w:hint="eastAsia"/>
          <w:sz w:val="28"/>
          <w:szCs w:val="28"/>
        </w:rPr>
        <w:t>,</w:t>
      </w:r>
      <w:r w:rsidR="003D3F49">
        <w:rPr>
          <w:rFonts w:ascii="仿宋" w:eastAsia="仿宋" w:hAnsi="仿宋" w:hint="eastAsia"/>
          <w:sz w:val="28"/>
          <w:szCs w:val="28"/>
        </w:rPr>
        <w:t>185.82万元，其中</w:t>
      </w:r>
      <w:r w:rsidR="00AA6CDB" w:rsidRPr="00AA6CDB">
        <w:rPr>
          <w:rFonts w:ascii="仿宋" w:eastAsia="仿宋" w:hAnsi="仿宋" w:hint="eastAsia"/>
          <w:sz w:val="28"/>
          <w:szCs w:val="28"/>
        </w:rPr>
        <w:t>归属于上市公司股东的扣除非经常性损益的净利润</w:t>
      </w:r>
      <w:r w:rsidR="00AA6CDB">
        <w:rPr>
          <w:rFonts w:ascii="仿宋" w:eastAsia="仿宋" w:hAnsi="仿宋" w:hint="eastAsia"/>
          <w:sz w:val="28"/>
          <w:szCs w:val="28"/>
        </w:rPr>
        <w:t>1</w:t>
      </w:r>
      <w:r w:rsidR="004A6D9B">
        <w:rPr>
          <w:rFonts w:ascii="仿宋" w:eastAsia="仿宋" w:hAnsi="仿宋" w:hint="eastAsia"/>
          <w:sz w:val="28"/>
          <w:szCs w:val="28"/>
        </w:rPr>
        <w:t>,</w:t>
      </w:r>
      <w:r w:rsidR="00AA6CDB">
        <w:rPr>
          <w:rFonts w:ascii="仿宋" w:eastAsia="仿宋" w:hAnsi="仿宋" w:hint="eastAsia"/>
          <w:sz w:val="28"/>
          <w:szCs w:val="28"/>
        </w:rPr>
        <w:t>156.11万元，较</w:t>
      </w:r>
      <w:r w:rsidR="00A85624">
        <w:rPr>
          <w:rFonts w:ascii="仿宋" w:eastAsia="仿宋" w:hAnsi="仿宋" w:hint="eastAsia"/>
          <w:sz w:val="28"/>
          <w:szCs w:val="28"/>
        </w:rPr>
        <w:t>上</w:t>
      </w:r>
      <w:r w:rsidR="00AA6CDB">
        <w:rPr>
          <w:rFonts w:ascii="仿宋" w:eastAsia="仿宋" w:hAnsi="仿宋" w:hint="eastAsia"/>
          <w:sz w:val="28"/>
          <w:szCs w:val="28"/>
        </w:rPr>
        <w:t>年同期</w:t>
      </w:r>
      <w:r w:rsidR="00A85624">
        <w:rPr>
          <w:rFonts w:ascii="仿宋" w:eastAsia="仿宋" w:hAnsi="仿宋" w:hint="eastAsia"/>
          <w:sz w:val="28"/>
          <w:szCs w:val="28"/>
        </w:rPr>
        <w:t>减少</w:t>
      </w:r>
      <w:r w:rsidR="004A6D9B">
        <w:rPr>
          <w:rFonts w:ascii="仿宋" w:eastAsia="仿宋" w:hAnsi="仿宋" w:hint="eastAsia"/>
          <w:sz w:val="28"/>
          <w:szCs w:val="28"/>
        </w:rPr>
        <w:t>6,285.13万元，</w:t>
      </w:r>
      <w:r w:rsidR="00D360E9" w:rsidRPr="00D360E9">
        <w:rPr>
          <w:rFonts w:ascii="仿宋" w:eastAsia="仿宋" w:hAnsi="仿宋" w:hint="eastAsia"/>
          <w:sz w:val="28"/>
          <w:szCs w:val="28"/>
        </w:rPr>
        <w:t>主</w:t>
      </w:r>
      <w:r w:rsidRPr="003653FE">
        <w:rPr>
          <w:rFonts w:ascii="仿宋" w:eastAsia="仿宋" w:hAnsi="仿宋" w:hint="eastAsia"/>
          <w:sz w:val="28"/>
          <w:szCs w:val="28"/>
        </w:rPr>
        <w:t>要归结于以下因素影响：</w:t>
      </w:r>
    </w:p>
    <w:p w:rsidR="00307DFB" w:rsidRPr="003653FE" w:rsidRDefault="00307DFB" w:rsidP="00E02889">
      <w:pPr>
        <w:spacing w:before="0" w:after="0" w:line="560" w:lineRule="exact"/>
        <w:ind w:firstLineChars="200" w:firstLine="560"/>
        <w:rPr>
          <w:rFonts w:ascii="仿宋" w:eastAsia="仿宋" w:hAnsi="仿宋"/>
          <w:sz w:val="28"/>
          <w:szCs w:val="28"/>
        </w:rPr>
      </w:pPr>
      <w:r w:rsidRPr="003653FE">
        <w:rPr>
          <w:rFonts w:ascii="仿宋" w:eastAsia="仿宋" w:hAnsi="仿宋"/>
          <w:sz w:val="28"/>
          <w:szCs w:val="28"/>
        </w:rPr>
        <w:t xml:space="preserve"> </w:t>
      </w:r>
      <w:r w:rsidR="00152E31" w:rsidRPr="003653FE">
        <w:rPr>
          <w:rFonts w:ascii="仿宋" w:eastAsia="仿宋" w:hAnsi="仿宋" w:hint="eastAsia"/>
          <w:sz w:val="28"/>
          <w:szCs w:val="28"/>
        </w:rPr>
        <w:t>①</w:t>
      </w:r>
      <w:r w:rsidRPr="003653FE">
        <w:rPr>
          <w:rFonts w:ascii="仿宋" w:eastAsia="仿宋" w:hAnsi="仿宋" w:hint="eastAsia"/>
          <w:sz w:val="28"/>
          <w:szCs w:val="28"/>
        </w:rPr>
        <w:t>为提升研发实力和发展后劲，加大了研发投入，研发费用同比增加</w:t>
      </w:r>
      <w:r w:rsidRPr="003653FE">
        <w:rPr>
          <w:rFonts w:ascii="仿宋" w:eastAsia="仿宋" w:hAnsi="仿宋"/>
          <w:sz w:val="28"/>
          <w:szCs w:val="28"/>
        </w:rPr>
        <w:lastRenderedPageBreak/>
        <w:t>1,848.22</w:t>
      </w:r>
      <w:r w:rsidRPr="003653FE">
        <w:rPr>
          <w:rFonts w:ascii="仿宋" w:eastAsia="仿宋" w:hAnsi="仿宋" w:hint="eastAsia"/>
          <w:sz w:val="28"/>
          <w:szCs w:val="28"/>
        </w:rPr>
        <w:t>万元；</w:t>
      </w:r>
    </w:p>
    <w:p w:rsidR="00307DFB" w:rsidRPr="003653FE" w:rsidRDefault="00307DFB" w:rsidP="00E02889">
      <w:pPr>
        <w:spacing w:before="0" w:after="0" w:line="560" w:lineRule="exact"/>
        <w:ind w:firstLineChars="200" w:firstLine="560"/>
        <w:rPr>
          <w:rFonts w:ascii="仿宋" w:eastAsia="仿宋" w:hAnsi="仿宋"/>
          <w:sz w:val="28"/>
          <w:szCs w:val="28"/>
        </w:rPr>
      </w:pPr>
      <w:r w:rsidRPr="003653FE">
        <w:rPr>
          <w:rFonts w:ascii="仿宋" w:eastAsia="仿宋" w:hAnsi="仿宋"/>
          <w:sz w:val="28"/>
          <w:szCs w:val="28"/>
        </w:rPr>
        <w:t xml:space="preserve"> </w:t>
      </w:r>
      <w:r w:rsidR="00152E31" w:rsidRPr="003653FE">
        <w:rPr>
          <w:rFonts w:ascii="仿宋" w:eastAsia="仿宋" w:hAnsi="仿宋" w:hint="eastAsia"/>
          <w:sz w:val="28"/>
          <w:szCs w:val="28"/>
        </w:rPr>
        <w:t>②</w:t>
      </w:r>
      <w:r w:rsidRPr="003653FE">
        <w:rPr>
          <w:rFonts w:ascii="仿宋" w:eastAsia="仿宋" w:hAnsi="仿宋" w:hint="eastAsia"/>
          <w:sz w:val="28"/>
          <w:szCs w:val="28"/>
        </w:rPr>
        <w:t>因健全公司长效激励机制、实施</w:t>
      </w:r>
      <w:r w:rsidRPr="003653FE">
        <w:rPr>
          <w:rFonts w:ascii="仿宋" w:eastAsia="仿宋" w:hAnsi="仿宋"/>
          <w:sz w:val="28"/>
          <w:szCs w:val="28"/>
        </w:rPr>
        <w:t>2021</w:t>
      </w:r>
      <w:r w:rsidRPr="003653FE">
        <w:rPr>
          <w:rFonts w:ascii="仿宋" w:eastAsia="仿宋" w:hAnsi="仿宋" w:hint="eastAsia"/>
          <w:sz w:val="28"/>
          <w:szCs w:val="28"/>
        </w:rPr>
        <w:t>年限制性股票激励计划支付了股权激励股份摊销费</w:t>
      </w:r>
      <w:r w:rsidRPr="003653FE">
        <w:rPr>
          <w:rFonts w:ascii="仿宋" w:eastAsia="仿宋" w:hAnsi="仿宋"/>
          <w:sz w:val="28"/>
          <w:szCs w:val="28"/>
        </w:rPr>
        <w:t>1,117.48</w:t>
      </w:r>
      <w:r w:rsidRPr="003653FE">
        <w:rPr>
          <w:rFonts w:ascii="仿宋" w:eastAsia="仿宋" w:hAnsi="仿宋" w:hint="eastAsia"/>
          <w:sz w:val="28"/>
          <w:szCs w:val="28"/>
        </w:rPr>
        <w:t>万元；</w:t>
      </w:r>
    </w:p>
    <w:p w:rsidR="00307DFB" w:rsidRPr="003653FE" w:rsidRDefault="00307DFB" w:rsidP="00E02889">
      <w:pPr>
        <w:spacing w:before="0" w:after="0" w:line="560" w:lineRule="exact"/>
        <w:ind w:firstLineChars="200" w:firstLine="560"/>
        <w:rPr>
          <w:rFonts w:ascii="仿宋" w:eastAsia="仿宋" w:hAnsi="仿宋"/>
          <w:sz w:val="28"/>
          <w:szCs w:val="28"/>
        </w:rPr>
      </w:pPr>
      <w:r w:rsidRPr="003653FE">
        <w:rPr>
          <w:rFonts w:ascii="仿宋" w:eastAsia="仿宋" w:hAnsi="仿宋"/>
          <w:sz w:val="28"/>
          <w:szCs w:val="28"/>
        </w:rPr>
        <w:t xml:space="preserve"> </w:t>
      </w:r>
      <w:r w:rsidR="00152E31" w:rsidRPr="003653FE">
        <w:rPr>
          <w:rFonts w:ascii="仿宋" w:eastAsia="仿宋" w:hAnsi="仿宋" w:hint="eastAsia"/>
          <w:sz w:val="28"/>
          <w:szCs w:val="28"/>
        </w:rPr>
        <w:t>③</w:t>
      </w:r>
      <w:r w:rsidRPr="003653FE">
        <w:rPr>
          <w:rFonts w:ascii="仿宋" w:eastAsia="仿宋" w:hAnsi="仿宋" w:hint="eastAsia"/>
          <w:sz w:val="28"/>
          <w:szCs w:val="28"/>
        </w:rPr>
        <w:t>沈阳含能由于主要原材料价格受外部环境影响出现明显上涨、订单增长略不及预期等因素，根据会计准则计提了</w:t>
      </w:r>
      <w:r w:rsidRPr="003653FE">
        <w:rPr>
          <w:rFonts w:ascii="仿宋" w:eastAsia="仿宋" w:hAnsi="仿宋"/>
          <w:sz w:val="28"/>
          <w:szCs w:val="28"/>
        </w:rPr>
        <w:t>5,766.89</w:t>
      </w:r>
      <w:r w:rsidRPr="003653FE">
        <w:rPr>
          <w:rFonts w:ascii="仿宋" w:eastAsia="仿宋" w:hAnsi="仿宋" w:hint="eastAsia"/>
          <w:sz w:val="28"/>
          <w:szCs w:val="28"/>
        </w:rPr>
        <w:t>万元商誉减值。</w:t>
      </w:r>
    </w:p>
    <w:p w:rsidR="006B06F3" w:rsidRPr="003653FE" w:rsidRDefault="00307DFB" w:rsidP="00E02889">
      <w:pPr>
        <w:spacing w:before="0" w:after="0" w:line="560" w:lineRule="exact"/>
        <w:ind w:firstLineChars="200" w:firstLine="560"/>
        <w:rPr>
          <w:rFonts w:ascii="仿宋" w:eastAsia="仿宋" w:hAnsi="仿宋"/>
          <w:sz w:val="28"/>
          <w:szCs w:val="28"/>
        </w:rPr>
      </w:pPr>
      <w:r w:rsidRPr="003653FE">
        <w:rPr>
          <w:rFonts w:ascii="仿宋" w:eastAsia="仿宋" w:hAnsi="仿宋" w:hint="eastAsia"/>
          <w:sz w:val="28"/>
          <w:szCs w:val="28"/>
        </w:rPr>
        <w:t>截至</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12</w:t>
      </w:r>
      <w:r w:rsidRPr="003653FE">
        <w:rPr>
          <w:rFonts w:ascii="仿宋" w:eastAsia="仿宋" w:hAnsi="仿宋" w:hint="eastAsia"/>
          <w:sz w:val="28"/>
          <w:szCs w:val="28"/>
        </w:rPr>
        <w:t>月</w:t>
      </w:r>
      <w:r w:rsidRPr="003653FE">
        <w:rPr>
          <w:rFonts w:ascii="仿宋" w:eastAsia="仿宋" w:hAnsi="仿宋"/>
          <w:sz w:val="28"/>
          <w:szCs w:val="28"/>
        </w:rPr>
        <w:t>31</w:t>
      </w:r>
      <w:r w:rsidRPr="003653FE">
        <w:rPr>
          <w:rFonts w:ascii="仿宋" w:eastAsia="仿宋" w:hAnsi="仿宋" w:hint="eastAsia"/>
          <w:sz w:val="28"/>
          <w:szCs w:val="28"/>
        </w:rPr>
        <w:t>日，公司总资产</w:t>
      </w:r>
      <w:r w:rsidRPr="003653FE">
        <w:rPr>
          <w:rFonts w:ascii="仿宋" w:eastAsia="仿宋" w:hAnsi="仿宋"/>
          <w:sz w:val="28"/>
          <w:szCs w:val="28"/>
        </w:rPr>
        <w:t>18.</w:t>
      </w:r>
      <w:r w:rsidR="00A802E8" w:rsidRPr="003653FE">
        <w:rPr>
          <w:rFonts w:ascii="仿宋" w:eastAsia="仿宋" w:hAnsi="仿宋"/>
          <w:sz w:val="28"/>
          <w:szCs w:val="28"/>
        </w:rPr>
        <w:t>54</w:t>
      </w:r>
      <w:r w:rsidRPr="003653FE">
        <w:rPr>
          <w:rFonts w:ascii="仿宋" w:eastAsia="仿宋" w:hAnsi="仿宋" w:hint="eastAsia"/>
          <w:sz w:val="28"/>
          <w:szCs w:val="28"/>
        </w:rPr>
        <w:t>亿元，归属于上市公司股东的净资产</w:t>
      </w:r>
      <w:r w:rsidRPr="003653FE">
        <w:rPr>
          <w:rFonts w:ascii="仿宋" w:eastAsia="仿宋" w:hAnsi="仿宋"/>
          <w:sz w:val="28"/>
          <w:szCs w:val="28"/>
        </w:rPr>
        <w:t>16.</w:t>
      </w:r>
      <w:r w:rsidR="00A802E8" w:rsidRPr="003653FE">
        <w:rPr>
          <w:rFonts w:ascii="仿宋" w:eastAsia="仿宋" w:hAnsi="仿宋"/>
          <w:sz w:val="28"/>
          <w:szCs w:val="28"/>
        </w:rPr>
        <w:t>21</w:t>
      </w:r>
      <w:r w:rsidRPr="003653FE">
        <w:rPr>
          <w:rFonts w:ascii="仿宋" w:eastAsia="仿宋" w:hAnsi="仿宋" w:hint="eastAsia"/>
          <w:sz w:val="28"/>
          <w:szCs w:val="28"/>
        </w:rPr>
        <w:t>亿元。</w:t>
      </w:r>
    </w:p>
    <w:p w:rsidR="0043762B" w:rsidRPr="00310D92" w:rsidRDefault="0043762B" w:rsidP="00310D92">
      <w:pPr>
        <w:spacing w:before="0" w:after="0" w:line="560" w:lineRule="exact"/>
        <w:ind w:firstLineChars="200" w:firstLine="562"/>
        <w:jc w:val="left"/>
        <w:rPr>
          <w:rFonts w:ascii="仿宋" w:eastAsia="仿宋" w:hAnsi="仿宋"/>
          <w:b/>
          <w:sz w:val="28"/>
          <w:szCs w:val="28"/>
        </w:rPr>
      </w:pPr>
      <w:r w:rsidRPr="00310D92">
        <w:rPr>
          <w:rFonts w:ascii="仿宋" w:eastAsia="仿宋" w:hAnsi="仿宋" w:hint="eastAsia"/>
          <w:b/>
          <w:sz w:val="28"/>
          <w:szCs w:val="28"/>
        </w:rPr>
        <w:t>（</w:t>
      </w:r>
      <w:r w:rsidRPr="00310D92">
        <w:rPr>
          <w:rFonts w:ascii="仿宋" w:eastAsia="仿宋" w:hAnsi="仿宋"/>
          <w:b/>
          <w:sz w:val="28"/>
          <w:szCs w:val="28"/>
        </w:rPr>
        <w:t>2</w:t>
      </w:r>
      <w:r w:rsidRPr="00310D92">
        <w:rPr>
          <w:rFonts w:ascii="仿宋" w:eastAsia="仿宋" w:hAnsi="仿宋" w:hint="eastAsia"/>
          <w:b/>
          <w:sz w:val="28"/>
          <w:szCs w:val="28"/>
        </w:rPr>
        <w:t>）主要工作进展</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①实现平稳过渡、发展态势向好</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2021</w:t>
      </w:r>
      <w:r w:rsidRPr="003653FE">
        <w:rPr>
          <w:rFonts w:ascii="仿宋" w:eastAsia="仿宋" w:hAnsi="仿宋" w:hint="eastAsia"/>
          <w:sz w:val="28"/>
          <w:szCs w:val="28"/>
        </w:rPr>
        <w:t>年，沈阳含能在主要原材料大幅涨价的情况下，克服诸多困难，不断寻求解决方案，取得了预期成效；升华电源</w:t>
      </w:r>
      <w:r w:rsidR="00BE4050" w:rsidRPr="003653FE">
        <w:rPr>
          <w:rFonts w:ascii="仿宋" w:eastAsia="仿宋" w:hAnsi="仿宋" w:hint="eastAsia"/>
          <w:sz w:val="28"/>
          <w:szCs w:val="28"/>
        </w:rPr>
        <w:t>继续加大资金及人才投入</w:t>
      </w:r>
      <w:r w:rsidRPr="003653FE">
        <w:rPr>
          <w:rFonts w:ascii="仿宋" w:eastAsia="仿宋" w:hAnsi="仿宋" w:hint="eastAsia"/>
          <w:sz w:val="28"/>
          <w:szCs w:val="28"/>
        </w:rPr>
        <w:t>，提升了研发水平及生产能</w:t>
      </w:r>
      <w:r w:rsidRPr="003653FE">
        <w:rPr>
          <w:rFonts w:ascii="仿宋" w:eastAsia="仿宋" w:hAnsi="仿宋" w:hint="eastAsia"/>
          <w:color w:val="000000" w:themeColor="text1"/>
          <w:sz w:val="28"/>
          <w:szCs w:val="28"/>
        </w:rPr>
        <w:t>力</w:t>
      </w:r>
      <w:r w:rsidR="009F67E1" w:rsidRPr="003653FE">
        <w:rPr>
          <w:rFonts w:ascii="仿宋" w:eastAsia="仿宋" w:hAnsi="仿宋" w:hint="eastAsia"/>
          <w:color w:val="000000" w:themeColor="text1"/>
          <w:sz w:val="28"/>
          <w:szCs w:val="28"/>
        </w:rPr>
        <w:t>，</w:t>
      </w:r>
      <w:r w:rsidR="00C15747" w:rsidRPr="003653FE">
        <w:rPr>
          <w:rFonts w:ascii="仿宋" w:eastAsia="仿宋" w:hAnsi="仿宋" w:hint="eastAsia"/>
          <w:color w:val="000000" w:themeColor="text1"/>
          <w:sz w:val="28"/>
          <w:szCs w:val="28"/>
        </w:rPr>
        <w:t>还</w:t>
      </w:r>
      <w:r w:rsidR="006538EE" w:rsidRPr="003653FE">
        <w:rPr>
          <w:rFonts w:ascii="仿宋" w:eastAsia="仿宋" w:hAnsi="仿宋" w:hint="eastAsia"/>
          <w:color w:val="000000" w:themeColor="text1"/>
          <w:sz w:val="28"/>
          <w:szCs w:val="28"/>
        </w:rPr>
        <w:t>设立了</w:t>
      </w:r>
      <w:r w:rsidR="009F67E1" w:rsidRPr="003653FE">
        <w:rPr>
          <w:rFonts w:ascii="仿宋" w:eastAsia="仿宋" w:hAnsi="仿宋" w:hint="eastAsia"/>
          <w:color w:val="000000" w:themeColor="text1"/>
          <w:sz w:val="28"/>
          <w:szCs w:val="28"/>
        </w:rPr>
        <w:t>德芯源科技公司</w:t>
      </w:r>
      <w:r w:rsidR="0067169A" w:rsidRPr="003653FE">
        <w:rPr>
          <w:rFonts w:ascii="仿宋" w:eastAsia="仿宋" w:hAnsi="仿宋" w:hint="eastAsia"/>
          <w:color w:val="000000" w:themeColor="text1"/>
          <w:sz w:val="28"/>
          <w:szCs w:val="28"/>
        </w:rPr>
        <w:t>拓展新的业务</w:t>
      </w:r>
      <w:r w:rsidRPr="003653FE">
        <w:rPr>
          <w:rFonts w:ascii="仿宋" w:eastAsia="仿宋" w:hAnsi="仿宋" w:hint="eastAsia"/>
          <w:color w:val="000000" w:themeColor="text1"/>
          <w:sz w:val="28"/>
          <w:szCs w:val="28"/>
        </w:rPr>
        <w:t>；公司通过与子</w:t>
      </w:r>
      <w:r w:rsidRPr="003653FE">
        <w:rPr>
          <w:rFonts w:ascii="仿宋" w:eastAsia="仿宋" w:hAnsi="仿宋" w:hint="eastAsia"/>
          <w:sz w:val="28"/>
          <w:szCs w:val="28"/>
        </w:rPr>
        <w:t>公司保持密切沟通互动，积极利用上市公司的资本平台优势，不断输出管理、资金及信息等资源，助力两家子公司通过加强核心技术创新，深入推进成本控制、提质增效等各项措施，使营业收入和经营利润等数据均超出计划目标，圆满完成了年度工作任务，实现了公司军工业务在业绩对赌期后的平稳过渡，为未来实现更好发展打下了基础。</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②强化战略协同、壮大综合实力</w:t>
      </w:r>
    </w:p>
    <w:p w:rsidR="00163B3A" w:rsidRPr="003653FE" w:rsidRDefault="0043762B" w:rsidP="00163B3A">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为持续做精做强军工电源板块业务，公司出资人民币</w:t>
      </w:r>
      <w:r w:rsidRPr="003653FE">
        <w:rPr>
          <w:rFonts w:ascii="仿宋" w:eastAsia="仿宋" w:hAnsi="仿宋"/>
          <w:sz w:val="28"/>
          <w:szCs w:val="28"/>
        </w:rPr>
        <w:t>1</w:t>
      </w:r>
      <w:r w:rsidRPr="003653FE">
        <w:rPr>
          <w:rFonts w:ascii="仿宋" w:eastAsia="仿宋" w:hAnsi="仿宋" w:hint="eastAsia"/>
          <w:sz w:val="28"/>
          <w:szCs w:val="28"/>
        </w:rPr>
        <w:t>千万元认购锴威特新增的</w:t>
      </w:r>
      <w:r w:rsidRPr="003653FE">
        <w:rPr>
          <w:rFonts w:ascii="仿宋" w:eastAsia="仿宋" w:hAnsi="仿宋"/>
          <w:sz w:val="28"/>
          <w:szCs w:val="28"/>
        </w:rPr>
        <w:t>52.63</w:t>
      </w:r>
      <w:r w:rsidRPr="003653FE">
        <w:rPr>
          <w:rFonts w:ascii="仿宋" w:eastAsia="仿宋" w:hAnsi="仿宋" w:hint="eastAsia"/>
          <w:sz w:val="28"/>
          <w:szCs w:val="28"/>
        </w:rPr>
        <w:t>万股，增资后公司共持有其</w:t>
      </w:r>
      <w:r w:rsidRPr="003653FE">
        <w:rPr>
          <w:rFonts w:ascii="仿宋" w:eastAsia="仿宋" w:hAnsi="仿宋"/>
          <w:sz w:val="28"/>
          <w:szCs w:val="28"/>
        </w:rPr>
        <w:t>19.10%</w:t>
      </w:r>
      <w:r w:rsidRPr="003653FE">
        <w:rPr>
          <w:rFonts w:ascii="仿宋" w:eastAsia="仿宋" w:hAnsi="仿宋" w:hint="eastAsia"/>
          <w:sz w:val="28"/>
          <w:szCs w:val="28"/>
        </w:rPr>
        <w:t>股权，通过加大对锴威特实施战略投资，有望对公司电源板块的技术、研发工作产生积极的协同效应，将加快公司核心器件国产化步伐，有效提升产品竞争力；</w:t>
      </w:r>
      <w:r w:rsidR="00163B3A" w:rsidRPr="003653FE">
        <w:rPr>
          <w:rFonts w:ascii="仿宋" w:eastAsia="仿宋" w:hAnsi="仿宋" w:hint="eastAsia"/>
          <w:sz w:val="28"/>
          <w:szCs w:val="28"/>
        </w:rPr>
        <w:t>另外，本年度公司还收购了沈阳含能</w:t>
      </w:r>
      <w:r w:rsidR="00163B3A" w:rsidRPr="003653FE">
        <w:rPr>
          <w:rFonts w:ascii="仿宋" w:eastAsia="仿宋" w:hAnsi="仿宋"/>
          <w:sz w:val="28"/>
          <w:szCs w:val="28"/>
        </w:rPr>
        <w:t>20%</w:t>
      </w:r>
      <w:r w:rsidR="00163B3A" w:rsidRPr="003653FE">
        <w:rPr>
          <w:rFonts w:ascii="仿宋" w:eastAsia="仿宋" w:hAnsi="仿宋" w:hint="eastAsia"/>
          <w:sz w:val="28"/>
          <w:szCs w:val="28"/>
        </w:rPr>
        <w:t>股权，增资北京惠风</w:t>
      </w:r>
      <w:r w:rsidR="00163B3A" w:rsidRPr="003653FE">
        <w:rPr>
          <w:rFonts w:ascii="仿宋" w:eastAsia="仿宋" w:hAnsi="仿宋"/>
          <w:sz w:val="28"/>
          <w:szCs w:val="28"/>
        </w:rPr>
        <w:t>500</w:t>
      </w:r>
      <w:r w:rsidR="00163B3A" w:rsidRPr="003653FE">
        <w:rPr>
          <w:rFonts w:ascii="仿宋" w:eastAsia="仿宋" w:hAnsi="仿宋" w:hint="eastAsia"/>
          <w:sz w:val="28"/>
          <w:szCs w:val="28"/>
        </w:rPr>
        <w:t>万元，进一步壮大了公司的综合实力。</w:t>
      </w:r>
    </w:p>
    <w:p w:rsidR="0043762B" w:rsidRPr="003653FE" w:rsidRDefault="00247C8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③</w:t>
      </w:r>
      <w:r w:rsidR="0043762B" w:rsidRPr="003653FE">
        <w:rPr>
          <w:rFonts w:ascii="仿宋" w:eastAsia="仿宋" w:hAnsi="仿宋" w:hint="eastAsia"/>
          <w:sz w:val="28"/>
          <w:szCs w:val="28"/>
        </w:rPr>
        <w:t>实施股权激励、健全长效机制</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lastRenderedPageBreak/>
        <w:t>报告期内，公司实施了</w:t>
      </w:r>
      <w:r w:rsidRPr="003653FE">
        <w:rPr>
          <w:rFonts w:ascii="仿宋" w:eastAsia="仿宋" w:hAnsi="仿宋"/>
          <w:sz w:val="28"/>
          <w:szCs w:val="28"/>
        </w:rPr>
        <w:t>2021</w:t>
      </w:r>
      <w:r w:rsidRPr="003653FE">
        <w:rPr>
          <w:rFonts w:ascii="仿宋" w:eastAsia="仿宋" w:hAnsi="仿宋" w:hint="eastAsia"/>
          <w:sz w:val="28"/>
          <w:szCs w:val="28"/>
        </w:rPr>
        <w:t>年限制性股票激励计划，完成了对</w:t>
      </w:r>
      <w:r w:rsidRPr="003653FE">
        <w:rPr>
          <w:rFonts w:ascii="仿宋" w:eastAsia="仿宋" w:hAnsi="仿宋"/>
          <w:sz w:val="28"/>
          <w:szCs w:val="28"/>
        </w:rPr>
        <w:t>56</w:t>
      </w:r>
      <w:r w:rsidRPr="003653FE">
        <w:rPr>
          <w:rFonts w:ascii="仿宋" w:eastAsia="仿宋" w:hAnsi="仿宋" w:hint="eastAsia"/>
          <w:sz w:val="28"/>
          <w:szCs w:val="28"/>
        </w:rPr>
        <w:t>名激励对象的首次股权授予，此举进一步健全了公司长效激励机制，有利于吸引和留住优秀人才，充分调动公司董事、高级管理人员及核心骨干的积极性和创造性，有效地将股东利益、公司利益和核心团队个人利益结合在一起，使各方共同关注公司的长远发展。</w:t>
      </w:r>
    </w:p>
    <w:p w:rsidR="0043762B" w:rsidRPr="003653FE" w:rsidRDefault="00247C8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④</w:t>
      </w:r>
      <w:r w:rsidR="0043762B" w:rsidRPr="003653FE">
        <w:rPr>
          <w:rFonts w:ascii="仿宋" w:eastAsia="仿宋" w:hAnsi="仿宋" w:hint="eastAsia"/>
          <w:sz w:val="28"/>
          <w:szCs w:val="28"/>
        </w:rPr>
        <w:t>积极引进人才、提升</w:t>
      </w:r>
      <w:r w:rsidR="008613E9" w:rsidRPr="003653FE">
        <w:rPr>
          <w:rFonts w:ascii="仿宋" w:eastAsia="仿宋" w:hAnsi="仿宋" w:hint="eastAsia"/>
          <w:sz w:val="28"/>
          <w:szCs w:val="28"/>
        </w:rPr>
        <w:t>研发</w:t>
      </w:r>
      <w:r w:rsidR="0043762B" w:rsidRPr="003653FE">
        <w:rPr>
          <w:rFonts w:ascii="仿宋" w:eastAsia="仿宋" w:hAnsi="仿宋" w:hint="eastAsia"/>
          <w:sz w:val="28"/>
          <w:szCs w:val="28"/>
        </w:rPr>
        <w:t>实力</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报告期内，公司根据战略规划及业务发展需要，</w:t>
      </w:r>
      <w:r w:rsidR="009F67E1" w:rsidRPr="003653FE">
        <w:rPr>
          <w:rFonts w:ascii="仿宋" w:eastAsia="仿宋" w:hAnsi="仿宋" w:hint="eastAsia"/>
          <w:sz w:val="28"/>
          <w:szCs w:val="28"/>
        </w:rPr>
        <w:t>加大了研发费用投入，</w:t>
      </w:r>
      <w:r w:rsidRPr="003653FE">
        <w:rPr>
          <w:rFonts w:ascii="仿宋" w:eastAsia="仿宋" w:hAnsi="仿宋" w:hint="eastAsia"/>
          <w:sz w:val="28"/>
          <w:szCs w:val="28"/>
        </w:rPr>
        <w:t>大力推进专业人才的引进及培育工作，全年共引进</w:t>
      </w:r>
      <w:r w:rsidR="009F67E1" w:rsidRPr="003653FE">
        <w:rPr>
          <w:rFonts w:ascii="仿宋" w:eastAsia="仿宋" w:hAnsi="仿宋"/>
          <w:sz w:val="28"/>
          <w:szCs w:val="28"/>
        </w:rPr>
        <w:t>40</w:t>
      </w:r>
      <w:r w:rsidRPr="003653FE">
        <w:rPr>
          <w:rFonts w:ascii="仿宋" w:eastAsia="仿宋" w:hAnsi="仿宋" w:hint="eastAsia"/>
          <w:sz w:val="28"/>
          <w:szCs w:val="28"/>
        </w:rPr>
        <w:t>多名中高端人才，公司</w:t>
      </w:r>
      <w:r w:rsidR="006F7B4B" w:rsidRPr="003653FE">
        <w:rPr>
          <w:rFonts w:ascii="仿宋" w:eastAsia="仿宋" w:hAnsi="仿宋" w:hint="eastAsia"/>
          <w:sz w:val="28"/>
          <w:szCs w:val="28"/>
        </w:rPr>
        <w:t>研发</w:t>
      </w:r>
      <w:r w:rsidRPr="003653FE">
        <w:rPr>
          <w:rFonts w:ascii="仿宋" w:eastAsia="仿宋" w:hAnsi="仿宋" w:hint="eastAsia"/>
          <w:sz w:val="28"/>
          <w:szCs w:val="28"/>
        </w:rPr>
        <w:t>人员</w:t>
      </w:r>
      <w:r w:rsidR="009D158D" w:rsidRPr="003653FE">
        <w:rPr>
          <w:rFonts w:ascii="仿宋" w:eastAsia="仿宋" w:hAnsi="仿宋" w:hint="eastAsia"/>
          <w:sz w:val="28"/>
          <w:szCs w:val="28"/>
        </w:rPr>
        <w:t>同比增加</w:t>
      </w:r>
      <w:r w:rsidR="009D158D" w:rsidRPr="003653FE">
        <w:rPr>
          <w:rFonts w:ascii="仿宋" w:eastAsia="仿宋" w:hAnsi="仿宋"/>
          <w:sz w:val="28"/>
          <w:szCs w:val="28"/>
        </w:rPr>
        <w:t>56.41%</w:t>
      </w:r>
      <w:r w:rsidR="009D158D" w:rsidRPr="003653FE">
        <w:rPr>
          <w:rFonts w:ascii="仿宋" w:eastAsia="仿宋" w:hAnsi="仿宋" w:hint="eastAsia"/>
          <w:sz w:val="28"/>
          <w:szCs w:val="28"/>
        </w:rPr>
        <w:t>，</w:t>
      </w:r>
      <w:r w:rsidR="006F7B4B" w:rsidRPr="003653FE">
        <w:rPr>
          <w:rFonts w:ascii="仿宋" w:eastAsia="仿宋" w:hAnsi="仿宋" w:hint="eastAsia"/>
          <w:sz w:val="28"/>
          <w:szCs w:val="28"/>
        </w:rPr>
        <w:t>研发</w:t>
      </w:r>
      <w:r w:rsidR="009D158D" w:rsidRPr="003653FE">
        <w:rPr>
          <w:rFonts w:ascii="仿宋" w:eastAsia="仿宋" w:hAnsi="仿宋" w:hint="eastAsia"/>
          <w:sz w:val="28"/>
          <w:szCs w:val="28"/>
        </w:rPr>
        <w:t>人员</w:t>
      </w:r>
      <w:r w:rsidRPr="003653FE">
        <w:rPr>
          <w:rFonts w:ascii="仿宋" w:eastAsia="仿宋" w:hAnsi="仿宋" w:hint="eastAsia"/>
          <w:sz w:val="28"/>
          <w:szCs w:val="28"/>
        </w:rPr>
        <w:t>在全体员工中的占比大幅上升</w:t>
      </w:r>
      <w:r w:rsidR="009D158D" w:rsidRPr="003653FE">
        <w:rPr>
          <w:rFonts w:ascii="仿宋" w:eastAsia="仿宋" w:hAnsi="仿宋" w:hint="eastAsia"/>
          <w:sz w:val="28"/>
          <w:szCs w:val="28"/>
        </w:rPr>
        <w:t>至</w:t>
      </w:r>
      <w:r w:rsidR="009D158D" w:rsidRPr="003653FE">
        <w:rPr>
          <w:rFonts w:ascii="仿宋" w:eastAsia="仿宋" w:hAnsi="仿宋"/>
          <w:sz w:val="28"/>
          <w:szCs w:val="28"/>
        </w:rPr>
        <w:t>37.42%</w:t>
      </w:r>
      <w:r w:rsidRPr="003653FE">
        <w:rPr>
          <w:rFonts w:ascii="仿宋" w:eastAsia="仿宋" w:hAnsi="仿宋" w:hint="eastAsia"/>
          <w:sz w:val="28"/>
          <w:szCs w:val="28"/>
        </w:rPr>
        <w:t>，有效提升了</w:t>
      </w:r>
      <w:r w:rsidR="00D56872" w:rsidRPr="003653FE">
        <w:rPr>
          <w:rFonts w:ascii="仿宋" w:eastAsia="仿宋" w:hAnsi="仿宋" w:hint="eastAsia"/>
          <w:sz w:val="28"/>
          <w:szCs w:val="28"/>
        </w:rPr>
        <w:t>研发</w:t>
      </w:r>
      <w:r w:rsidRPr="003653FE">
        <w:rPr>
          <w:rFonts w:ascii="仿宋" w:eastAsia="仿宋" w:hAnsi="仿宋" w:hint="eastAsia"/>
          <w:sz w:val="28"/>
          <w:szCs w:val="28"/>
        </w:rPr>
        <w:t>实力，增添了发展后劲。</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、收入与成本</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1</w:t>
      </w:r>
      <w:r w:rsidRPr="003653FE">
        <w:rPr>
          <w:rFonts w:ascii="仿宋" w:eastAsia="仿宋" w:hAnsi="仿宋" w:hint="eastAsia"/>
          <w:b/>
          <w:sz w:val="28"/>
          <w:szCs w:val="28"/>
        </w:rPr>
        <w:t>）营业收入构成</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96"/>
        <w:gridCol w:w="1594"/>
        <w:gridCol w:w="1594"/>
        <w:gridCol w:w="1594"/>
        <w:gridCol w:w="1594"/>
        <w:gridCol w:w="1594"/>
      </w:tblGrid>
      <w:tr w:rsidR="0043762B" w:rsidRPr="003653FE">
        <w:tc>
          <w:tcPr>
            <w:tcW w:w="15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同比增减</w:t>
            </w:r>
          </w:p>
        </w:tc>
      </w:tr>
      <w:tr w:rsidR="0043762B" w:rsidRPr="003653FE">
        <w:tc>
          <w:tcPr>
            <w:tcW w:w="15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占营业收入比重</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占营业收入比重</w:t>
            </w:r>
          </w:p>
        </w:tc>
        <w:tc>
          <w:tcPr>
            <w:tcW w:w="159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营业收入合计</w:t>
            </w:r>
          </w:p>
        </w:tc>
        <w:tc>
          <w:tcPr>
            <w:tcW w:w="159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539,626,377.05</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right"/>
              <w:rPr>
                <w:szCs w:val="24"/>
              </w:rPr>
            </w:pPr>
            <w:r w:rsidRPr="003653FE">
              <w:rPr>
                <w:szCs w:val="24"/>
              </w:rPr>
              <w:t>100%</w:t>
            </w:r>
          </w:p>
        </w:tc>
        <w:tc>
          <w:tcPr>
            <w:tcW w:w="159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514,783,192.92</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right"/>
              <w:rPr>
                <w:szCs w:val="24"/>
              </w:rPr>
            </w:pPr>
            <w:r w:rsidRPr="003653FE">
              <w:rPr>
                <w:szCs w:val="24"/>
              </w:rPr>
              <w:t>100%</w:t>
            </w:r>
          </w:p>
        </w:tc>
        <w:tc>
          <w:tcPr>
            <w:tcW w:w="159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4.83%</w:t>
            </w:r>
          </w:p>
        </w:tc>
      </w:tr>
      <w:tr w:rsidR="0043762B" w:rsidRPr="003653FE">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分行业</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制造业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316,680,293.99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277,992,958.02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13.92%</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贸易</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228,000,529.02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-5.43%</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7,317,533.10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8,789,705.88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-16.75%</w:t>
            </w:r>
          </w:p>
        </w:tc>
      </w:tr>
      <w:tr w:rsidR="0043762B" w:rsidRPr="003653FE">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分产品</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制糖产品</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228,000,529.02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-5.43%</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预制破片</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125,334,028.90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23.23%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117,487,101.71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22.82%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6.68%</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电源及相关产品</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35.46%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160,505,856.31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31.18%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19.21%</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7,317,533.10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8,789,705.88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-16.75%</w:t>
            </w:r>
          </w:p>
        </w:tc>
      </w:tr>
      <w:tr w:rsidR="0043762B" w:rsidRPr="003653FE">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分地区</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国内</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514,783,192.92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4.83%</w:t>
            </w:r>
          </w:p>
        </w:tc>
      </w:tr>
      <w:tr w:rsidR="0043762B" w:rsidRPr="003653FE">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分销售模式</w:t>
            </w:r>
          </w:p>
        </w:tc>
      </w:tr>
      <w:tr w:rsidR="0043762B" w:rsidRPr="000F09B8">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0F09B8" w:rsidRDefault="0043762B">
            <w:pPr>
              <w:jc w:val="left"/>
              <w:rPr>
                <w:color w:val="000000" w:themeColor="text1"/>
                <w:szCs w:val="24"/>
              </w:rPr>
            </w:pPr>
            <w:r w:rsidRPr="000F09B8">
              <w:rPr>
                <w:rFonts w:hint="eastAsia"/>
                <w:color w:val="000000" w:themeColor="text1"/>
                <w:szCs w:val="24"/>
              </w:rPr>
              <w:t>直销</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0F09B8" w:rsidRDefault="0043762B">
            <w:pPr>
              <w:jc w:val="right"/>
              <w:rPr>
                <w:color w:val="000000" w:themeColor="text1"/>
                <w:szCs w:val="24"/>
              </w:rPr>
            </w:pPr>
            <w:r w:rsidRPr="000F09B8">
              <w:rPr>
                <w:color w:val="000000" w:themeColor="text1"/>
                <w:szCs w:val="24"/>
              </w:rPr>
              <w:t>539,626,377.05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0F09B8" w:rsidRDefault="0043762B">
            <w:pPr>
              <w:jc w:val="right"/>
              <w:rPr>
                <w:color w:val="000000" w:themeColor="text1"/>
                <w:szCs w:val="24"/>
              </w:rPr>
            </w:pPr>
            <w:r w:rsidRPr="000F09B8">
              <w:rPr>
                <w:color w:val="000000" w:themeColor="text1"/>
                <w:szCs w:val="24"/>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0F09B8" w:rsidRDefault="0043762B">
            <w:pPr>
              <w:jc w:val="right"/>
              <w:rPr>
                <w:color w:val="000000" w:themeColor="text1"/>
                <w:szCs w:val="24"/>
              </w:rPr>
            </w:pPr>
            <w:r w:rsidRPr="000F09B8">
              <w:rPr>
                <w:color w:val="000000" w:themeColor="text1"/>
                <w:szCs w:val="24"/>
              </w:rPr>
              <w:t>514,783,192.92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0F09B8" w:rsidRDefault="0043762B">
            <w:pPr>
              <w:jc w:val="right"/>
              <w:rPr>
                <w:color w:val="000000" w:themeColor="text1"/>
                <w:szCs w:val="24"/>
              </w:rPr>
            </w:pPr>
            <w:r w:rsidRPr="000F09B8">
              <w:rPr>
                <w:color w:val="000000" w:themeColor="text1"/>
                <w:szCs w:val="24"/>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0F09B8" w:rsidRDefault="0043762B">
            <w:pPr>
              <w:jc w:val="right"/>
              <w:rPr>
                <w:color w:val="000000" w:themeColor="text1"/>
                <w:szCs w:val="24"/>
              </w:rPr>
            </w:pPr>
            <w:r w:rsidRPr="000F09B8">
              <w:rPr>
                <w:color w:val="000000" w:themeColor="text1"/>
                <w:szCs w:val="24"/>
              </w:rPr>
              <w:t>4.83%</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lastRenderedPageBreak/>
        <w:t>（</w:t>
      </w:r>
      <w:r w:rsidRPr="003653FE">
        <w:rPr>
          <w:rFonts w:ascii="仿宋" w:eastAsia="仿宋" w:hAnsi="仿宋"/>
          <w:b/>
          <w:sz w:val="28"/>
          <w:szCs w:val="28"/>
        </w:rPr>
        <w:t>2</w:t>
      </w:r>
      <w:r w:rsidRPr="003653FE">
        <w:rPr>
          <w:rFonts w:ascii="仿宋" w:eastAsia="仿宋" w:hAnsi="仿宋" w:hint="eastAsia"/>
          <w:b/>
          <w:sz w:val="28"/>
          <w:szCs w:val="28"/>
        </w:rPr>
        <w:t>）占公司营业收入或营业利润</w:t>
      </w:r>
      <w:r w:rsidRPr="003653FE">
        <w:rPr>
          <w:rFonts w:ascii="仿宋" w:eastAsia="仿宋" w:hAnsi="仿宋"/>
          <w:b/>
          <w:sz w:val="28"/>
          <w:szCs w:val="28"/>
        </w:rPr>
        <w:t>10%</w:t>
      </w:r>
      <w:r w:rsidRPr="003653FE">
        <w:rPr>
          <w:rFonts w:ascii="仿宋" w:eastAsia="仿宋" w:hAnsi="仿宋" w:hint="eastAsia"/>
          <w:b/>
          <w:sz w:val="28"/>
          <w:szCs w:val="28"/>
        </w:rPr>
        <w:t>以上的行业、产品、地区、销售模式的情况</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7"/>
        <w:gridCol w:w="1366"/>
        <w:gridCol w:w="1366"/>
        <w:gridCol w:w="1367"/>
        <w:gridCol w:w="1367"/>
        <w:gridCol w:w="1367"/>
        <w:gridCol w:w="1371"/>
      </w:tblGrid>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营业收入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营业成本</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毛利率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营业收入比上年同期增减</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营业成本比上年同期增减</w:t>
            </w:r>
          </w:p>
        </w:tc>
        <w:tc>
          <w:tcPr>
            <w:tcW w:w="137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毛利率比上年同期增减</w:t>
            </w:r>
          </w:p>
        </w:tc>
      </w:tr>
      <w:tr w:rsidR="0043762B" w:rsidRPr="003653FE">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分行业</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制造业</w:t>
            </w:r>
            <w:r w:rsidRPr="003653FE">
              <w:rPr>
                <w:szCs w:val="24"/>
              </w:rPr>
              <w:t xml:space="preserve"> </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316,680,293.99</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104,314,800.23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74491">
            <w:pPr>
              <w:jc w:val="right"/>
              <w:rPr>
                <w:szCs w:val="24"/>
              </w:rPr>
            </w:pPr>
            <w:r w:rsidRPr="003653FE">
              <w:rPr>
                <w:szCs w:val="24"/>
              </w:rPr>
              <w:t>21.48%</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-2.05%</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贸易</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214,328,050.03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0.60%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74491">
            <w:pPr>
              <w:jc w:val="right"/>
              <w:rPr>
                <w:szCs w:val="24"/>
              </w:rPr>
            </w:pPr>
            <w:r w:rsidRPr="003653FE">
              <w:rPr>
                <w:szCs w:val="24"/>
              </w:rPr>
              <w:t>-5.86%</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0.46%</w:t>
            </w:r>
          </w:p>
        </w:tc>
      </w:tr>
      <w:tr w:rsidR="0043762B" w:rsidRPr="003653FE">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分产品</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制糖产品</w:t>
            </w:r>
            <w:r w:rsidRPr="003653FE">
              <w:rPr>
                <w:szCs w:val="24"/>
              </w:rPr>
              <w:t xml:space="preserve"> </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214,328,050.03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0.60%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-5.43%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-5.86%</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0.46%</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预制破片</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125,334,028.90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73,276,757.30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41.53%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21.65%</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-7.20%</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电源及相关产品</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31,038,042.93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83.78%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19.21%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21.06%</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-0.25%</w:t>
            </w:r>
          </w:p>
        </w:tc>
      </w:tr>
      <w:tr w:rsidR="0043762B" w:rsidRPr="003653FE">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分地区</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国内</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532,308,843.95</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318,642,850.26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40.14%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5.20%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1.62%</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2.11%</w:t>
            </w:r>
          </w:p>
        </w:tc>
      </w:tr>
      <w:tr w:rsidR="0043762B" w:rsidRPr="003653FE">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分销售模式</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直销</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532,308,843.95</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318,642,850.26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40.14%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5.20%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1.62%</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41ED5">
            <w:pPr>
              <w:jc w:val="right"/>
              <w:rPr>
                <w:szCs w:val="24"/>
              </w:rPr>
            </w:pPr>
            <w:r w:rsidRPr="003653FE">
              <w:rPr>
                <w:szCs w:val="24"/>
              </w:rPr>
              <w:t>2.11%</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公司主营业务数据统计口径在报告期发生调整的情况下，公司最近</w:t>
      </w:r>
      <w:r w:rsidRPr="003653FE">
        <w:rPr>
          <w:rFonts w:ascii="仿宋" w:eastAsia="仿宋" w:hAnsi="仿宋"/>
          <w:b/>
          <w:sz w:val="28"/>
          <w:szCs w:val="28"/>
        </w:rPr>
        <w:t>1</w:t>
      </w:r>
      <w:r w:rsidRPr="003653FE">
        <w:rPr>
          <w:rFonts w:ascii="仿宋" w:eastAsia="仿宋" w:hAnsi="仿宋" w:hint="eastAsia"/>
          <w:b/>
          <w:sz w:val="28"/>
          <w:szCs w:val="28"/>
        </w:rPr>
        <w:t>年按报告期末口径调整后的主营业务数据</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3</w:t>
      </w:r>
      <w:r w:rsidRPr="003653FE">
        <w:rPr>
          <w:rFonts w:ascii="仿宋" w:eastAsia="仿宋" w:hAnsi="仿宋" w:hint="eastAsia"/>
          <w:b/>
          <w:sz w:val="28"/>
          <w:szCs w:val="28"/>
        </w:rPr>
        <w:t>）公司实物销售收入是否大于劳务收入</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1596"/>
        <w:gridCol w:w="1594"/>
        <w:gridCol w:w="1594"/>
        <w:gridCol w:w="1594"/>
        <w:gridCol w:w="1594"/>
        <w:gridCol w:w="1594"/>
      </w:tblGrid>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行业分类</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单位</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同比增减</w:t>
            </w:r>
          </w:p>
        </w:tc>
      </w:tr>
      <w:tr w:rsidR="0043762B" w:rsidRPr="003653FE">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制糖产品</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50,978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68,317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-25.38%</w:t>
            </w:r>
          </w:p>
        </w:tc>
      </w:tr>
      <w:tr w:rsidR="0043762B" w:rsidRPr="003653FE">
        <w:tc>
          <w:tcPr>
            <w:tcW w:w="15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1,387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r>
      <w:tr w:rsidR="0043762B" w:rsidRPr="003653FE">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电源及相关产品</w:t>
            </w:r>
            <w:r w:rsidRPr="003653FE">
              <w:rPr>
                <w:szCs w:val="24"/>
              </w:rPr>
              <w:t xml:space="preserve"> </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元</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color w:val="000000" w:themeColor="text1"/>
                <w:szCs w:val="24"/>
              </w:rPr>
            </w:pPr>
            <w:r w:rsidRPr="003653FE">
              <w:rPr>
                <w:color w:val="000000" w:themeColor="text1"/>
                <w:szCs w:val="24"/>
              </w:rPr>
              <w:t>191,346,265.09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color w:val="000000" w:themeColor="text1"/>
                <w:szCs w:val="24"/>
              </w:rPr>
            </w:pPr>
            <w:r w:rsidRPr="003653FE">
              <w:rPr>
                <w:color w:val="000000" w:themeColor="text1"/>
                <w:szCs w:val="24"/>
              </w:rPr>
              <w:t>160,505,856.31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color w:val="000000" w:themeColor="text1"/>
                <w:szCs w:val="24"/>
              </w:rPr>
            </w:pPr>
            <w:r w:rsidRPr="003653FE">
              <w:rPr>
                <w:color w:val="000000" w:themeColor="text1"/>
                <w:szCs w:val="24"/>
              </w:rPr>
              <w:t>19.21%</w:t>
            </w:r>
          </w:p>
        </w:tc>
      </w:tr>
      <w:tr w:rsidR="0043762B" w:rsidRPr="003653FE">
        <w:tc>
          <w:tcPr>
            <w:tcW w:w="15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元</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color w:val="000000" w:themeColor="text1"/>
                <w:szCs w:val="24"/>
              </w:rPr>
            </w:pPr>
            <w:r w:rsidRPr="003653FE">
              <w:rPr>
                <w:color w:val="000000" w:themeColor="text1"/>
                <w:szCs w:val="24"/>
              </w:rPr>
              <w:t>42,450,877.52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color w:val="000000" w:themeColor="text1"/>
                <w:szCs w:val="24"/>
              </w:rPr>
            </w:pPr>
            <w:r w:rsidRPr="003653FE">
              <w:rPr>
                <w:color w:val="000000" w:themeColor="text1"/>
                <w:szCs w:val="24"/>
              </w:rPr>
              <w:t>21,992,604.13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color w:val="000000" w:themeColor="text1"/>
                <w:szCs w:val="24"/>
              </w:rPr>
            </w:pPr>
            <w:r w:rsidRPr="003653FE">
              <w:rPr>
                <w:color w:val="000000" w:themeColor="text1"/>
                <w:szCs w:val="24"/>
              </w:rPr>
              <w:t>93.02%</w:t>
            </w:r>
          </w:p>
        </w:tc>
      </w:tr>
      <w:tr w:rsidR="0043762B" w:rsidRPr="003653FE">
        <w:tc>
          <w:tcPr>
            <w:tcW w:w="15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元</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color w:val="000000" w:themeColor="text1"/>
                <w:szCs w:val="24"/>
              </w:rPr>
            </w:pPr>
            <w:r w:rsidRPr="003653FE">
              <w:rPr>
                <w:color w:val="000000" w:themeColor="text1"/>
                <w:szCs w:val="24"/>
              </w:rPr>
              <w:t>29,936,712.29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color w:val="000000" w:themeColor="text1"/>
                <w:szCs w:val="24"/>
              </w:rPr>
            </w:pPr>
            <w:r w:rsidRPr="003653FE">
              <w:rPr>
                <w:color w:val="000000" w:themeColor="text1"/>
                <w:szCs w:val="24"/>
              </w:rPr>
              <w:t>18,523,877.7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color w:val="000000" w:themeColor="text1"/>
                <w:szCs w:val="24"/>
              </w:rPr>
            </w:pPr>
            <w:r w:rsidRPr="003653FE">
              <w:rPr>
                <w:color w:val="000000" w:themeColor="text1"/>
                <w:szCs w:val="24"/>
              </w:rPr>
              <w:t>61.61%</w:t>
            </w:r>
          </w:p>
        </w:tc>
      </w:tr>
      <w:tr w:rsidR="0043762B" w:rsidRPr="003653FE">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预制破片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元</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125,334,028.9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117,487,101.71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6.68%</w:t>
            </w:r>
          </w:p>
        </w:tc>
      </w:tr>
      <w:tr w:rsidR="0043762B" w:rsidRPr="003653FE">
        <w:tc>
          <w:tcPr>
            <w:tcW w:w="15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元</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szCs w:val="24"/>
              </w:rPr>
            </w:pPr>
            <w:r w:rsidRPr="003653FE">
              <w:rPr>
                <w:szCs w:val="24"/>
              </w:rPr>
              <w:t>72,179,047.91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szCs w:val="24"/>
              </w:rPr>
            </w:pPr>
            <w:r w:rsidRPr="003653FE">
              <w:rPr>
                <w:szCs w:val="24"/>
              </w:rPr>
              <w:t>72,313,993.22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szCs w:val="24"/>
              </w:rPr>
            </w:pPr>
            <w:r w:rsidRPr="003653FE">
              <w:rPr>
                <w:szCs w:val="24"/>
              </w:rPr>
              <w:t>-0.19%</w:t>
            </w:r>
          </w:p>
        </w:tc>
      </w:tr>
      <w:tr w:rsidR="0043762B" w:rsidRPr="003653FE">
        <w:tc>
          <w:tcPr>
            <w:tcW w:w="15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元</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szCs w:val="24"/>
              </w:rPr>
            </w:pPr>
            <w:r w:rsidRPr="003653FE">
              <w:rPr>
                <w:szCs w:val="24"/>
              </w:rPr>
              <w:t>31,890,134.02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szCs w:val="24"/>
              </w:rPr>
            </w:pPr>
            <w:r w:rsidRPr="003653FE">
              <w:rPr>
                <w:szCs w:val="24"/>
              </w:rPr>
              <w:t>32,987,843.41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D79BC">
            <w:pPr>
              <w:jc w:val="right"/>
              <w:rPr>
                <w:szCs w:val="24"/>
              </w:rPr>
            </w:pPr>
            <w:r w:rsidRPr="003653FE">
              <w:rPr>
                <w:szCs w:val="24"/>
              </w:rPr>
              <w:t>-3.33%</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相关数据同比发生变动</w:t>
      </w:r>
      <w:r w:rsidRPr="003653FE">
        <w:rPr>
          <w:rFonts w:ascii="仿宋" w:eastAsia="仿宋" w:hAnsi="仿宋"/>
          <w:b/>
          <w:sz w:val="28"/>
          <w:szCs w:val="28"/>
        </w:rPr>
        <w:t>30%</w:t>
      </w:r>
      <w:r w:rsidRPr="003653FE">
        <w:rPr>
          <w:rFonts w:ascii="仿宋" w:eastAsia="仿宋" w:hAnsi="仿宋" w:hint="eastAsia"/>
          <w:b/>
          <w:sz w:val="28"/>
          <w:szCs w:val="28"/>
        </w:rPr>
        <w:t>以上的原因说明</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1</w:t>
      </w:r>
      <w:r w:rsidRPr="003653FE">
        <w:rPr>
          <w:rFonts w:ascii="仿宋" w:eastAsia="仿宋" w:hAnsi="仿宋" w:hint="eastAsia"/>
          <w:sz w:val="28"/>
          <w:szCs w:val="28"/>
        </w:rPr>
        <w:t>、制糖产品库存量减少了</w:t>
      </w:r>
      <w:r w:rsidRPr="003653FE">
        <w:rPr>
          <w:rFonts w:ascii="仿宋" w:eastAsia="仿宋" w:hAnsi="仿宋"/>
          <w:sz w:val="28"/>
          <w:szCs w:val="28"/>
        </w:rPr>
        <w:t>100.00%</w:t>
      </w:r>
      <w:r w:rsidRPr="003653FE">
        <w:rPr>
          <w:rFonts w:ascii="仿宋" w:eastAsia="仿宋" w:hAnsi="仿宋" w:hint="eastAsia"/>
          <w:sz w:val="28"/>
          <w:szCs w:val="28"/>
        </w:rPr>
        <w:t>，主要原因是</w:t>
      </w:r>
      <w:r w:rsidR="000452CB" w:rsidRPr="003653FE">
        <w:rPr>
          <w:rFonts w:ascii="仿宋" w:eastAsia="仿宋" w:hAnsi="仿宋" w:hint="eastAsia"/>
          <w:sz w:val="28"/>
          <w:szCs w:val="28"/>
        </w:rPr>
        <w:t>期末未留库存</w:t>
      </w:r>
      <w:r w:rsidRPr="003653FE">
        <w:rPr>
          <w:rFonts w:ascii="仿宋" w:eastAsia="仿宋" w:hAnsi="仿宋" w:hint="eastAsia"/>
          <w:sz w:val="28"/>
          <w:szCs w:val="28"/>
        </w:rPr>
        <w:t>。</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2</w:t>
      </w:r>
      <w:r w:rsidRPr="003653FE">
        <w:rPr>
          <w:rFonts w:ascii="仿宋" w:eastAsia="仿宋" w:hAnsi="仿宋" w:hint="eastAsia"/>
          <w:sz w:val="28"/>
          <w:szCs w:val="28"/>
        </w:rPr>
        <w:t>、电源产品的生产量</w:t>
      </w:r>
      <w:r w:rsidR="000452CB" w:rsidRPr="003653FE">
        <w:rPr>
          <w:rFonts w:ascii="仿宋" w:eastAsia="仿宋" w:hAnsi="仿宋" w:hint="eastAsia"/>
          <w:sz w:val="28"/>
          <w:szCs w:val="28"/>
        </w:rPr>
        <w:t>（按成本价格统计）</w:t>
      </w:r>
      <w:r w:rsidRPr="003653FE">
        <w:rPr>
          <w:rFonts w:ascii="仿宋" w:eastAsia="仿宋" w:hAnsi="仿宋" w:hint="eastAsia"/>
          <w:sz w:val="28"/>
          <w:szCs w:val="28"/>
        </w:rPr>
        <w:t>增加了</w:t>
      </w:r>
      <w:r w:rsidR="006D79BC" w:rsidRPr="003653FE">
        <w:rPr>
          <w:rFonts w:ascii="仿宋" w:eastAsia="仿宋" w:hAnsi="仿宋"/>
          <w:sz w:val="28"/>
          <w:szCs w:val="28"/>
        </w:rPr>
        <w:t>93.02%</w:t>
      </w:r>
      <w:r w:rsidRPr="003653FE">
        <w:rPr>
          <w:rFonts w:ascii="仿宋" w:eastAsia="仿宋" w:hAnsi="仿宋" w:hint="eastAsia"/>
          <w:sz w:val="28"/>
          <w:szCs w:val="28"/>
        </w:rPr>
        <w:t>，库存量</w:t>
      </w:r>
      <w:r w:rsidR="00364737" w:rsidRPr="003653FE">
        <w:rPr>
          <w:rFonts w:ascii="仿宋" w:eastAsia="仿宋" w:hAnsi="仿宋" w:hint="eastAsia"/>
          <w:sz w:val="28"/>
          <w:szCs w:val="28"/>
        </w:rPr>
        <w:t>（按成本价格统计）</w:t>
      </w:r>
      <w:r w:rsidRPr="003653FE">
        <w:rPr>
          <w:rFonts w:ascii="仿宋" w:eastAsia="仿宋" w:hAnsi="仿宋" w:hint="eastAsia"/>
          <w:sz w:val="28"/>
          <w:szCs w:val="28"/>
        </w:rPr>
        <w:t>增加了</w:t>
      </w:r>
      <w:r w:rsidRPr="003653FE">
        <w:rPr>
          <w:rFonts w:ascii="仿宋" w:eastAsia="仿宋" w:hAnsi="仿宋"/>
          <w:sz w:val="28"/>
          <w:szCs w:val="28"/>
        </w:rPr>
        <w:t>61.61%</w:t>
      </w:r>
      <w:r w:rsidRPr="003653FE">
        <w:rPr>
          <w:rFonts w:ascii="仿宋" w:eastAsia="仿宋" w:hAnsi="仿宋" w:hint="eastAsia"/>
          <w:sz w:val="28"/>
          <w:szCs w:val="28"/>
        </w:rPr>
        <w:t>，主要原因是本期军工订单有所增加。</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4</w:t>
      </w:r>
      <w:r w:rsidRPr="003653FE">
        <w:rPr>
          <w:rFonts w:ascii="仿宋" w:eastAsia="仿宋" w:hAnsi="仿宋" w:hint="eastAsia"/>
          <w:b/>
          <w:sz w:val="28"/>
          <w:szCs w:val="28"/>
        </w:rPr>
        <w:t>）公司已签订的重大销售合同、重大采购合同截至本报告期的履行情况</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5</w:t>
      </w:r>
      <w:r w:rsidRPr="003653FE">
        <w:rPr>
          <w:rFonts w:ascii="仿宋" w:eastAsia="仿宋" w:hAnsi="仿宋" w:hint="eastAsia"/>
          <w:b/>
          <w:sz w:val="28"/>
          <w:szCs w:val="28"/>
        </w:rPr>
        <w:t>）营业成本构成</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行业分类</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43762B" w:rsidRPr="003653FE">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行业分类</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同比增减</w:t>
            </w:r>
          </w:p>
        </w:tc>
      </w:tr>
      <w:tr w:rsidR="0043762B" w:rsidRPr="003653FE">
        <w:tc>
          <w:tcPr>
            <w:tcW w:w="1369"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占营业成本比重</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占营业成本比重</w:t>
            </w: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84,266,317.19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26.21%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67,502,402.28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4.84%</w:t>
            </w: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制造费用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13,766,602.39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13,413,038.15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0.03%</w:t>
            </w: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6,281,880.65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4,957,831.57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0.38%</w:t>
            </w: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贸易</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采购成本</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214,328,050.03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227,674,984.17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72.09%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-5.42%</w:t>
            </w: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2,843,613.03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0.88%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2,253,108.37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0.71%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0.17%</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6</w:t>
      </w:r>
      <w:r w:rsidRPr="003653FE">
        <w:rPr>
          <w:rFonts w:ascii="仿宋" w:eastAsia="仿宋" w:hAnsi="仿宋" w:hint="eastAsia"/>
          <w:b/>
          <w:sz w:val="28"/>
          <w:szCs w:val="28"/>
        </w:rPr>
        <w:t>）报告期内合并范围是否发生变动</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本期增加合并单位：四川德芯源、甘科物业</w:t>
      </w:r>
    </w:p>
    <w:p w:rsidR="00852B5F"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公司下属子公司四川升华电源科技有限公司本年投资设立了四川德芯源电子科技有限公司，于</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9</w:t>
      </w:r>
      <w:r w:rsidRPr="003653FE">
        <w:rPr>
          <w:rFonts w:ascii="仿宋" w:eastAsia="仿宋" w:hAnsi="仿宋" w:hint="eastAsia"/>
          <w:sz w:val="28"/>
          <w:szCs w:val="28"/>
        </w:rPr>
        <w:t>月</w:t>
      </w:r>
      <w:r w:rsidRPr="003653FE">
        <w:rPr>
          <w:rFonts w:ascii="仿宋" w:eastAsia="仿宋" w:hAnsi="仿宋"/>
          <w:sz w:val="28"/>
          <w:szCs w:val="28"/>
        </w:rPr>
        <w:t>7</w:t>
      </w:r>
      <w:r w:rsidRPr="003653FE">
        <w:rPr>
          <w:rFonts w:ascii="仿宋" w:eastAsia="仿宋" w:hAnsi="仿宋" w:hint="eastAsia"/>
          <w:sz w:val="28"/>
          <w:szCs w:val="28"/>
        </w:rPr>
        <w:t>日取得了营业执照，本期纳入合并报表范围。</w:t>
      </w:r>
      <w:r w:rsidR="00852B5F"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公司本年投资设立了江门甘科物业管理有限公司，于</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11</w:t>
      </w:r>
      <w:r w:rsidRPr="003653FE">
        <w:rPr>
          <w:rFonts w:ascii="仿宋" w:eastAsia="仿宋" w:hAnsi="仿宋" w:hint="eastAsia"/>
          <w:sz w:val="28"/>
          <w:szCs w:val="28"/>
        </w:rPr>
        <w:t>月</w:t>
      </w:r>
      <w:r w:rsidRPr="003653FE">
        <w:rPr>
          <w:rFonts w:ascii="仿宋" w:eastAsia="仿宋" w:hAnsi="仿宋"/>
          <w:sz w:val="28"/>
          <w:szCs w:val="28"/>
        </w:rPr>
        <w:t>16</w:t>
      </w:r>
      <w:r w:rsidRPr="003653FE">
        <w:rPr>
          <w:rFonts w:ascii="仿宋" w:eastAsia="仿宋" w:hAnsi="仿宋" w:hint="eastAsia"/>
          <w:sz w:val="28"/>
          <w:szCs w:val="28"/>
        </w:rPr>
        <w:t>日取得了营业执照，本期纳入合并报表范围。</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7</w:t>
      </w:r>
      <w:r w:rsidRPr="003653FE">
        <w:rPr>
          <w:rFonts w:ascii="仿宋" w:eastAsia="仿宋" w:hAnsi="仿宋" w:hint="eastAsia"/>
          <w:b/>
          <w:sz w:val="28"/>
          <w:szCs w:val="28"/>
        </w:rPr>
        <w:t>）公司报告期内业务、产品或服务发生重大变化或调整有关情况</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lastRenderedPageBreak/>
        <w:t>（</w:t>
      </w:r>
      <w:r w:rsidRPr="003653FE">
        <w:rPr>
          <w:rFonts w:ascii="仿宋" w:eastAsia="仿宋" w:hAnsi="仿宋"/>
          <w:b/>
          <w:sz w:val="28"/>
          <w:szCs w:val="28"/>
        </w:rPr>
        <w:t>8</w:t>
      </w:r>
      <w:r w:rsidRPr="003653FE">
        <w:rPr>
          <w:rFonts w:ascii="仿宋" w:eastAsia="仿宋" w:hAnsi="仿宋" w:hint="eastAsia"/>
          <w:b/>
          <w:sz w:val="28"/>
          <w:szCs w:val="28"/>
        </w:rPr>
        <w:t>）主要销售客户和主要供应商情况</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公司主要销售客户情况</w:t>
      </w:r>
    </w:p>
    <w:tbl>
      <w:tblPr>
        <w:tblW w:w="0" w:type="auto"/>
        <w:tblInd w:w="28" w:type="dxa"/>
        <w:tblLayout w:type="fixed"/>
        <w:tblCellMar>
          <w:left w:w="28" w:type="dxa"/>
          <w:right w:w="28" w:type="dxa"/>
        </w:tblCellMar>
        <w:tblLook w:val="0000"/>
      </w:tblPr>
      <w:tblGrid>
        <w:gridCol w:w="4536"/>
        <w:gridCol w:w="5032"/>
      </w:tblGrid>
      <w:tr w:rsidR="0043762B" w:rsidRPr="003653FE" w:rsidTr="00852B5F">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前五名客户合计销售金额（元）</w:t>
            </w:r>
          </w:p>
        </w:tc>
        <w:tc>
          <w:tcPr>
            <w:tcW w:w="50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282,918,120.70</w:t>
            </w:r>
          </w:p>
        </w:tc>
      </w:tr>
      <w:tr w:rsidR="0043762B" w:rsidRPr="003653FE" w:rsidTr="00852B5F">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前五名客户合计销售金额占年度销售总额比例</w:t>
            </w:r>
          </w:p>
        </w:tc>
        <w:tc>
          <w:tcPr>
            <w:tcW w:w="50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52.43%</w:t>
            </w:r>
          </w:p>
        </w:tc>
      </w:tr>
      <w:tr w:rsidR="0043762B" w:rsidRPr="003653FE" w:rsidTr="00852B5F">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前五名客户销售额中关联方销售额占年度销售总额比例</w:t>
            </w:r>
          </w:p>
        </w:tc>
        <w:tc>
          <w:tcPr>
            <w:tcW w:w="50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r>
    </w:tbl>
    <w:p w:rsidR="0043762B" w:rsidRPr="003653FE" w:rsidRDefault="0043762B" w:rsidP="00852B5F">
      <w:pPr>
        <w:spacing w:before="0" w:after="0"/>
        <w:ind w:firstLineChars="200" w:firstLine="562"/>
        <w:jc w:val="left"/>
        <w:rPr>
          <w:rFonts w:ascii="仿宋" w:eastAsia="仿宋" w:hAnsi="仿宋"/>
          <w:b/>
          <w:sz w:val="28"/>
          <w:szCs w:val="28"/>
        </w:rPr>
      </w:pPr>
      <w:r w:rsidRPr="003653FE">
        <w:rPr>
          <w:rFonts w:ascii="仿宋" w:eastAsia="仿宋" w:hAnsi="仿宋" w:hint="eastAsia"/>
          <w:b/>
          <w:sz w:val="28"/>
          <w:szCs w:val="28"/>
        </w:rPr>
        <w:t>公司前</w:t>
      </w:r>
      <w:r w:rsidRPr="003653FE">
        <w:rPr>
          <w:rFonts w:ascii="仿宋" w:eastAsia="仿宋" w:hAnsi="仿宋"/>
          <w:b/>
          <w:sz w:val="28"/>
          <w:szCs w:val="28"/>
        </w:rPr>
        <w:t>5</w:t>
      </w:r>
      <w:r w:rsidRPr="003653FE">
        <w:rPr>
          <w:rFonts w:ascii="仿宋" w:eastAsia="仿宋" w:hAnsi="仿宋" w:hint="eastAsia"/>
          <w:b/>
          <w:sz w:val="28"/>
          <w:szCs w:val="28"/>
        </w:rPr>
        <w:t>大客户资料</w:t>
      </w:r>
    </w:p>
    <w:tbl>
      <w:tblPr>
        <w:tblW w:w="0" w:type="auto"/>
        <w:tblInd w:w="28" w:type="dxa"/>
        <w:tblLayout w:type="fixed"/>
        <w:tblCellMar>
          <w:left w:w="28" w:type="dxa"/>
          <w:right w:w="28" w:type="dxa"/>
        </w:tblCellMar>
        <w:tblLook w:val="0000"/>
      </w:tblPr>
      <w:tblGrid>
        <w:gridCol w:w="802"/>
        <w:gridCol w:w="3301"/>
        <w:gridCol w:w="2322"/>
        <w:gridCol w:w="3143"/>
      </w:tblGrid>
      <w:tr w:rsidR="0043762B" w:rsidRPr="003653FE">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序号</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客户名称</w:t>
            </w:r>
          </w:p>
        </w:tc>
        <w:tc>
          <w:tcPr>
            <w:tcW w:w="232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销售额（元）</w:t>
            </w:r>
          </w:p>
        </w:tc>
        <w:tc>
          <w:tcPr>
            <w:tcW w:w="314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占年度销售总额比例</w:t>
            </w:r>
          </w:p>
        </w:tc>
      </w:tr>
      <w:tr w:rsidR="0043762B" w:rsidRPr="003653FE">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客户一</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86,646,613.35</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16.06%</w:t>
            </w:r>
          </w:p>
        </w:tc>
      </w:tr>
      <w:tr w:rsidR="0043762B" w:rsidRPr="003653FE">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客户二</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67,491,440.00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12.51%</w:t>
            </w:r>
          </w:p>
        </w:tc>
      </w:tr>
      <w:tr w:rsidR="0043762B" w:rsidRPr="003653FE">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客户三</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50,994,380.53</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9.45%</w:t>
            </w:r>
          </w:p>
        </w:tc>
      </w:tr>
      <w:tr w:rsidR="0043762B" w:rsidRPr="003653FE">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客户四</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49,879,007.17</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9.24%</w:t>
            </w:r>
          </w:p>
        </w:tc>
      </w:tr>
      <w:tr w:rsidR="0043762B" w:rsidRPr="003653FE">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客户五</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27,906,679.65</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5.17%</w:t>
            </w:r>
          </w:p>
        </w:tc>
      </w:tr>
      <w:tr w:rsidR="0043762B" w:rsidRPr="003653FE">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282,918,120.70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52.43%</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主要客户其他情况说明</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公司主要供应商情况</w:t>
      </w:r>
    </w:p>
    <w:tbl>
      <w:tblPr>
        <w:tblW w:w="0" w:type="auto"/>
        <w:tblInd w:w="28" w:type="dxa"/>
        <w:tblLayout w:type="fixed"/>
        <w:tblCellMar>
          <w:left w:w="28" w:type="dxa"/>
          <w:right w:w="28" w:type="dxa"/>
        </w:tblCellMar>
        <w:tblLook w:val="0000"/>
      </w:tblPr>
      <w:tblGrid>
        <w:gridCol w:w="4678"/>
        <w:gridCol w:w="4890"/>
      </w:tblGrid>
      <w:tr w:rsidR="0043762B" w:rsidRPr="003653FE" w:rsidTr="00852B5F">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前五名供应商合计采购金额（元）</w:t>
            </w:r>
          </w:p>
        </w:tc>
        <w:tc>
          <w:tcPr>
            <w:tcW w:w="48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255,970,507.09</w:t>
            </w:r>
          </w:p>
        </w:tc>
      </w:tr>
      <w:tr w:rsidR="0043762B" w:rsidRPr="003653FE" w:rsidTr="00852B5F">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前五名供应商合计采购金额占年度采购总额比例</w:t>
            </w:r>
          </w:p>
        </w:tc>
        <w:tc>
          <w:tcPr>
            <w:tcW w:w="48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73.17%</w:t>
            </w:r>
          </w:p>
        </w:tc>
      </w:tr>
      <w:tr w:rsidR="0043762B" w:rsidRPr="003653FE" w:rsidTr="00852B5F">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前五名供应商采购额中关联方采购额占年度采购总额比例</w:t>
            </w:r>
          </w:p>
        </w:tc>
        <w:tc>
          <w:tcPr>
            <w:tcW w:w="48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r>
    </w:tbl>
    <w:p w:rsidR="0043762B" w:rsidRPr="003653FE" w:rsidRDefault="0043762B" w:rsidP="00852B5F">
      <w:pPr>
        <w:spacing w:before="0" w:after="0"/>
        <w:ind w:firstLineChars="200" w:firstLine="562"/>
        <w:jc w:val="left"/>
        <w:rPr>
          <w:rFonts w:ascii="仿宋" w:eastAsia="仿宋" w:hAnsi="仿宋"/>
          <w:b/>
          <w:sz w:val="28"/>
          <w:szCs w:val="28"/>
        </w:rPr>
      </w:pPr>
      <w:r w:rsidRPr="003653FE">
        <w:rPr>
          <w:rFonts w:ascii="仿宋" w:eastAsia="仿宋" w:hAnsi="仿宋" w:hint="eastAsia"/>
          <w:b/>
          <w:sz w:val="28"/>
          <w:szCs w:val="28"/>
        </w:rPr>
        <w:t>公司前</w:t>
      </w:r>
      <w:r w:rsidRPr="003653FE">
        <w:rPr>
          <w:rFonts w:ascii="仿宋" w:eastAsia="仿宋" w:hAnsi="仿宋"/>
          <w:b/>
          <w:sz w:val="28"/>
          <w:szCs w:val="28"/>
        </w:rPr>
        <w:t>5</w:t>
      </w:r>
      <w:r w:rsidRPr="003653FE">
        <w:rPr>
          <w:rFonts w:ascii="仿宋" w:eastAsia="仿宋" w:hAnsi="仿宋" w:hint="eastAsia"/>
          <w:b/>
          <w:sz w:val="28"/>
          <w:szCs w:val="28"/>
        </w:rPr>
        <w:t>名供应商资料</w:t>
      </w:r>
    </w:p>
    <w:tbl>
      <w:tblPr>
        <w:tblW w:w="0" w:type="auto"/>
        <w:tblInd w:w="28" w:type="dxa"/>
        <w:tblLayout w:type="fixed"/>
        <w:tblCellMar>
          <w:left w:w="28" w:type="dxa"/>
          <w:right w:w="28" w:type="dxa"/>
        </w:tblCellMar>
        <w:tblLook w:val="0000"/>
      </w:tblPr>
      <w:tblGrid>
        <w:gridCol w:w="935"/>
        <w:gridCol w:w="3168"/>
        <w:gridCol w:w="2322"/>
        <w:gridCol w:w="3143"/>
      </w:tblGrid>
      <w:tr w:rsidR="0043762B" w:rsidRPr="003653FE">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序号</w:t>
            </w:r>
          </w:p>
        </w:tc>
        <w:tc>
          <w:tcPr>
            <w:tcW w:w="31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供应商名称</w:t>
            </w:r>
          </w:p>
        </w:tc>
        <w:tc>
          <w:tcPr>
            <w:tcW w:w="232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采购额（元）</w:t>
            </w:r>
          </w:p>
        </w:tc>
        <w:tc>
          <w:tcPr>
            <w:tcW w:w="314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占年度采购总额比例</w:t>
            </w:r>
          </w:p>
        </w:tc>
      </w:tr>
      <w:tr w:rsidR="0043762B" w:rsidRPr="003653FE">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供应商一</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132,718,256.64</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37.94%</w:t>
            </w:r>
          </w:p>
        </w:tc>
      </w:tr>
      <w:tr w:rsidR="0043762B" w:rsidRPr="003653FE">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供应商二</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51,264,000.00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14.65%</w:t>
            </w:r>
          </w:p>
        </w:tc>
      </w:tr>
      <w:tr w:rsidR="0043762B" w:rsidRPr="003653FE">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供应商三</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42,847,681.42</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12.25%</w:t>
            </w:r>
          </w:p>
        </w:tc>
      </w:tr>
      <w:tr w:rsidR="0043762B" w:rsidRPr="003653FE">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供应商四</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19,619,469.03</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5.61%</w:t>
            </w:r>
          </w:p>
        </w:tc>
      </w:tr>
      <w:tr w:rsidR="0043762B" w:rsidRPr="003653FE">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5</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供应商五</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9,521,100.00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2.72%</w:t>
            </w:r>
          </w:p>
        </w:tc>
      </w:tr>
      <w:tr w:rsidR="0043762B" w:rsidRPr="003653FE">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255,970,507.09</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73.17%</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主要供应商其他情况说明</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、费用</w:t>
      </w:r>
    </w:p>
    <w:p w:rsidR="0043762B" w:rsidRPr="003653FE" w:rsidRDefault="0043762B">
      <w:pPr>
        <w:jc w:val="right"/>
        <w:rPr>
          <w:szCs w:val="24"/>
        </w:rPr>
      </w:pPr>
      <w:r w:rsidRPr="003653FE">
        <w:rPr>
          <w:rFonts w:hint="eastAsia"/>
          <w:szCs w:val="24"/>
        </w:rPr>
        <w:lastRenderedPageBreak/>
        <w:t>单位：元</w:t>
      </w:r>
    </w:p>
    <w:tbl>
      <w:tblPr>
        <w:tblW w:w="0" w:type="auto"/>
        <w:tblInd w:w="28" w:type="dxa"/>
        <w:tblLayout w:type="fixed"/>
        <w:tblCellMar>
          <w:left w:w="28" w:type="dxa"/>
          <w:right w:w="28" w:type="dxa"/>
        </w:tblCellMar>
        <w:tblLook w:val="0000"/>
      </w:tblPr>
      <w:tblGrid>
        <w:gridCol w:w="1915"/>
        <w:gridCol w:w="1637"/>
        <w:gridCol w:w="1637"/>
        <w:gridCol w:w="1461"/>
        <w:gridCol w:w="2918"/>
      </w:tblGrid>
      <w:tr w:rsidR="0043762B" w:rsidRPr="003653FE">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p>
        </w:tc>
        <w:tc>
          <w:tcPr>
            <w:tcW w:w="163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p>
        </w:tc>
        <w:tc>
          <w:tcPr>
            <w:tcW w:w="146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同比增减</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重大变动说明</w:t>
            </w:r>
          </w:p>
        </w:tc>
      </w:tr>
      <w:tr w:rsidR="0043762B" w:rsidRPr="003653FE">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销售费用</w:t>
            </w:r>
          </w:p>
        </w:tc>
        <w:tc>
          <w:tcPr>
            <w:tcW w:w="163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27,848,292.63</w:t>
            </w:r>
          </w:p>
        </w:tc>
        <w:tc>
          <w:tcPr>
            <w:tcW w:w="163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24,646,905.46</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12.99%</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D94DDC">
            <w:pPr>
              <w:jc w:val="left"/>
              <w:rPr>
                <w:szCs w:val="24"/>
              </w:rPr>
            </w:pPr>
            <w:r w:rsidRPr="003653FE">
              <w:rPr>
                <w:rFonts w:hint="eastAsia"/>
                <w:szCs w:val="24"/>
              </w:rPr>
              <w:t>主要原因是本年</w:t>
            </w:r>
            <w:r w:rsidR="00D94DDC" w:rsidRPr="003653FE">
              <w:rPr>
                <w:rFonts w:hint="eastAsia"/>
                <w:szCs w:val="24"/>
              </w:rPr>
              <w:t>持续</w:t>
            </w:r>
            <w:r w:rsidRPr="003653FE">
              <w:rPr>
                <w:rFonts w:hint="eastAsia"/>
                <w:szCs w:val="24"/>
              </w:rPr>
              <w:t>开拓</w:t>
            </w:r>
            <w:r w:rsidR="00D94DDC" w:rsidRPr="003653FE">
              <w:rPr>
                <w:rFonts w:hint="eastAsia"/>
                <w:szCs w:val="24"/>
              </w:rPr>
              <w:t>新客户</w:t>
            </w:r>
            <w:r w:rsidRPr="003653FE">
              <w:rPr>
                <w:rFonts w:hint="eastAsia"/>
                <w:szCs w:val="24"/>
              </w:rPr>
              <w:t>，销售</w:t>
            </w:r>
            <w:r w:rsidR="00D94DDC" w:rsidRPr="003653FE">
              <w:rPr>
                <w:rFonts w:hint="eastAsia"/>
                <w:szCs w:val="24"/>
              </w:rPr>
              <w:t>规模</w:t>
            </w:r>
            <w:r w:rsidRPr="003653FE">
              <w:rPr>
                <w:rFonts w:hint="eastAsia"/>
                <w:szCs w:val="24"/>
              </w:rPr>
              <w:t>增加，业务费随之增加。</w:t>
            </w:r>
          </w:p>
        </w:tc>
      </w:tr>
      <w:tr w:rsidR="0043762B" w:rsidRPr="003653FE">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管理费用</w:t>
            </w:r>
          </w:p>
        </w:tc>
        <w:tc>
          <w:tcPr>
            <w:tcW w:w="163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69,548,714.72</w:t>
            </w:r>
          </w:p>
        </w:tc>
        <w:tc>
          <w:tcPr>
            <w:tcW w:w="163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59,715,947.87</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16.47%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主要原因是股权激励费用增加。</w:t>
            </w:r>
          </w:p>
        </w:tc>
      </w:tr>
      <w:tr w:rsidR="0043762B" w:rsidRPr="003653FE">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财务费用</w:t>
            </w:r>
          </w:p>
        </w:tc>
        <w:tc>
          <w:tcPr>
            <w:tcW w:w="163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-4,141,422.58</w:t>
            </w:r>
          </w:p>
        </w:tc>
        <w:tc>
          <w:tcPr>
            <w:tcW w:w="163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9,522,600.53</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-143.49%</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主要原因是：</w:t>
            </w:r>
            <w:r w:rsidRPr="003653FE">
              <w:rPr>
                <w:szCs w:val="24"/>
              </w:rPr>
              <w:t>1</w:t>
            </w:r>
            <w:r w:rsidRPr="003653FE">
              <w:rPr>
                <w:rFonts w:hint="eastAsia"/>
                <w:szCs w:val="24"/>
              </w:rPr>
              <w:t>、存款收益增加；</w:t>
            </w:r>
            <w:r w:rsidRPr="003653FE">
              <w:rPr>
                <w:szCs w:val="24"/>
              </w:rPr>
              <w:t>2</w:t>
            </w:r>
            <w:r w:rsidRPr="003653FE">
              <w:rPr>
                <w:rFonts w:hint="eastAsia"/>
                <w:szCs w:val="24"/>
              </w:rPr>
              <w:t>、财务顾问费上年末摊销完毕。</w:t>
            </w:r>
          </w:p>
        </w:tc>
      </w:tr>
      <w:tr w:rsidR="0043762B" w:rsidRPr="003653FE">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研发费用</w:t>
            </w:r>
          </w:p>
        </w:tc>
        <w:tc>
          <w:tcPr>
            <w:tcW w:w="163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50,643,326.97</w:t>
            </w:r>
          </w:p>
        </w:tc>
        <w:tc>
          <w:tcPr>
            <w:tcW w:w="163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32,161,141.76</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57.47%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主要原因是本年加大研发投入，提升技术竞争力。</w:t>
            </w:r>
          </w:p>
        </w:tc>
      </w:tr>
    </w:tbl>
    <w:p w:rsidR="0043762B" w:rsidRPr="003653FE" w:rsidRDefault="0043762B" w:rsidP="00852B5F">
      <w:pPr>
        <w:spacing w:before="0" w:after="0" w:line="560" w:lineRule="exact"/>
        <w:ind w:firstLineChars="200" w:firstLine="562"/>
        <w:jc w:val="left"/>
        <w:rPr>
          <w:rFonts w:ascii="仿宋" w:eastAsia="仿宋" w:hAnsi="仿宋"/>
          <w:b/>
          <w:color w:val="000000" w:themeColor="text1"/>
          <w:sz w:val="28"/>
          <w:szCs w:val="28"/>
        </w:rPr>
      </w:pPr>
      <w:r w:rsidRPr="003653FE">
        <w:rPr>
          <w:rFonts w:ascii="仿宋" w:eastAsia="仿宋" w:hAnsi="仿宋"/>
          <w:b/>
          <w:color w:val="000000" w:themeColor="text1"/>
          <w:sz w:val="28"/>
          <w:szCs w:val="28"/>
        </w:rPr>
        <w:t>4</w:t>
      </w:r>
      <w:r w:rsidRPr="003653FE">
        <w:rPr>
          <w:rFonts w:ascii="仿宋" w:eastAsia="仿宋" w:hAnsi="仿宋" w:hint="eastAsia"/>
          <w:b/>
          <w:color w:val="000000" w:themeColor="text1"/>
          <w:sz w:val="28"/>
          <w:szCs w:val="28"/>
        </w:rPr>
        <w:t>、研发投入</w:t>
      </w:r>
    </w:p>
    <w:p w:rsidR="0043762B" w:rsidRPr="003653FE" w:rsidRDefault="00F43100" w:rsidP="00852B5F">
      <w:pPr>
        <w:spacing w:before="0" w:after="0" w:line="560" w:lineRule="exact"/>
        <w:ind w:firstLineChars="200" w:firstLine="560"/>
        <w:jc w:val="left"/>
        <w:rPr>
          <w:rFonts w:ascii="仿宋" w:eastAsia="仿宋" w:hAnsi="仿宋"/>
          <w:color w:val="FF0000"/>
          <w:sz w:val="28"/>
          <w:szCs w:val="28"/>
        </w:rPr>
      </w:pPr>
      <w:r w:rsidRPr="003653FE">
        <w:rPr>
          <w:rFonts w:ascii="仿宋" w:eastAsia="仿宋" w:hAnsi="仿宋"/>
          <w:color w:val="000000" w:themeColor="text1"/>
          <w:sz w:val="28"/>
          <w:szCs w:val="28"/>
        </w:rPr>
        <w:t>√</w:t>
      </w:r>
      <w:r w:rsidR="0043762B" w:rsidRPr="003653FE">
        <w:rPr>
          <w:rFonts w:ascii="仿宋" w:eastAsia="仿宋" w:hAnsi="仿宋" w:hint="eastAsia"/>
          <w:color w:val="000000" w:themeColor="text1"/>
          <w:sz w:val="28"/>
          <w:szCs w:val="28"/>
        </w:rPr>
        <w:t>适用</w:t>
      </w:r>
      <w:r w:rsidR="0043762B" w:rsidRPr="003653FE">
        <w:rPr>
          <w:rFonts w:ascii="仿宋" w:eastAsia="仿宋" w:hAnsi="仿宋"/>
          <w:color w:val="000000" w:themeColor="text1"/>
          <w:sz w:val="28"/>
          <w:szCs w:val="28"/>
        </w:rPr>
        <w:t xml:space="preserve"> </w:t>
      </w:r>
      <w:r w:rsidRPr="003653FE">
        <w:rPr>
          <w:rFonts w:ascii="仿宋" w:eastAsia="仿宋" w:hAnsi="仿宋"/>
          <w:color w:val="000000" w:themeColor="text1"/>
          <w:sz w:val="28"/>
          <w:szCs w:val="28"/>
        </w:rPr>
        <w:t>□</w:t>
      </w:r>
      <w:r w:rsidR="0043762B" w:rsidRPr="003653FE">
        <w:rPr>
          <w:rFonts w:ascii="仿宋" w:eastAsia="仿宋" w:hAnsi="仿宋" w:hint="eastAsia"/>
          <w:color w:val="000000" w:themeColor="text1"/>
          <w:sz w:val="28"/>
          <w:szCs w:val="28"/>
        </w:rPr>
        <w:t>不适用</w:t>
      </w:r>
      <w:r w:rsidR="0043762B" w:rsidRPr="003653FE">
        <w:rPr>
          <w:rFonts w:ascii="仿宋" w:eastAsia="仿宋" w:hAnsi="仿宋"/>
          <w:color w:val="FF0000"/>
          <w:sz w:val="28"/>
          <w:szCs w:val="28"/>
        </w:rPr>
        <w:t xml:space="preserve"> </w:t>
      </w:r>
    </w:p>
    <w:tbl>
      <w:tblPr>
        <w:tblW w:w="0" w:type="auto"/>
        <w:tblInd w:w="28" w:type="dxa"/>
        <w:tblLayout w:type="fixed"/>
        <w:tblCellMar>
          <w:left w:w="28" w:type="dxa"/>
          <w:right w:w="28" w:type="dxa"/>
        </w:tblCellMar>
        <w:tblLook w:val="0000"/>
      </w:tblPr>
      <w:tblGrid>
        <w:gridCol w:w="1523"/>
        <w:gridCol w:w="2021"/>
        <w:gridCol w:w="1518"/>
        <w:gridCol w:w="2253"/>
        <w:gridCol w:w="2254"/>
      </w:tblGrid>
      <w:tr w:rsidR="0043762B" w:rsidRPr="003653FE" w:rsidTr="00B25CE7">
        <w:trPr>
          <w:trHeight w:val="521"/>
        </w:trPr>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color w:val="000000" w:themeColor="text1"/>
                <w:szCs w:val="24"/>
              </w:rPr>
            </w:pPr>
            <w:r w:rsidRPr="003653FE">
              <w:rPr>
                <w:rFonts w:hint="eastAsia"/>
                <w:color w:val="000000" w:themeColor="text1"/>
                <w:szCs w:val="24"/>
              </w:rPr>
              <w:t>主要研发项目名称</w:t>
            </w:r>
          </w:p>
        </w:tc>
        <w:tc>
          <w:tcPr>
            <w:tcW w:w="20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color w:val="000000" w:themeColor="text1"/>
                <w:szCs w:val="24"/>
              </w:rPr>
            </w:pPr>
            <w:r w:rsidRPr="003653FE">
              <w:rPr>
                <w:rFonts w:hint="eastAsia"/>
                <w:color w:val="000000" w:themeColor="text1"/>
                <w:szCs w:val="24"/>
              </w:rPr>
              <w:t>项目目的</w:t>
            </w:r>
          </w:p>
        </w:tc>
        <w:tc>
          <w:tcPr>
            <w:tcW w:w="15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color w:val="000000" w:themeColor="text1"/>
                <w:szCs w:val="24"/>
              </w:rPr>
            </w:pPr>
            <w:r w:rsidRPr="003653FE">
              <w:rPr>
                <w:rFonts w:hint="eastAsia"/>
                <w:color w:val="000000" w:themeColor="text1"/>
                <w:szCs w:val="24"/>
              </w:rPr>
              <w:t>项目进展</w:t>
            </w:r>
          </w:p>
        </w:tc>
        <w:tc>
          <w:tcPr>
            <w:tcW w:w="2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color w:val="000000" w:themeColor="text1"/>
                <w:szCs w:val="24"/>
              </w:rPr>
            </w:pPr>
            <w:r w:rsidRPr="003653FE">
              <w:rPr>
                <w:rFonts w:hint="eastAsia"/>
                <w:color w:val="000000" w:themeColor="text1"/>
                <w:szCs w:val="24"/>
              </w:rPr>
              <w:t>拟达到的目标</w:t>
            </w:r>
          </w:p>
        </w:tc>
        <w:tc>
          <w:tcPr>
            <w:tcW w:w="22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color w:val="000000" w:themeColor="text1"/>
                <w:szCs w:val="24"/>
              </w:rPr>
            </w:pPr>
            <w:r w:rsidRPr="003653FE">
              <w:rPr>
                <w:rFonts w:hint="eastAsia"/>
                <w:color w:val="000000" w:themeColor="text1"/>
                <w:szCs w:val="24"/>
              </w:rPr>
              <w:t>预计对公司未来发展的影响</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pPr>
              <w:jc w:val="center"/>
              <w:rPr>
                <w:color w:val="000000" w:themeColor="text1"/>
                <w:szCs w:val="24"/>
              </w:rPr>
            </w:pPr>
            <w:r w:rsidRPr="003653FE">
              <w:rPr>
                <w:color w:val="000000" w:themeColor="text1"/>
                <w:szCs w:val="24"/>
              </w:rPr>
              <w:t>JG1</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丰富公司产品线，提高市场竞争力</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申报准备</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鉴定推广</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产品研发进展及未来生产、销售存在不确定性</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pPr>
              <w:jc w:val="center"/>
              <w:rPr>
                <w:color w:val="000000" w:themeColor="text1"/>
                <w:szCs w:val="24"/>
              </w:rPr>
            </w:pPr>
            <w:r w:rsidRPr="003653FE">
              <w:rPr>
                <w:color w:val="000000" w:themeColor="text1"/>
                <w:szCs w:val="24"/>
              </w:rPr>
              <w:t>JG2</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开拓新的市场领域，进行新技术的储备和应用</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可行性分析</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研制完成并推广</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产品研发进展及未来生产、销售存在不确定性</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pPr>
              <w:jc w:val="center"/>
              <w:rPr>
                <w:color w:val="000000" w:themeColor="text1"/>
                <w:szCs w:val="24"/>
              </w:rPr>
            </w:pPr>
            <w:r w:rsidRPr="003653FE">
              <w:rPr>
                <w:color w:val="000000" w:themeColor="text1"/>
                <w:szCs w:val="24"/>
              </w:rPr>
              <w:t>JG3</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丰富公司产品线，提高市场竞争力</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申报准备</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鉴定完成</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产品研发进展及未来生产、销售存在不确定性</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247C80">
            <w:pPr>
              <w:jc w:val="center"/>
              <w:rPr>
                <w:color w:val="000000" w:themeColor="text1"/>
                <w:szCs w:val="24"/>
              </w:rPr>
            </w:pPr>
            <w:r w:rsidRPr="003653FE">
              <w:rPr>
                <w:color w:val="000000" w:themeColor="text1"/>
                <w:szCs w:val="24"/>
              </w:rPr>
              <w:t>JG4</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专用高功率电源，提高装备能力和客户竞争力</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可行性分析</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鉴定完成</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产品研发进展及未来生产、销售存在不确定性</w:t>
            </w:r>
          </w:p>
        </w:tc>
      </w:tr>
      <w:tr w:rsidR="00247C80" w:rsidRPr="003653FE" w:rsidTr="00B25CE7">
        <w:trPr>
          <w:trHeight w:val="808"/>
        </w:trPr>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ind w:firstLineChars="300" w:firstLine="540"/>
              <w:rPr>
                <w:color w:val="000000" w:themeColor="text1"/>
                <w:szCs w:val="24"/>
              </w:rPr>
            </w:pPr>
            <w:r w:rsidRPr="003653FE">
              <w:rPr>
                <w:color w:val="000000" w:themeColor="text1"/>
                <w:szCs w:val="24"/>
              </w:rPr>
              <w:t>JG5</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全国产化项目推进，拓展产品线，提高领先水平</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申报准备</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鉴定推广</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产品研发进展及未来生产、销售存在不确定性</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pPr>
              <w:jc w:val="center"/>
              <w:rPr>
                <w:color w:val="000000" w:themeColor="text1"/>
                <w:szCs w:val="24"/>
              </w:rPr>
            </w:pPr>
            <w:r w:rsidRPr="003653FE">
              <w:rPr>
                <w:color w:val="000000" w:themeColor="text1"/>
                <w:szCs w:val="24"/>
              </w:rPr>
              <w:t>JG6</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提高功率密度，扩展使用领域，提高竞争力</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审批完成</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鉴定推广</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szCs w:val="24"/>
              </w:rPr>
            </w:pPr>
            <w:r w:rsidRPr="003653FE">
              <w:rPr>
                <w:rFonts w:hint="eastAsia"/>
                <w:color w:val="000000" w:themeColor="text1"/>
              </w:rPr>
              <w:t>产品研发进展及未来生产、销售存在不确定性</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pPr>
              <w:jc w:val="center"/>
              <w:rPr>
                <w:color w:val="000000" w:themeColor="text1"/>
                <w:szCs w:val="24"/>
              </w:rPr>
            </w:pPr>
            <w:r w:rsidRPr="003653FE">
              <w:rPr>
                <w:color w:val="000000" w:themeColor="text1"/>
                <w:szCs w:val="24"/>
              </w:rPr>
              <w:t>JG7</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丰富公司产品线</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方案阶段</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产品定型</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增加企业产品种类、扩大销售市场</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pPr>
              <w:jc w:val="center"/>
              <w:rPr>
                <w:color w:val="000000" w:themeColor="text1"/>
                <w:szCs w:val="24"/>
              </w:rPr>
            </w:pPr>
            <w:r w:rsidRPr="003653FE">
              <w:rPr>
                <w:color w:val="000000" w:themeColor="text1"/>
                <w:szCs w:val="24"/>
              </w:rPr>
              <w:t>JG8</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丰富公司产品线</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方案阶段</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产品定型</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丰富产品生产经验，提高企业竞争力</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pPr>
              <w:jc w:val="center"/>
              <w:rPr>
                <w:color w:val="000000" w:themeColor="text1"/>
                <w:szCs w:val="24"/>
              </w:rPr>
            </w:pPr>
            <w:r w:rsidRPr="003653FE">
              <w:rPr>
                <w:color w:val="000000" w:themeColor="text1"/>
                <w:szCs w:val="24"/>
              </w:rPr>
              <w:t>JG9</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丰富公司产品线</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方案阶段</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产品定型</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丰富产品生产经验，提高企业竞争力</w:t>
            </w:r>
          </w:p>
        </w:tc>
      </w:tr>
      <w:tr w:rsidR="00247C80" w:rsidRPr="003653FE" w:rsidTr="00B25CE7">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pPr>
              <w:jc w:val="center"/>
              <w:rPr>
                <w:color w:val="000000" w:themeColor="text1"/>
                <w:szCs w:val="24"/>
              </w:rPr>
            </w:pPr>
            <w:r w:rsidRPr="003653FE">
              <w:rPr>
                <w:color w:val="000000" w:themeColor="text1"/>
                <w:szCs w:val="24"/>
              </w:rPr>
              <w:t>JG10</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丰富公司产品线</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方案阶段</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产品定型</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7C80" w:rsidRPr="003653FE" w:rsidRDefault="00247C80" w:rsidP="00B25CE7">
            <w:pPr>
              <w:jc w:val="left"/>
              <w:rPr>
                <w:color w:val="000000" w:themeColor="text1"/>
              </w:rPr>
            </w:pPr>
            <w:r w:rsidRPr="003653FE">
              <w:rPr>
                <w:rFonts w:hint="eastAsia"/>
                <w:color w:val="000000" w:themeColor="text1"/>
              </w:rPr>
              <w:t>丰富产品生产经验，提高企业竞争力</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公司研发人员情况</w:t>
      </w:r>
    </w:p>
    <w:tbl>
      <w:tblPr>
        <w:tblW w:w="0" w:type="auto"/>
        <w:tblInd w:w="28" w:type="dxa"/>
        <w:tblLayout w:type="fixed"/>
        <w:tblCellMar>
          <w:left w:w="28" w:type="dxa"/>
          <w:right w:w="28" w:type="dxa"/>
        </w:tblCellMar>
        <w:tblLook w:val="0000"/>
      </w:tblPr>
      <w:tblGrid>
        <w:gridCol w:w="2392"/>
        <w:gridCol w:w="2392"/>
        <w:gridCol w:w="2392"/>
        <w:gridCol w:w="2392"/>
      </w:tblGrid>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变动比例</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研发人员数量（人）</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56.41%</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研发人员数量占比</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97AC0">
            <w:pPr>
              <w:jc w:val="right"/>
              <w:rPr>
                <w:szCs w:val="24"/>
              </w:rPr>
            </w:pPr>
            <w:r w:rsidRPr="003653FE">
              <w:rPr>
                <w:szCs w:val="24"/>
              </w:rPr>
              <w:t>37.42</w:t>
            </w:r>
            <w:r w:rsidR="0043762B" w:rsidRPr="003653FE">
              <w:rPr>
                <w:szCs w:val="24"/>
              </w:rPr>
              <w:t>%</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28.06%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15.81%</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研发人员学历结构</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本科</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硕士</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275.00%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-10.81%</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研发人员年龄构成</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30</w:t>
            </w:r>
            <w:r w:rsidRPr="003653FE">
              <w:rPr>
                <w:rFonts w:hint="eastAsia"/>
                <w:szCs w:val="24"/>
              </w:rPr>
              <w:t>岁以下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61.90%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30~40</w:t>
            </w:r>
            <w:r w:rsidRPr="003653FE">
              <w:rPr>
                <w:rFonts w:hint="eastAsia"/>
                <w:szCs w:val="24"/>
              </w:rPr>
              <w:t>岁</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53.85%</w:t>
            </w:r>
          </w:p>
        </w:tc>
      </w:tr>
      <w:tr w:rsidR="00852B5F" w:rsidRPr="003653FE" w:rsidTr="004354FA">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852B5F" w:rsidRPr="003653FE" w:rsidRDefault="00852B5F" w:rsidP="004354FA">
            <w:pPr>
              <w:jc w:val="left"/>
              <w:rPr>
                <w:szCs w:val="24"/>
              </w:rPr>
            </w:pPr>
            <w:r w:rsidRPr="003653FE">
              <w:rPr>
                <w:rFonts w:hint="eastAsia"/>
                <w:szCs w:val="24"/>
              </w:rPr>
              <w:t>其他</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852B5F" w:rsidRPr="003653FE" w:rsidRDefault="00852B5F" w:rsidP="004354FA">
            <w:pPr>
              <w:jc w:val="right"/>
            </w:pPr>
            <w:r w:rsidRPr="003653FE">
              <w:t>14</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852B5F" w:rsidRPr="003653FE" w:rsidRDefault="00852B5F" w:rsidP="004354FA">
            <w:pPr>
              <w:jc w:val="right"/>
            </w:pPr>
            <w:r w:rsidRPr="003653FE">
              <w:t>10</w:t>
            </w:r>
          </w:p>
        </w:tc>
        <w:tc>
          <w:tcPr>
            <w:tcW w:w="2392" w:type="dxa"/>
            <w:tcBorders>
              <w:top w:val="single" w:sz="4" w:space="0" w:color="auto"/>
              <w:left w:val="single" w:sz="4" w:space="0" w:color="auto"/>
              <w:bottom w:val="single" w:sz="4" w:space="0" w:color="auto"/>
              <w:right w:val="single" w:sz="4" w:space="0" w:color="auto"/>
            </w:tcBorders>
            <w:shd w:val="clear" w:color="auto" w:fill="FFFFFF"/>
          </w:tcPr>
          <w:p w:rsidR="00852B5F" w:rsidRPr="003653FE" w:rsidRDefault="00852B5F" w:rsidP="004354FA">
            <w:pPr>
              <w:jc w:val="right"/>
            </w:pPr>
            <w:r w:rsidRPr="003653FE">
              <w:t>40.00%</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公司研发投入情况</w:t>
      </w:r>
    </w:p>
    <w:tbl>
      <w:tblPr>
        <w:tblW w:w="0" w:type="auto"/>
        <w:tblInd w:w="28" w:type="dxa"/>
        <w:tblLayout w:type="fixed"/>
        <w:tblCellMar>
          <w:left w:w="28" w:type="dxa"/>
          <w:right w:w="28" w:type="dxa"/>
        </w:tblCellMar>
        <w:tblLook w:val="0000"/>
      </w:tblPr>
      <w:tblGrid>
        <w:gridCol w:w="2392"/>
        <w:gridCol w:w="2392"/>
        <w:gridCol w:w="2392"/>
        <w:gridCol w:w="2392"/>
      </w:tblGrid>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变动比例</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研发投入金额（元）</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50,643,326.97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32,161,141.76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57.47%</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研发投入占营业收入比例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9.38%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3.13%</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研发投入资本化的金额（元）</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资本化研发投入占研发投入的比例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r>
    </w:tbl>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公司研发人员构成发生重大变化的原因及影响</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研发人员相比上期增加了</w:t>
      </w:r>
      <w:r w:rsidR="00852B5F" w:rsidRPr="003653FE">
        <w:rPr>
          <w:rFonts w:ascii="仿宋" w:eastAsia="仿宋" w:hAnsi="仿宋"/>
          <w:sz w:val="28"/>
          <w:szCs w:val="28"/>
        </w:rPr>
        <w:t>56.41</w:t>
      </w:r>
      <w:r w:rsidRPr="003653FE">
        <w:rPr>
          <w:rFonts w:ascii="仿宋" w:eastAsia="仿宋" w:hAnsi="仿宋"/>
          <w:sz w:val="28"/>
          <w:szCs w:val="28"/>
        </w:rPr>
        <w:t>%</w:t>
      </w:r>
      <w:r w:rsidRPr="003653FE">
        <w:rPr>
          <w:rFonts w:ascii="仿宋" w:eastAsia="仿宋" w:hAnsi="仿宋" w:hint="eastAsia"/>
          <w:sz w:val="28"/>
          <w:szCs w:val="28"/>
        </w:rPr>
        <w:t>，</w:t>
      </w:r>
      <w:r w:rsidR="00E47F76" w:rsidRPr="003653FE">
        <w:rPr>
          <w:rFonts w:ascii="仿宋" w:eastAsia="仿宋" w:hAnsi="仿宋" w:hint="eastAsia"/>
          <w:sz w:val="28"/>
          <w:szCs w:val="28"/>
        </w:rPr>
        <w:t>主要是</w:t>
      </w:r>
      <w:r w:rsidRPr="003653FE">
        <w:rPr>
          <w:rFonts w:ascii="仿宋" w:eastAsia="仿宋" w:hAnsi="仿宋" w:hint="eastAsia"/>
          <w:sz w:val="28"/>
          <w:szCs w:val="28"/>
        </w:rPr>
        <w:t>公司为了提升研发水平，大量招聘了有技术、有经验的研发人员，为公司未来继续深耕军工行业打下坚实的基础。</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研发投入总额占营业收入的比重较上年发生显著变化的原因</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本年度研发投入总额为</w:t>
      </w:r>
      <w:r w:rsidRPr="003653FE">
        <w:rPr>
          <w:rFonts w:ascii="仿宋" w:eastAsia="仿宋" w:hAnsi="仿宋"/>
          <w:sz w:val="28"/>
          <w:szCs w:val="28"/>
        </w:rPr>
        <w:t>50,643,326.97</w:t>
      </w:r>
      <w:r w:rsidRPr="003653FE">
        <w:rPr>
          <w:rFonts w:ascii="仿宋" w:eastAsia="仿宋" w:hAnsi="仿宋" w:hint="eastAsia"/>
          <w:sz w:val="28"/>
          <w:szCs w:val="28"/>
        </w:rPr>
        <w:t>元，占营业收入的比重为</w:t>
      </w:r>
      <w:r w:rsidRPr="003653FE">
        <w:rPr>
          <w:rFonts w:ascii="仿宋" w:eastAsia="仿宋" w:hAnsi="仿宋"/>
          <w:sz w:val="28"/>
          <w:szCs w:val="28"/>
        </w:rPr>
        <w:t>9.38%</w:t>
      </w:r>
      <w:r w:rsidRPr="003653FE">
        <w:rPr>
          <w:rFonts w:ascii="仿宋" w:eastAsia="仿宋" w:hAnsi="仿宋" w:hint="eastAsia"/>
          <w:sz w:val="28"/>
          <w:szCs w:val="28"/>
        </w:rPr>
        <w:t>，较上年增加</w:t>
      </w:r>
      <w:r w:rsidRPr="003653FE">
        <w:rPr>
          <w:rFonts w:ascii="仿宋" w:eastAsia="仿宋" w:hAnsi="仿宋"/>
          <w:sz w:val="28"/>
          <w:szCs w:val="28"/>
        </w:rPr>
        <w:t>3.1</w:t>
      </w:r>
      <w:r w:rsidR="00E47F76" w:rsidRPr="003653FE">
        <w:rPr>
          <w:rFonts w:ascii="仿宋" w:eastAsia="仿宋" w:hAnsi="仿宋"/>
          <w:sz w:val="28"/>
          <w:szCs w:val="28"/>
        </w:rPr>
        <w:t>3</w:t>
      </w:r>
      <w:r w:rsidRPr="003653FE">
        <w:rPr>
          <w:rFonts w:ascii="仿宋" w:eastAsia="仿宋" w:hAnsi="仿宋"/>
          <w:sz w:val="28"/>
          <w:szCs w:val="28"/>
        </w:rPr>
        <w:t>%</w:t>
      </w:r>
      <w:r w:rsidRPr="003653FE">
        <w:rPr>
          <w:rFonts w:ascii="仿宋" w:eastAsia="仿宋" w:hAnsi="仿宋" w:hint="eastAsia"/>
          <w:sz w:val="28"/>
          <w:szCs w:val="28"/>
        </w:rPr>
        <w:t>，</w:t>
      </w:r>
      <w:r w:rsidR="00B26827" w:rsidRPr="003653FE">
        <w:rPr>
          <w:rFonts w:ascii="仿宋" w:eastAsia="仿宋" w:hAnsi="仿宋" w:hint="eastAsia"/>
          <w:sz w:val="28"/>
          <w:szCs w:val="28"/>
        </w:rPr>
        <w:t>比重明显增加，</w:t>
      </w:r>
      <w:r w:rsidRPr="003653FE">
        <w:rPr>
          <w:rFonts w:ascii="仿宋" w:eastAsia="仿宋" w:hAnsi="仿宋" w:hint="eastAsia"/>
          <w:sz w:val="28"/>
          <w:szCs w:val="28"/>
        </w:rPr>
        <w:t>主要为本年度公司为抓住市场机遇，巩固和提升研发技术水平，加大了研发投入的力度。</w:t>
      </w:r>
    </w:p>
    <w:p w:rsidR="0043762B" w:rsidRPr="003653FE" w:rsidRDefault="0043762B" w:rsidP="00852B5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研发投入资本化率大幅变动的原因及其合理性说明</w:t>
      </w:r>
    </w:p>
    <w:p w:rsidR="0043762B" w:rsidRPr="003653FE" w:rsidRDefault="00F43100" w:rsidP="00852B5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E47F76">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5</w:t>
      </w:r>
      <w:r w:rsidRPr="003653FE">
        <w:rPr>
          <w:rFonts w:ascii="仿宋" w:eastAsia="仿宋" w:hAnsi="仿宋" w:hint="eastAsia"/>
          <w:b/>
          <w:sz w:val="28"/>
          <w:szCs w:val="28"/>
        </w:rPr>
        <w:t>、现金流</w:t>
      </w:r>
    </w:p>
    <w:p w:rsidR="0043762B" w:rsidRPr="003653FE" w:rsidRDefault="0043762B">
      <w:pPr>
        <w:jc w:val="right"/>
        <w:rPr>
          <w:szCs w:val="24"/>
        </w:rPr>
      </w:pPr>
      <w:r w:rsidRPr="003653FE">
        <w:rPr>
          <w:rFonts w:hint="eastAsia"/>
          <w:szCs w:val="24"/>
        </w:rPr>
        <w:lastRenderedPageBreak/>
        <w:t>单位：元</w:t>
      </w:r>
    </w:p>
    <w:tbl>
      <w:tblPr>
        <w:tblW w:w="0" w:type="auto"/>
        <w:tblInd w:w="28" w:type="dxa"/>
        <w:tblLayout w:type="fixed"/>
        <w:tblCellMar>
          <w:left w:w="28" w:type="dxa"/>
          <w:right w:w="28" w:type="dxa"/>
        </w:tblCellMar>
        <w:tblLook w:val="0000"/>
      </w:tblPr>
      <w:tblGrid>
        <w:gridCol w:w="2552"/>
        <w:gridCol w:w="2232"/>
        <w:gridCol w:w="2392"/>
        <w:gridCol w:w="2392"/>
      </w:tblGrid>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23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同比增减</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经营活动现金流入小计</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632,064,783.44</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534,279,027.66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18.30%</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经营活动现金流出小计</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511,680,220.22</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534,442,940.14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-4.26%</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经营活动产生的现金流量净额</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120,384,563.22</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-163,912.48</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73,544.42%</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投资活动现金流入小计</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3,321,176,014.79</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2,745,560,580.60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20.97%</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投资活动现金流出小计</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3,689,806,246.96</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2,222,725,169.90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66.00%</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投资活动产生的现金流量净额</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-368,630,232.17</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522,835,410.70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-170.51%</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筹资活动现金流入小计</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22,337,728.00</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50,000,000.00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-55.32%</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筹资活动现金流出小计</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165,611,382.17</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251,659,012.37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-34.19%</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筹资活动产生的现金流量净额</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-143,273,654.17</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-201,659,012.37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28.95%</w:t>
            </w:r>
          </w:p>
        </w:tc>
      </w:tr>
      <w:tr w:rsidR="0043762B" w:rsidRPr="003653FE" w:rsidTr="00E47F76">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现金及现金等价物净增加额</w:t>
            </w:r>
          </w:p>
        </w:tc>
        <w:tc>
          <w:tcPr>
            <w:tcW w:w="22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-391,525,657.41</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320,945,963.35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-221.99%</w:t>
            </w:r>
          </w:p>
        </w:tc>
      </w:tr>
    </w:tbl>
    <w:p w:rsidR="0043762B" w:rsidRPr="003653FE" w:rsidRDefault="0043762B" w:rsidP="00E47F76">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相关数据同比发生重大变动的主要影响因素说明</w:t>
      </w:r>
    </w:p>
    <w:p w:rsidR="0043762B" w:rsidRPr="003653FE" w:rsidRDefault="00F43100" w:rsidP="00E47F76">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E47F76">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1</w:t>
      </w:r>
      <w:r w:rsidRPr="003653FE">
        <w:rPr>
          <w:rFonts w:ascii="仿宋" w:eastAsia="仿宋" w:hAnsi="仿宋" w:hint="eastAsia"/>
          <w:sz w:val="28"/>
          <w:szCs w:val="28"/>
        </w:rPr>
        <w:t>）经营活动产生的现金流量净额同比增加</w:t>
      </w:r>
      <w:r w:rsidRPr="003653FE">
        <w:rPr>
          <w:rFonts w:ascii="仿宋" w:eastAsia="仿宋" w:hAnsi="仿宋"/>
          <w:sz w:val="28"/>
          <w:szCs w:val="28"/>
        </w:rPr>
        <w:t>73,544.42%</w:t>
      </w:r>
      <w:r w:rsidRPr="003653FE">
        <w:rPr>
          <w:rFonts w:ascii="仿宋" w:eastAsia="仿宋" w:hAnsi="仿宋" w:hint="eastAsia"/>
          <w:sz w:val="28"/>
          <w:szCs w:val="28"/>
        </w:rPr>
        <w:t>，主要原因是：</w:t>
      </w:r>
      <w:r w:rsidRPr="003653FE">
        <w:rPr>
          <w:rFonts w:ascii="仿宋" w:eastAsia="仿宋" w:hAnsi="仿宋"/>
          <w:sz w:val="28"/>
          <w:szCs w:val="28"/>
        </w:rPr>
        <w:t>1</w:t>
      </w:r>
      <w:r w:rsidRPr="003653FE">
        <w:rPr>
          <w:rFonts w:ascii="仿宋" w:eastAsia="仿宋" w:hAnsi="仿宋" w:hint="eastAsia"/>
          <w:sz w:val="28"/>
          <w:szCs w:val="28"/>
        </w:rPr>
        <w:t>、销售业务增加，销售回款</w:t>
      </w:r>
      <w:r w:rsidR="003E0D17" w:rsidRPr="003653FE">
        <w:rPr>
          <w:rFonts w:ascii="仿宋" w:eastAsia="仿宋" w:hAnsi="仿宋" w:hint="eastAsia"/>
          <w:sz w:val="28"/>
          <w:szCs w:val="28"/>
        </w:rPr>
        <w:t>相应</w:t>
      </w:r>
      <w:r w:rsidRPr="003653FE">
        <w:rPr>
          <w:rFonts w:ascii="仿宋" w:eastAsia="仿宋" w:hAnsi="仿宋" w:hint="eastAsia"/>
          <w:sz w:val="28"/>
          <w:szCs w:val="28"/>
        </w:rPr>
        <w:t>增加；</w:t>
      </w:r>
      <w:r w:rsidRPr="003653FE">
        <w:rPr>
          <w:rFonts w:ascii="仿宋" w:eastAsia="仿宋" w:hAnsi="仿宋"/>
          <w:sz w:val="28"/>
          <w:szCs w:val="28"/>
        </w:rPr>
        <w:t>2</w:t>
      </w:r>
      <w:r w:rsidRPr="003653FE">
        <w:rPr>
          <w:rFonts w:ascii="仿宋" w:eastAsia="仿宋" w:hAnsi="仿宋" w:hint="eastAsia"/>
          <w:sz w:val="28"/>
          <w:szCs w:val="28"/>
        </w:rPr>
        <w:t>、上年因拍卖土地支付大额企业所得税。</w:t>
      </w:r>
    </w:p>
    <w:p w:rsidR="0043762B" w:rsidRPr="003653FE" w:rsidRDefault="0043762B" w:rsidP="00E47F76">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2</w:t>
      </w:r>
      <w:r w:rsidRPr="003653FE">
        <w:rPr>
          <w:rFonts w:ascii="仿宋" w:eastAsia="仿宋" w:hAnsi="仿宋" w:hint="eastAsia"/>
          <w:sz w:val="28"/>
          <w:szCs w:val="28"/>
        </w:rPr>
        <w:t>）投资活动产生的现金流量净额同比减少</w:t>
      </w:r>
      <w:r w:rsidRPr="003653FE">
        <w:rPr>
          <w:rFonts w:ascii="仿宋" w:eastAsia="仿宋" w:hAnsi="仿宋"/>
          <w:sz w:val="28"/>
          <w:szCs w:val="28"/>
        </w:rPr>
        <w:t>170.51%</w:t>
      </w:r>
      <w:r w:rsidRPr="003653FE">
        <w:rPr>
          <w:rFonts w:ascii="仿宋" w:eastAsia="仿宋" w:hAnsi="仿宋" w:hint="eastAsia"/>
          <w:sz w:val="28"/>
          <w:szCs w:val="28"/>
        </w:rPr>
        <w:t>，主要原因是：</w:t>
      </w:r>
      <w:r w:rsidRPr="003653FE">
        <w:rPr>
          <w:rFonts w:ascii="仿宋" w:eastAsia="仿宋" w:hAnsi="仿宋"/>
          <w:sz w:val="28"/>
          <w:szCs w:val="28"/>
        </w:rPr>
        <w:t>1</w:t>
      </w:r>
      <w:r w:rsidRPr="003653FE">
        <w:rPr>
          <w:rFonts w:ascii="仿宋" w:eastAsia="仿宋" w:hAnsi="仿宋" w:hint="eastAsia"/>
          <w:sz w:val="28"/>
          <w:szCs w:val="28"/>
        </w:rPr>
        <w:t>、本期购买银行理财产品增加；</w:t>
      </w:r>
      <w:r w:rsidRPr="003653FE">
        <w:rPr>
          <w:rFonts w:ascii="仿宋" w:eastAsia="仿宋" w:hAnsi="仿宋"/>
          <w:sz w:val="28"/>
          <w:szCs w:val="28"/>
        </w:rPr>
        <w:t>2</w:t>
      </w:r>
      <w:r w:rsidRPr="003653FE">
        <w:rPr>
          <w:rFonts w:ascii="仿宋" w:eastAsia="仿宋" w:hAnsi="仿宋" w:hint="eastAsia"/>
          <w:sz w:val="28"/>
          <w:szCs w:val="28"/>
        </w:rPr>
        <w:t>、上年收到大额土地拍卖分成款。</w:t>
      </w:r>
      <w:r w:rsidRPr="003653FE">
        <w:rPr>
          <w:rFonts w:ascii="仿宋" w:eastAsia="仿宋" w:hAnsi="仿宋"/>
          <w:sz w:val="28"/>
          <w:szCs w:val="28"/>
        </w:rPr>
        <w:t xml:space="preserve"> </w:t>
      </w:r>
    </w:p>
    <w:p w:rsidR="0043762B" w:rsidRPr="003653FE" w:rsidRDefault="0043762B" w:rsidP="00E47F76">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3</w:t>
      </w:r>
      <w:r w:rsidRPr="003653FE">
        <w:rPr>
          <w:rFonts w:ascii="仿宋" w:eastAsia="仿宋" w:hAnsi="仿宋" w:hint="eastAsia"/>
          <w:sz w:val="28"/>
          <w:szCs w:val="28"/>
        </w:rPr>
        <w:t>）筹资活动产生的现金流量净额同比增加</w:t>
      </w:r>
      <w:r w:rsidRPr="003653FE">
        <w:rPr>
          <w:rFonts w:ascii="仿宋" w:eastAsia="仿宋" w:hAnsi="仿宋"/>
          <w:sz w:val="28"/>
          <w:szCs w:val="28"/>
        </w:rPr>
        <w:t>28.95%</w:t>
      </w:r>
      <w:r w:rsidRPr="003653FE">
        <w:rPr>
          <w:rFonts w:ascii="仿宋" w:eastAsia="仿宋" w:hAnsi="仿宋" w:hint="eastAsia"/>
          <w:sz w:val="28"/>
          <w:szCs w:val="28"/>
        </w:rPr>
        <w:t>，主要原因是上期归还全部银行借款。</w:t>
      </w:r>
      <w:r w:rsidRPr="003653FE">
        <w:rPr>
          <w:rFonts w:ascii="仿宋" w:eastAsia="仿宋" w:hAnsi="仿宋"/>
          <w:sz w:val="28"/>
          <w:szCs w:val="28"/>
        </w:rPr>
        <w:t xml:space="preserve"> </w:t>
      </w:r>
    </w:p>
    <w:p w:rsidR="0043762B" w:rsidRPr="003653FE" w:rsidRDefault="0043762B" w:rsidP="00E47F76">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4</w:t>
      </w:r>
      <w:r w:rsidRPr="003653FE">
        <w:rPr>
          <w:rFonts w:ascii="仿宋" w:eastAsia="仿宋" w:hAnsi="仿宋" w:hint="eastAsia"/>
          <w:sz w:val="28"/>
          <w:szCs w:val="28"/>
        </w:rPr>
        <w:t>）现金及现金等价物净增加额同比减少</w:t>
      </w:r>
      <w:r w:rsidRPr="003653FE">
        <w:rPr>
          <w:rFonts w:ascii="仿宋" w:eastAsia="仿宋" w:hAnsi="仿宋"/>
          <w:sz w:val="28"/>
          <w:szCs w:val="28"/>
        </w:rPr>
        <w:t>221.99%</w:t>
      </w:r>
      <w:r w:rsidRPr="003653FE">
        <w:rPr>
          <w:rFonts w:ascii="仿宋" w:eastAsia="仿宋" w:hAnsi="仿宋" w:hint="eastAsia"/>
          <w:sz w:val="28"/>
          <w:szCs w:val="28"/>
        </w:rPr>
        <w:t>，主要原因是：</w:t>
      </w:r>
      <w:r w:rsidRPr="003653FE">
        <w:rPr>
          <w:rFonts w:ascii="仿宋" w:eastAsia="仿宋" w:hAnsi="仿宋"/>
          <w:sz w:val="28"/>
          <w:szCs w:val="28"/>
        </w:rPr>
        <w:t>1</w:t>
      </w:r>
      <w:r w:rsidRPr="003653FE">
        <w:rPr>
          <w:rFonts w:ascii="仿宋" w:eastAsia="仿宋" w:hAnsi="仿宋" w:hint="eastAsia"/>
          <w:sz w:val="28"/>
          <w:szCs w:val="28"/>
        </w:rPr>
        <w:t>、本期购买银行理财产品增加；</w:t>
      </w:r>
      <w:r w:rsidRPr="003653FE">
        <w:rPr>
          <w:rFonts w:ascii="仿宋" w:eastAsia="仿宋" w:hAnsi="仿宋"/>
          <w:sz w:val="28"/>
          <w:szCs w:val="28"/>
        </w:rPr>
        <w:t>2</w:t>
      </w:r>
      <w:r w:rsidRPr="003653FE">
        <w:rPr>
          <w:rFonts w:ascii="仿宋" w:eastAsia="仿宋" w:hAnsi="仿宋" w:hint="eastAsia"/>
          <w:sz w:val="28"/>
          <w:szCs w:val="28"/>
        </w:rPr>
        <w:t>、上年收到大额土地拍卖分成款。</w:t>
      </w:r>
    </w:p>
    <w:p w:rsidR="0043762B" w:rsidRPr="003653FE" w:rsidRDefault="0043762B" w:rsidP="00E47F76">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报告期内公司经营活动产生的现金净流量与本年度净利润存在重大差异的原因说明</w:t>
      </w:r>
    </w:p>
    <w:p w:rsidR="0043762B" w:rsidRPr="003653FE" w:rsidRDefault="00F43100" w:rsidP="00E47F76">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E47F76">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报告期内公司经营活动产生的现金净流量与报告净利润差异</w:t>
      </w:r>
      <w:r w:rsidRPr="003653FE">
        <w:rPr>
          <w:rFonts w:ascii="仿宋" w:eastAsia="仿宋" w:hAnsi="仿宋"/>
          <w:sz w:val="28"/>
          <w:szCs w:val="28"/>
        </w:rPr>
        <w:t>8,103.45</w:t>
      </w:r>
      <w:r w:rsidRPr="003653FE">
        <w:rPr>
          <w:rFonts w:ascii="仿宋" w:eastAsia="仿宋" w:hAnsi="仿宋" w:hint="eastAsia"/>
          <w:sz w:val="28"/>
          <w:szCs w:val="28"/>
        </w:rPr>
        <w:t>万元，其主要原因是：</w:t>
      </w:r>
      <w:r w:rsidRPr="003653FE">
        <w:rPr>
          <w:rFonts w:ascii="仿宋" w:eastAsia="仿宋" w:hAnsi="仿宋"/>
          <w:sz w:val="28"/>
          <w:szCs w:val="28"/>
        </w:rPr>
        <w:t xml:space="preserve"> </w:t>
      </w:r>
    </w:p>
    <w:p w:rsidR="00875AD0" w:rsidRPr="003653FE" w:rsidRDefault="00056CCD" w:rsidP="00875AD0">
      <w:pPr>
        <w:autoSpaceDE w:val="0"/>
        <w:autoSpaceDN w:val="0"/>
        <w:adjustRightInd w:val="0"/>
        <w:spacing w:before="0" w:after="0"/>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1</w:t>
      </w:r>
      <w:r w:rsidRPr="003653FE">
        <w:rPr>
          <w:rFonts w:ascii="仿宋" w:eastAsia="仿宋" w:hAnsi="仿宋" w:hint="eastAsia"/>
          <w:sz w:val="28"/>
          <w:szCs w:val="28"/>
        </w:rPr>
        <w:t>）调增主要项目：资产减值准备</w:t>
      </w:r>
      <w:r w:rsidR="00161B8A">
        <w:rPr>
          <w:rFonts w:ascii="仿宋" w:eastAsia="仿宋" w:hAnsi="仿宋"/>
          <w:sz w:val="28"/>
          <w:szCs w:val="28"/>
        </w:rPr>
        <w:t>5,766.89</w:t>
      </w:r>
      <w:r w:rsidRPr="003653FE">
        <w:rPr>
          <w:rFonts w:ascii="仿宋" w:eastAsia="仿宋" w:hAnsi="仿宋" w:hint="eastAsia"/>
          <w:sz w:val="28"/>
          <w:szCs w:val="28"/>
        </w:rPr>
        <w:t>万元，经营性应付项目增加</w:t>
      </w:r>
      <w:r w:rsidR="00161B8A">
        <w:rPr>
          <w:rFonts w:ascii="仿宋" w:eastAsia="仿宋" w:hAnsi="仿宋"/>
          <w:sz w:val="28"/>
          <w:szCs w:val="28"/>
        </w:rPr>
        <w:lastRenderedPageBreak/>
        <w:t>4</w:t>
      </w:r>
      <w:r w:rsidR="00161B8A">
        <w:rPr>
          <w:rFonts w:ascii="仿宋" w:eastAsia="仿宋" w:hAnsi="仿宋" w:hint="eastAsia"/>
          <w:sz w:val="28"/>
          <w:szCs w:val="28"/>
        </w:rPr>
        <w:t>,</w:t>
      </w:r>
      <w:r w:rsidR="00161B8A">
        <w:rPr>
          <w:rFonts w:ascii="仿宋" w:eastAsia="仿宋" w:hAnsi="仿宋"/>
          <w:sz w:val="28"/>
          <w:szCs w:val="28"/>
        </w:rPr>
        <w:t>330.07</w:t>
      </w:r>
      <w:r w:rsidRPr="003653FE">
        <w:rPr>
          <w:rFonts w:ascii="仿宋" w:eastAsia="仿宋" w:hAnsi="仿宋" w:hint="eastAsia"/>
          <w:sz w:val="28"/>
          <w:szCs w:val="28"/>
        </w:rPr>
        <w:t>万元，经营性应收项目减少</w:t>
      </w:r>
      <w:r w:rsidRPr="003653FE">
        <w:rPr>
          <w:rFonts w:ascii="仿宋" w:eastAsia="仿宋" w:hAnsi="仿宋"/>
          <w:sz w:val="28"/>
          <w:szCs w:val="28"/>
        </w:rPr>
        <w:t>1,008.84</w:t>
      </w:r>
      <w:r w:rsidRPr="003653FE">
        <w:rPr>
          <w:rFonts w:ascii="仿宋" w:eastAsia="仿宋" w:hAnsi="仿宋" w:hint="eastAsia"/>
          <w:sz w:val="28"/>
          <w:szCs w:val="28"/>
        </w:rPr>
        <w:t>万元。</w:t>
      </w:r>
    </w:p>
    <w:p w:rsidR="0043762B" w:rsidRPr="003653FE" w:rsidRDefault="00056CCD" w:rsidP="00875AD0">
      <w:pPr>
        <w:autoSpaceDE w:val="0"/>
        <w:autoSpaceDN w:val="0"/>
        <w:adjustRightInd w:val="0"/>
        <w:spacing w:before="0" w:after="0"/>
        <w:ind w:firstLineChars="200" w:firstLine="560"/>
        <w:jc w:val="left"/>
        <w:rPr>
          <w:rFonts w:eastAsia="Times New Roman"/>
          <w:kern w:val="0"/>
          <w:szCs w:val="24"/>
          <w:lang w:val="zh-CN"/>
        </w:rPr>
      </w:pPr>
      <w:r w:rsidRPr="003653FE">
        <w:rPr>
          <w:rFonts w:ascii="仿宋" w:eastAsia="仿宋" w:hAnsi="仿宋" w:hint="eastAsia"/>
          <w:sz w:val="28"/>
          <w:szCs w:val="28"/>
        </w:rPr>
        <w:t>（</w:t>
      </w:r>
      <w:r w:rsidRPr="003653FE">
        <w:rPr>
          <w:rFonts w:ascii="仿宋" w:eastAsia="仿宋" w:hAnsi="仿宋"/>
          <w:sz w:val="28"/>
          <w:szCs w:val="28"/>
        </w:rPr>
        <w:t>2</w:t>
      </w:r>
      <w:r w:rsidRPr="003653FE">
        <w:rPr>
          <w:rFonts w:ascii="仿宋" w:eastAsia="仿宋" w:hAnsi="仿宋" w:hint="eastAsia"/>
          <w:sz w:val="28"/>
          <w:szCs w:val="28"/>
        </w:rPr>
        <w:t>）调减主要项目：投资收益</w:t>
      </w:r>
      <w:r w:rsidRPr="003653FE">
        <w:rPr>
          <w:rFonts w:ascii="仿宋" w:eastAsia="仿宋" w:hAnsi="仿宋"/>
          <w:sz w:val="28"/>
          <w:szCs w:val="28"/>
        </w:rPr>
        <w:t>2,940.03</w:t>
      </w:r>
      <w:r w:rsidRPr="003653FE">
        <w:rPr>
          <w:rFonts w:ascii="仿宋" w:eastAsia="仿宋" w:hAnsi="仿宋" w:hint="eastAsia"/>
          <w:sz w:val="28"/>
          <w:szCs w:val="28"/>
        </w:rPr>
        <w:t>万元，存货增加</w:t>
      </w:r>
      <w:r w:rsidRPr="003653FE">
        <w:rPr>
          <w:rFonts w:ascii="仿宋" w:eastAsia="仿宋" w:hAnsi="仿宋"/>
          <w:sz w:val="28"/>
          <w:szCs w:val="28"/>
        </w:rPr>
        <w:t>3,217.29</w:t>
      </w:r>
      <w:r w:rsidRPr="003653FE">
        <w:rPr>
          <w:rFonts w:ascii="仿宋" w:eastAsia="仿宋" w:hAnsi="仿宋" w:hint="eastAsia"/>
          <w:sz w:val="28"/>
          <w:szCs w:val="28"/>
        </w:rPr>
        <w:t>万元。</w:t>
      </w:r>
    </w:p>
    <w:p w:rsidR="0043762B" w:rsidRPr="003653FE" w:rsidRDefault="0043762B" w:rsidP="00FB1683">
      <w:pPr>
        <w:pStyle w:val="Chapter"/>
        <w:spacing w:before="0" w:after="0" w:line="560" w:lineRule="exact"/>
        <w:ind w:firstLineChars="200" w:firstLine="562"/>
        <w:outlineLvl w:val="1"/>
        <w:rPr>
          <w:bCs w:val="0"/>
          <w:sz w:val="28"/>
          <w:szCs w:val="28"/>
        </w:rPr>
      </w:pPr>
      <w:r w:rsidRPr="003653FE">
        <w:rPr>
          <w:rFonts w:hint="eastAsia"/>
          <w:bCs w:val="0"/>
          <w:sz w:val="28"/>
          <w:szCs w:val="28"/>
        </w:rPr>
        <w:t>五、非主营业务分析</w:t>
      </w:r>
    </w:p>
    <w:p w:rsidR="0043762B" w:rsidRPr="003653FE" w:rsidRDefault="00F43100" w:rsidP="00FB1683">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23"/>
        <w:gridCol w:w="1916"/>
        <w:gridCol w:w="1623"/>
        <w:gridCol w:w="2309"/>
        <w:gridCol w:w="2197"/>
      </w:tblGrid>
      <w:tr w:rsidR="0043762B" w:rsidRPr="003653FE" w:rsidTr="00FB1683">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6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占利润总额比例</w:t>
            </w:r>
          </w:p>
        </w:tc>
        <w:tc>
          <w:tcPr>
            <w:tcW w:w="230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形成原因说明</w:t>
            </w:r>
          </w:p>
        </w:tc>
        <w:tc>
          <w:tcPr>
            <w:tcW w:w="21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是否具有可持续性</w:t>
            </w:r>
          </w:p>
        </w:tc>
      </w:tr>
      <w:tr w:rsidR="0043762B" w:rsidRPr="003653FE" w:rsidTr="00FB1683">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投资收益</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29,400,281.08</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58.06%</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主要是银行理财收益、对联营企业的投资收益和证券投资收益。</w:t>
            </w:r>
            <w:r w:rsidRPr="003653FE">
              <w:rPr>
                <w:szCs w:val="24"/>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FB1683">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公允价值变动损益</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-1,959,208.59</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-3.87%</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主要是证券投资账面浮亏。</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FB1683">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资产减值</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-57,668,942.23</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-113.88%</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主要是商誉减值。</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FB1683">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营业外收入</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818,988.33</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主要是政府补助。</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FB1683">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营业外支出</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114,696.35</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0.23%</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FB1683">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资产处置收益</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-40,613.46</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-0.08%</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bl>
    <w:p w:rsidR="0043762B" w:rsidRPr="003653FE" w:rsidRDefault="0043762B" w:rsidP="00FB1683">
      <w:pPr>
        <w:pStyle w:val="Chapter"/>
        <w:spacing w:before="0" w:after="0" w:line="560" w:lineRule="exact"/>
        <w:ind w:firstLineChars="200" w:firstLine="562"/>
        <w:outlineLvl w:val="1"/>
        <w:rPr>
          <w:bCs w:val="0"/>
          <w:sz w:val="28"/>
          <w:szCs w:val="28"/>
        </w:rPr>
      </w:pPr>
      <w:r w:rsidRPr="003653FE">
        <w:rPr>
          <w:rFonts w:hint="eastAsia"/>
          <w:bCs w:val="0"/>
          <w:sz w:val="28"/>
          <w:szCs w:val="28"/>
        </w:rPr>
        <w:t>六、资产及负债状况分析</w:t>
      </w:r>
    </w:p>
    <w:p w:rsidR="0043762B" w:rsidRPr="003653FE" w:rsidRDefault="0043762B" w:rsidP="00FB1683">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、资产构成重大变动情况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8"/>
        <w:gridCol w:w="1164"/>
        <w:gridCol w:w="1063"/>
        <w:gridCol w:w="1195"/>
        <w:gridCol w:w="1063"/>
        <w:gridCol w:w="798"/>
        <w:gridCol w:w="2918"/>
      </w:tblGrid>
      <w:tr w:rsidR="0043762B" w:rsidRPr="003653FE">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222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年末</w:t>
            </w:r>
          </w:p>
        </w:tc>
        <w:tc>
          <w:tcPr>
            <w:tcW w:w="225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年初</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比重增减</w:t>
            </w:r>
          </w:p>
        </w:tc>
        <w:tc>
          <w:tcPr>
            <w:tcW w:w="29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重大变动说明</w:t>
            </w:r>
          </w:p>
        </w:tc>
      </w:tr>
      <w:tr w:rsidR="0043762B" w:rsidRPr="003653FE">
        <w:tc>
          <w:tcPr>
            <w:tcW w:w="136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占总资产比例</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占总资产比例</w:t>
            </w:r>
          </w:p>
        </w:tc>
        <w:tc>
          <w:tcPr>
            <w:tcW w:w="79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货币资金</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122,849,662.46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6.62%</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461,542,430.65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23.75%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-17.13%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原因是本期购买银行理财产品。</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应收账款</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93,657,626.97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5.05%</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64,215,753.64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1.75%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合同资产</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存货</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114,068,172.37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6.15%</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81,895,245.18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1.94%</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投资性房地产</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23,297,125.81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1.26%</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23,258,984.39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0.06%</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长期股权投资</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EB45E8">
            <w:pPr>
              <w:jc w:val="right"/>
              <w:rPr>
                <w:szCs w:val="24"/>
              </w:rPr>
            </w:pPr>
            <w:r w:rsidRPr="003653FE">
              <w:rPr>
                <w:szCs w:val="24"/>
              </w:rPr>
              <w:t>157,858,508.52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8.51%</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128,606,116.05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1.89%</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固定资产</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39,274,854.67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2.12%</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32,058,842.76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0.47%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在建工程</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375,558.55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0.02%</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825,800.00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使用权资产</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59,413,719.69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3.20%</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908,935.32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3.20%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原因是本期开始执行新租赁准则。</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短期借款</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合同负债</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24,629,339.09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1.33%</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2,193,640.38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0.11%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长期借款</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租赁负债</w:t>
            </w:r>
          </w:p>
        </w:tc>
        <w:tc>
          <w:tcPr>
            <w:tcW w:w="116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60,897,403.69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3.28%</w:t>
            </w:r>
          </w:p>
        </w:tc>
        <w:tc>
          <w:tcPr>
            <w:tcW w:w="11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329,092.54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B45E8">
            <w:pPr>
              <w:jc w:val="right"/>
              <w:rPr>
                <w:szCs w:val="24"/>
              </w:rPr>
            </w:pPr>
            <w:r w:rsidRPr="003653FE">
              <w:rPr>
                <w:szCs w:val="24"/>
              </w:rPr>
              <w:t>3.28%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原因是本期开始执行新租赁准则。</w:t>
            </w:r>
          </w:p>
        </w:tc>
      </w:tr>
    </w:tbl>
    <w:p w:rsidR="0043762B" w:rsidRPr="003653FE" w:rsidRDefault="0043762B" w:rsidP="00034B5C">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境外资产占比较高</w:t>
      </w:r>
    </w:p>
    <w:p w:rsidR="0043762B" w:rsidRPr="003653FE" w:rsidRDefault="00F43100" w:rsidP="00034B5C">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034B5C">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、以公允价值计量的资产和负债</w:t>
      </w:r>
    </w:p>
    <w:p w:rsidR="0043762B" w:rsidRPr="003653FE" w:rsidRDefault="00F43100" w:rsidP="00034B5C">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097"/>
        <w:gridCol w:w="1091"/>
        <w:gridCol w:w="1090"/>
        <w:gridCol w:w="1090"/>
        <w:gridCol w:w="1090"/>
        <w:gridCol w:w="1090"/>
        <w:gridCol w:w="1090"/>
        <w:gridCol w:w="965"/>
        <w:gridCol w:w="965"/>
      </w:tblGrid>
      <w:tr w:rsidR="0043762B" w:rsidRPr="003653FE">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0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期初数</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本期公允价值变动损益</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计入权益的累计公允价值变动</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本期计提的减值</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本期购买金额</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本期出售金额</w:t>
            </w:r>
          </w:p>
        </w:tc>
        <w:tc>
          <w:tcPr>
            <w:tcW w:w="9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其他变动</w:t>
            </w:r>
          </w:p>
        </w:tc>
        <w:tc>
          <w:tcPr>
            <w:tcW w:w="9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期末数</w:t>
            </w:r>
          </w:p>
        </w:tc>
      </w:tr>
      <w:tr w:rsidR="0043762B" w:rsidRPr="003653FE">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金融资产</w:t>
            </w:r>
          </w:p>
        </w:tc>
        <w:tc>
          <w:tcPr>
            <w:tcW w:w="8471"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交易性金融资产（不含衍生金融资产）</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190,854,135.30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34E22">
            <w:pPr>
              <w:jc w:val="right"/>
              <w:rPr>
                <w:szCs w:val="24"/>
              </w:rPr>
            </w:pPr>
            <w:r w:rsidRPr="003653FE">
              <w:rPr>
                <w:szCs w:val="24"/>
              </w:rPr>
              <w:t>-3,458,207.62</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2,800,125,723.62</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34E22">
            <w:pPr>
              <w:jc w:val="right"/>
              <w:rPr>
                <w:szCs w:val="24"/>
              </w:rPr>
            </w:pPr>
            <w:r w:rsidRPr="003653FE">
              <w:rPr>
                <w:szCs w:val="24"/>
              </w:rPr>
              <w:t>2,695,040,335.71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292,481,315.59</w:t>
            </w:r>
          </w:p>
        </w:tc>
      </w:tr>
      <w:tr w:rsidR="0043762B" w:rsidRPr="003653FE">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B04276">
            <w:pPr>
              <w:jc w:val="left"/>
              <w:rPr>
                <w:szCs w:val="24"/>
              </w:rPr>
            </w:pPr>
            <w:r w:rsidRPr="003653FE">
              <w:rPr>
                <w:szCs w:val="24"/>
              </w:rPr>
              <w:t>2</w:t>
            </w:r>
            <w:r w:rsidR="0043762B" w:rsidRPr="003653FE">
              <w:rPr>
                <w:szCs w:val="24"/>
              </w:rPr>
              <w:t>.</w:t>
            </w:r>
            <w:r w:rsidR="0043762B" w:rsidRPr="003653FE">
              <w:rPr>
                <w:rFonts w:hint="eastAsia"/>
                <w:szCs w:val="24"/>
              </w:rPr>
              <w:t>其他权益工具投资</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36,000,000.00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16,000,000.00</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20,000,000.00</w:t>
            </w:r>
          </w:p>
        </w:tc>
      </w:tr>
      <w:tr w:rsidR="0043762B" w:rsidRPr="003653FE">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B04276">
            <w:pPr>
              <w:jc w:val="left"/>
              <w:rPr>
                <w:szCs w:val="24"/>
              </w:rPr>
            </w:pPr>
            <w:r w:rsidRPr="003653FE">
              <w:rPr>
                <w:szCs w:val="24"/>
              </w:rPr>
              <w:t>3.</w:t>
            </w:r>
            <w:r w:rsidR="0043762B" w:rsidRPr="003653FE">
              <w:rPr>
                <w:rFonts w:hint="eastAsia"/>
                <w:szCs w:val="24"/>
              </w:rPr>
              <w:t>其他</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D718E">
            <w:pPr>
              <w:jc w:val="right"/>
              <w:rPr>
                <w:szCs w:val="24"/>
              </w:rPr>
            </w:pPr>
            <w:r w:rsidRPr="003653FE">
              <w:rPr>
                <w:szCs w:val="24"/>
              </w:rPr>
              <w:t>0.00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34E22">
            <w:pPr>
              <w:jc w:val="right"/>
              <w:rPr>
                <w:szCs w:val="24"/>
              </w:rPr>
            </w:pPr>
            <w:r w:rsidRPr="003653FE">
              <w:rPr>
                <w:szCs w:val="24"/>
              </w:rPr>
              <w:t>302,812.76</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380,050,000.00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240,000,000.00</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34E22">
            <w:pPr>
              <w:jc w:val="right"/>
              <w:rPr>
                <w:szCs w:val="24"/>
              </w:rPr>
            </w:pPr>
            <w:r w:rsidRPr="003653FE">
              <w:rPr>
                <w:szCs w:val="24"/>
              </w:rPr>
              <w:t>140,352,812.76</w:t>
            </w:r>
          </w:p>
        </w:tc>
      </w:tr>
      <w:tr w:rsidR="0043762B" w:rsidRPr="003653FE">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上述合计</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226,854,135.30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-3,155,394.86</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3,180,175,723.62</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34E22">
            <w:pPr>
              <w:jc w:val="right"/>
              <w:rPr>
                <w:szCs w:val="24"/>
              </w:rPr>
            </w:pPr>
            <w:r w:rsidRPr="003653FE">
              <w:rPr>
                <w:szCs w:val="24"/>
              </w:rPr>
              <w:t>2,951,040,335.71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34E22">
            <w:pPr>
              <w:jc w:val="right"/>
              <w:rPr>
                <w:szCs w:val="24"/>
              </w:rPr>
            </w:pPr>
            <w:r w:rsidRPr="003653FE">
              <w:rPr>
                <w:szCs w:val="24"/>
              </w:rPr>
              <w:t>452,834,128.35</w:t>
            </w:r>
          </w:p>
        </w:tc>
      </w:tr>
      <w:tr w:rsidR="0043762B" w:rsidRPr="003653FE">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金融负债</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r>
    </w:tbl>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其他变动的内容</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无</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报告期内公司主要资产计量属性是否发生重大变化</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、截至报告期末的资产权利受限情况</w:t>
      </w:r>
    </w:p>
    <w:tbl>
      <w:tblPr>
        <w:tblW w:w="0" w:type="auto"/>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268"/>
        <w:gridCol w:w="3121"/>
        <w:gridCol w:w="3457"/>
      </w:tblGrid>
      <w:tr w:rsidR="0043762B" w:rsidRPr="003653FE" w:rsidTr="001C03B1">
        <w:tc>
          <w:tcPr>
            <w:tcW w:w="2268" w:type="dxa"/>
            <w:shd w:val="clear" w:color="auto" w:fill="BFBFBF" w:themeFill="background1" w:themeFillShade="BF"/>
          </w:tcPr>
          <w:p w:rsidR="0043762B" w:rsidRPr="003653FE" w:rsidRDefault="0043762B">
            <w:pPr>
              <w:autoSpaceDE w:val="0"/>
              <w:autoSpaceDN w:val="0"/>
              <w:adjustRightInd w:val="0"/>
              <w:spacing w:before="34" w:after="0"/>
              <w:ind w:left="823" w:right="801"/>
              <w:jc w:val="center"/>
              <w:rPr>
                <w:rFonts w:eastAsia="Times New Roman"/>
                <w:kern w:val="0"/>
                <w:lang w:val="zh-CN"/>
              </w:rPr>
            </w:pPr>
            <w:r w:rsidRPr="003653FE">
              <w:rPr>
                <w:rFonts w:ascii="宋体" w:hAnsi="宋体" w:cs="宋体" w:hint="eastAsia"/>
                <w:kern w:val="0"/>
                <w:lang w:val="zh-CN"/>
              </w:rPr>
              <w:t>项</w:t>
            </w:r>
            <w:r w:rsidRPr="003653FE">
              <w:rPr>
                <w:rFonts w:eastAsia="Times New Roman"/>
                <w:kern w:val="0"/>
                <w:lang w:val="zh-CN"/>
              </w:rPr>
              <w:t xml:space="preserve"> </w:t>
            </w:r>
            <w:r w:rsidRPr="003653FE">
              <w:rPr>
                <w:rFonts w:ascii="宋体" w:hAnsi="宋体" w:cs="宋体" w:hint="eastAsia"/>
                <w:kern w:val="0"/>
                <w:lang w:val="zh-CN"/>
              </w:rPr>
              <w:t>目</w:t>
            </w:r>
          </w:p>
        </w:tc>
        <w:tc>
          <w:tcPr>
            <w:tcW w:w="3121" w:type="dxa"/>
            <w:shd w:val="clear" w:color="auto" w:fill="BFBFBF" w:themeFill="background1" w:themeFillShade="BF"/>
          </w:tcPr>
          <w:p w:rsidR="0043762B" w:rsidRPr="003653FE" w:rsidRDefault="0043762B">
            <w:pPr>
              <w:autoSpaceDE w:val="0"/>
              <w:autoSpaceDN w:val="0"/>
              <w:adjustRightInd w:val="0"/>
              <w:spacing w:before="34" w:after="0"/>
              <w:ind w:left="406"/>
              <w:jc w:val="left"/>
              <w:rPr>
                <w:rFonts w:eastAsia="Times New Roman"/>
                <w:kern w:val="0"/>
                <w:lang w:val="zh-CN"/>
              </w:rPr>
            </w:pPr>
            <w:r w:rsidRPr="003653FE">
              <w:rPr>
                <w:rFonts w:eastAsia="Times New Roman"/>
                <w:kern w:val="0"/>
                <w:lang w:val="zh-CN"/>
              </w:rPr>
              <w:t>2021</w:t>
            </w:r>
            <w:r w:rsidRPr="003653FE">
              <w:rPr>
                <w:rFonts w:ascii="宋体" w:hAnsi="宋体" w:cs="宋体" w:hint="eastAsia"/>
                <w:kern w:val="0"/>
                <w:lang w:val="zh-CN"/>
              </w:rPr>
              <w:t>年</w:t>
            </w:r>
            <w:r w:rsidRPr="003653FE">
              <w:rPr>
                <w:rFonts w:eastAsia="Times New Roman"/>
                <w:kern w:val="0"/>
                <w:lang w:val="zh-CN"/>
              </w:rPr>
              <w:t>12</w:t>
            </w:r>
            <w:r w:rsidRPr="003653FE">
              <w:rPr>
                <w:rFonts w:ascii="宋体" w:hAnsi="宋体" w:cs="宋体" w:hint="eastAsia"/>
                <w:kern w:val="0"/>
                <w:lang w:val="zh-CN"/>
              </w:rPr>
              <w:t>月</w:t>
            </w:r>
            <w:r w:rsidRPr="003653FE">
              <w:rPr>
                <w:rFonts w:eastAsia="Times New Roman"/>
                <w:kern w:val="0"/>
                <w:lang w:val="zh-CN"/>
              </w:rPr>
              <w:t>31</w:t>
            </w:r>
            <w:r w:rsidRPr="003653FE">
              <w:rPr>
                <w:rFonts w:ascii="宋体" w:hAnsi="宋体" w:cs="宋体" w:hint="eastAsia"/>
                <w:kern w:val="0"/>
                <w:lang w:val="zh-CN"/>
              </w:rPr>
              <w:t>日账面价值</w:t>
            </w:r>
          </w:p>
        </w:tc>
        <w:tc>
          <w:tcPr>
            <w:tcW w:w="3457" w:type="dxa"/>
            <w:shd w:val="clear" w:color="auto" w:fill="BFBFBF" w:themeFill="background1" w:themeFillShade="BF"/>
          </w:tcPr>
          <w:p w:rsidR="0043762B" w:rsidRPr="003653FE" w:rsidRDefault="0043762B">
            <w:pPr>
              <w:autoSpaceDE w:val="0"/>
              <w:autoSpaceDN w:val="0"/>
              <w:adjustRightInd w:val="0"/>
              <w:spacing w:before="34" w:after="0"/>
              <w:ind w:left="135" w:right="114"/>
              <w:jc w:val="center"/>
              <w:rPr>
                <w:rFonts w:eastAsia="Times New Roman"/>
                <w:kern w:val="0"/>
                <w:lang w:val="zh-CN"/>
              </w:rPr>
            </w:pPr>
            <w:r w:rsidRPr="003653FE">
              <w:rPr>
                <w:rFonts w:ascii="宋体" w:hAnsi="宋体" w:cs="宋体" w:hint="eastAsia"/>
                <w:kern w:val="0"/>
                <w:lang w:val="zh-CN"/>
              </w:rPr>
              <w:t>受限原因</w:t>
            </w:r>
          </w:p>
        </w:tc>
      </w:tr>
      <w:tr w:rsidR="0043762B" w:rsidRPr="003653FE" w:rsidTr="001C03B1">
        <w:tc>
          <w:tcPr>
            <w:tcW w:w="2268" w:type="dxa"/>
            <w:shd w:val="clear" w:color="auto" w:fill="BFBFBF" w:themeFill="background1" w:themeFillShade="BF"/>
          </w:tcPr>
          <w:p w:rsidR="0043762B" w:rsidRPr="003653FE" w:rsidRDefault="0043762B">
            <w:pPr>
              <w:autoSpaceDE w:val="0"/>
              <w:autoSpaceDN w:val="0"/>
              <w:adjustRightInd w:val="0"/>
              <w:spacing w:before="32" w:after="0"/>
              <w:ind w:left="11"/>
              <w:jc w:val="left"/>
              <w:rPr>
                <w:rFonts w:eastAsia="Times New Roman"/>
                <w:kern w:val="0"/>
                <w:lang w:val="zh-CN"/>
              </w:rPr>
            </w:pPr>
            <w:r w:rsidRPr="003653FE">
              <w:rPr>
                <w:rFonts w:ascii="宋体" w:hAnsi="宋体" w:cs="宋体" w:hint="eastAsia"/>
                <w:kern w:val="0"/>
                <w:lang w:val="zh-CN"/>
              </w:rPr>
              <w:t>货币资金</w:t>
            </w:r>
          </w:p>
        </w:tc>
        <w:tc>
          <w:tcPr>
            <w:tcW w:w="3121" w:type="dxa"/>
          </w:tcPr>
          <w:p w:rsidR="0043762B" w:rsidRPr="003653FE" w:rsidRDefault="0043762B">
            <w:pPr>
              <w:autoSpaceDE w:val="0"/>
              <w:autoSpaceDN w:val="0"/>
              <w:adjustRightInd w:val="0"/>
              <w:spacing w:before="43" w:after="0"/>
              <w:jc w:val="right"/>
              <w:rPr>
                <w:rFonts w:eastAsia="Times New Roman"/>
                <w:kern w:val="0"/>
                <w:lang w:val="zh-CN"/>
              </w:rPr>
            </w:pPr>
            <w:r w:rsidRPr="003653FE">
              <w:rPr>
                <w:rFonts w:eastAsia="Times New Roman"/>
                <w:kern w:val="0"/>
                <w:lang w:val="zh-CN"/>
              </w:rPr>
              <w:t>53,344,163.00</w:t>
            </w:r>
          </w:p>
        </w:tc>
        <w:tc>
          <w:tcPr>
            <w:tcW w:w="3457" w:type="dxa"/>
          </w:tcPr>
          <w:p w:rsidR="0043762B" w:rsidRPr="003653FE" w:rsidRDefault="0043762B">
            <w:pPr>
              <w:autoSpaceDE w:val="0"/>
              <w:autoSpaceDN w:val="0"/>
              <w:adjustRightInd w:val="0"/>
              <w:spacing w:before="32" w:after="0"/>
              <w:ind w:left="135" w:right="114"/>
              <w:jc w:val="center"/>
              <w:rPr>
                <w:rFonts w:eastAsia="Times New Roman"/>
                <w:kern w:val="0"/>
                <w:lang w:val="zh-CN"/>
              </w:rPr>
            </w:pPr>
            <w:r w:rsidRPr="003653FE">
              <w:rPr>
                <w:rFonts w:ascii="宋体" w:hAnsi="宋体" w:cs="宋体" w:hint="eastAsia"/>
                <w:kern w:val="0"/>
                <w:lang w:val="zh-CN"/>
              </w:rPr>
              <w:t>在途资金、票据保证金、定期存款</w:t>
            </w:r>
          </w:p>
        </w:tc>
      </w:tr>
      <w:tr w:rsidR="0043762B" w:rsidRPr="003653FE" w:rsidTr="001C03B1">
        <w:tc>
          <w:tcPr>
            <w:tcW w:w="2268" w:type="dxa"/>
            <w:shd w:val="clear" w:color="auto" w:fill="BFBFBF" w:themeFill="background1" w:themeFillShade="BF"/>
          </w:tcPr>
          <w:p w:rsidR="0043762B" w:rsidRPr="003653FE" w:rsidRDefault="0043762B">
            <w:pPr>
              <w:autoSpaceDE w:val="0"/>
              <w:autoSpaceDN w:val="0"/>
              <w:adjustRightInd w:val="0"/>
              <w:spacing w:before="32" w:after="0"/>
              <w:ind w:left="11"/>
              <w:jc w:val="left"/>
              <w:rPr>
                <w:rFonts w:eastAsia="Times New Roman"/>
                <w:kern w:val="0"/>
                <w:lang w:val="zh-CN"/>
              </w:rPr>
            </w:pPr>
            <w:r w:rsidRPr="003653FE">
              <w:rPr>
                <w:rFonts w:ascii="宋体" w:hAnsi="宋体" w:cs="宋体" w:hint="eastAsia"/>
                <w:kern w:val="0"/>
                <w:lang w:val="zh-CN"/>
              </w:rPr>
              <w:t>应收票据</w:t>
            </w:r>
          </w:p>
        </w:tc>
        <w:tc>
          <w:tcPr>
            <w:tcW w:w="3121" w:type="dxa"/>
          </w:tcPr>
          <w:p w:rsidR="0043762B" w:rsidRPr="003653FE" w:rsidRDefault="0043762B">
            <w:pPr>
              <w:autoSpaceDE w:val="0"/>
              <w:autoSpaceDN w:val="0"/>
              <w:adjustRightInd w:val="0"/>
              <w:spacing w:before="43" w:after="0"/>
              <w:jc w:val="right"/>
              <w:rPr>
                <w:rFonts w:eastAsia="Times New Roman"/>
                <w:kern w:val="0"/>
                <w:lang w:val="zh-CN"/>
              </w:rPr>
            </w:pPr>
            <w:r w:rsidRPr="003653FE">
              <w:rPr>
                <w:rFonts w:eastAsia="Times New Roman"/>
                <w:kern w:val="0"/>
                <w:lang w:val="zh-CN"/>
              </w:rPr>
              <w:t>1,615,906.30</w:t>
            </w:r>
          </w:p>
        </w:tc>
        <w:tc>
          <w:tcPr>
            <w:tcW w:w="3457" w:type="dxa"/>
          </w:tcPr>
          <w:p w:rsidR="0043762B" w:rsidRPr="003653FE" w:rsidRDefault="0043762B">
            <w:pPr>
              <w:autoSpaceDE w:val="0"/>
              <w:autoSpaceDN w:val="0"/>
              <w:adjustRightInd w:val="0"/>
              <w:spacing w:before="32" w:after="0"/>
              <w:ind w:left="135" w:right="114"/>
              <w:jc w:val="center"/>
              <w:rPr>
                <w:rFonts w:eastAsia="Times New Roman"/>
                <w:kern w:val="0"/>
                <w:lang w:val="zh-CN"/>
              </w:rPr>
            </w:pPr>
            <w:r w:rsidRPr="003653FE">
              <w:rPr>
                <w:rFonts w:ascii="宋体" w:hAnsi="宋体" w:cs="宋体" w:hint="eastAsia"/>
                <w:kern w:val="0"/>
                <w:lang w:val="zh-CN"/>
              </w:rPr>
              <w:t>票据质押</w:t>
            </w:r>
          </w:p>
        </w:tc>
      </w:tr>
      <w:tr w:rsidR="0043762B" w:rsidRPr="003653FE" w:rsidTr="001C03B1">
        <w:tc>
          <w:tcPr>
            <w:tcW w:w="2268" w:type="dxa"/>
            <w:shd w:val="clear" w:color="auto" w:fill="BFBFBF" w:themeFill="background1" w:themeFillShade="BF"/>
          </w:tcPr>
          <w:p w:rsidR="0043762B" w:rsidRPr="003653FE" w:rsidRDefault="0043762B">
            <w:pPr>
              <w:autoSpaceDE w:val="0"/>
              <w:autoSpaceDN w:val="0"/>
              <w:adjustRightInd w:val="0"/>
              <w:spacing w:before="35" w:after="0"/>
              <w:ind w:left="11"/>
              <w:jc w:val="left"/>
              <w:rPr>
                <w:rFonts w:eastAsia="Times New Roman"/>
                <w:kern w:val="0"/>
                <w:lang w:val="zh-CN"/>
              </w:rPr>
            </w:pPr>
            <w:r w:rsidRPr="003653FE">
              <w:rPr>
                <w:rFonts w:ascii="宋体" w:hAnsi="宋体" w:cs="宋体" w:hint="eastAsia"/>
                <w:kern w:val="0"/>
                <w:lang w:val="zh-CN"/>
              </w:rPr>
              <w:t>固定资产</w:t>
            </w:r>
          </w:p>
        </w:tc>
        <w:tc>
          <w:tcPr>
            <w:tcW w:w="3121" w:type="dxa"/>
          </w:tcPr>
          <w:p w:rsidR="0043762B" w:rsidRPr="003653FE" w:rsidRDefault="0043762B">
            <w:pPr>
              <w:autoSpaceDE w:val="0"/>
              <w:autoSpaceDN w:val="0"/>
              <w:adjustRightInd w:val="0"/>
              <w:spacing w:before="46" w:after="0"/>
              <w:jc w:val="right"/>
              <w:rPr>
                <w:rFonts w:eastAsia="Times New Roman"/>
                <w:kern w:val="0"/>
                <w:lang w:val="zh-CN"/>
              </w:rPr>
            </w:pPr>
            <w:r w:rsidRPr="003653FE">
              <w:rPr>
                <w:rFonts w:eastAsia="Times New Roman"/>
                <w:kern w:val="0"/>
                <w:lang w:val="zh-CN"/>
              </w:rPr>
              <w:t>14,586,425.92</w:t>
            </w:r>
          </w:p>
        </w:tc>
        <w:tc>
          <w:tcPr>
            <w:tcW w:w="3457" w:type="dxa"/>
          </w:tcPr>
          <w:p w:rsidR="0043762B" w:rsidRPr="003653FE" w:rsidRDefault="0043762B">
            <w:pPr>
              <w:autoSpaceDE w:val="0"/>
              <w:autoSpaceDN w:val="0"/>
              <w:adjustRightInd w:val="0"/>
              <w:spacing w:before="35" w:after="0"/>
              <w:ind w:left="135" w:right="116"/>
              <w:jc w:val="center"/>
              <w:rPr>
                <w:rFonts w:eastAsia="Times New Roman"/>
                <w:kern w:val="0"/>
                <w:lang w:val="zh-CN"/>
              </w:rPr>
            </w:pPr>
            <w:r w:rsidRPr="003653FE">
              <w:rPr>
                <w:rFonts w:ascii="宋体" w:hAnsi="宋体" w:cs="宋体" w:hint="eastAsia"/>
                <w:kern w:val="0"/>
                <w:lang w:val="zh-CN"/>
              </w:rPr>
              <w:t>银行贷款额度抵押（期末无借款）</w:t>
            </w:r>
          </w:p>
        </w:tc>
      </w:tr>
      <w:tr w:rsidR="0043762B" w:rsidRPr="003653FE" w:rsidTr="001C03B1">
        <w:tc>
          <w:tcPr>
            <w:tcW w:w="2268" w:type="dxa"/>
            <w:shd w:val="clear" w:color="auto" w:fill="BFBFBF" w:themeFill="background1" w:themeFillShade="BF"/>
          </w:tcPr>
          <w:p w:rsidR="0043762B" w:rsidRPr="003653FE" w:rsidRDefault="0043762B">
            <w:pPr>
              <w:autoSpaceDE w:val="0"/>
              <w:autoSpaceDN w:val="0"/>
              <w:adjustRightInd w:val="0"/>
              <w:spacing w:before="32" w:after="0"/>
              <w:ind w:left="11"/>
              <w:jc w:val="left"/>
              <w:rPr>
                <w:rFonts w:eastAsia="Times New Roman"/>
                <w:kern w:val="0"/>
                <w:lang w:val="zh-CN"/>
              </w:rPr>
            </w:pPr>
            <w:r w:rsidRPr="003653FE">
              <w:rPr>
                <w:rFonts w:ascii="宋体" w:hAnsi="宋体" w:cs="宋体" w:hint="eastAsia"/>
                <w:kern w:val="0"/>
                <w:lang w:val="zh-CN"/>
              </w:rPr>
              <w:t>无形资产</w:t>
            </w:r>
          </w:p>
        </w:tc>
        <w:tc>
          <w:tcPr>
            <w:tcW w:w="3121" w:type="dxa"/>
          </w:tcPr>
          <w:p w:rsidR="0043762B" w:rsidRPr="003653FE" w:rsidRDefault="0043762B">
            <w:pPr>
              <w:autoSpaceDE w:val="0"/>
              <w:autoSpaceDN w:val="0"/>
              <w:adjustRightInd w:val="0"/>
              <w:spacing w:before="43" w:after="0"/>
              <w:jc w:val="right"/>
              <w:rPr>
                <w:rFonts w:eastAsia="Times New Roman"/>
                <w:kern w:val="0"/>
                <w:lang w:val="zh-CN"/>
              </w:rPr>
            </w:pPr>
            <w:r w:rsidRPr="003653FE">
              <w:rPr>
                <w:rFonts w:eastAsia="Times New Roman"/>
                <w:kern w:val="0"/>
                <w:lang w:val="zh-CN"/>
              </w:rPr>
              <w:t>1,219,194.10</w:t>
            </w:r>
          </w:p>
        </w:tc>
        <w:tc>
          <w:tcPr>
            <w:tcW w:w="3457" w:type="dxa"/>
          </w:tcPr>
          <w:p w:rsidR="0043762B" w:rsidRPr="003653FE" w:rsidRDefault="0043762B">
            <w:pPr>
              <w:autoSpaceDE w:val="0"/>
              <w:autoSpaceDN w:val="0"/>
              <w:adjustRightInd w:val="0"/>
              <w:spacing w:before="32" w:after="0"/>
              <w:ind w:left="135" w:right="116"/>
              <w:jc w:val="center"/>
              <w:rPr>
                <w:rFonts w:eastAsia="Times New Roman"/>
                <w:kern w:val="0"/>
                <w:lang w:val="zh-CN"/>
              </w:rPr>
            </w:pPr>
            <w:r w:rsidRPr="003653FE">
              <w:rPr>
                <w:rFonts w:ascii="宋体" w:hAnsi="宋体" w:cs="宋体" w:hint="eastAsia"/>
                <w:kern w:val="0"/>
                <w:lang w:val="zh-CN"/>
              </w:rPr>
              <w:t>银行贷款额度抵押（期末无借款）</w:t>
            </w:r>
          </w:p>
        </w:tc>
      </w:tr>
      <w:tr w:rsidR="0043762B" w:rsidRPr="003653FE" w:rsidTr="001C03B1">
        <w:tc>
          <w:tcPr>
            <w:tcW w:w="2268" w:type="dxa"/>
            <w:shd w:val="clear" w:color="auto" w:fill="BFBFBF" w:themeFill="background1" w:themeFillShade="BF"/>
          </w:tcPr>
          <w:p w:rsidR="0043762B" w:rsidRPr="003653FE" w:rsidRDefault="0043762B">
            <w:pPr>
              <w:autoSpaceDE w:val="0"/>
              <w:autoSpaceDN w:val="0"/>
              <w:adjustRightInd w:val="0"/>
              <w:spacing w:before="34" w:after="0"/>
              <w:ind w:left="11"/>
              <w:jc w:val="left"/>
              <w:rPr>
                <w:rFonts w:eastAsia="Times New Roman"/>
                <w:kern w:val="0"/>
                <w:lang w:val="zh-CN"/>
              </w:rPr>
            </w:pPr>
            <w:r w:rsidRPr="003653FE">
              <w:rPr>
                <w:rFonts w:ascii="宋体" w:hAnsi="宋体" w:cs="宋体" w:hint="eastAsia"/>
                <w:kern w:val="0"/>
                <w:lang w:val="zh-CN"/>
              </w:rPr>
              <w:lastRenderedPageBreak/>
              <w:t>投资性房地产</w:t>
            </w:r>
          </w:p>
        </w:tc>
        <w:tc>
          <w:tcPr>
            <w:tcW w:w="3121" w:type="dxa"/>
          </w:tcPr>
          <w:p w:rsidR="0043762B" w:rsidRPr="003653FE" w:rsidRDefault="0043762B">
            <w:pPr>
              <w:autoSpaceDE w:val="0"/>
              <w:autoSpaceDN w:val="0"/>
              <w:adjustRightInd w:val="0"/>
              <w:spacing w:before="46" w:after="0"/>
              <w:jc w:val="right"/>
              <w:rPr>
                <w:rFonts w:eastAsia="Times New Roman"/>
                <w:kern w:val="0"/>
                <w:lang w:val="zh-CN"/>
              </w:rPr>
            </w:pPr>
            <w:r w:rsidRPr="003653FE">
              <w:rPr>
                <w:rFonts w:eastAsia="Times New Roman"/>
                <w:kern w:val="0"/>
                <w:lang w:val="zh-CN"/>
              </w:rPr>
              <w:t>19,744,831.75</w:t>
            </w:r>
          </w:p>
        </w:tc>
        <w:tc>
          <w:tcPr>
            <w:tcW w:w="3457" w:type="dxa"/>
          </w:tcPr>
          <w:p w:rsidR="0043762B" w:rsidRPr="003653FE" w:rsidRDefault="0043762B">
            <w:pPr>
              <w:autoSpaceDE w:val="0"/>
              <w:autoSpaceDN w:val="0"/>
              <w:adjustRightInd w:val="0"/>
              <w:spacing w:before="34" w:after="0"/>
              <w:ind w:left="135" w:right="116"/>
              <w:jc w:val="center"/>
              <w:rPr>
                <w:rFonts w:eastAsia="Times New Roman"/>
                <w:kern w:val="0"/>
                <w:lang w:val="zh-CN"/>
              </w:rPr>
            </w:pPr>
            <w:r w:rsidRPr="003653FE">
              <w:rPr>
                <w:rFonts w:ascii="宋体" w:hAnsi="宋体" w:cs="宋体" w:hint="eastAsia"/>
                <w:kern w:val="0"/>
                <w:lang w:val="zh-CN"/>
              </w:rPr>
              <w:t>银行贷款额度抵押（期末无借款）</w:t>
            </w:r>
          </w:p>
        </w:tc>
      </w:tr>
      <w:tr w:rsidR="0043762B" w:rsidRPr="003653FE" w:rsidTr="001C03B1">
        <w:tc>
          <w:tcPr>
            <w:tcW w:w="2268" w:type="dxa"/>
            <w:shd w:val="clear" w:color="auto" w:fill="BFBFBF" w:themeFill="background1" w:themeFillShade="BF"/>
          </w:tcPr>
          <w:p w:rsidR="0043762B" w:rsidRPr="003653FE" w:rsidRDefault="0043762B">
            <w:pPr>
              <w:autoSpaceDE w:val="0"/>
              <w:autoSpaceDN w:val="0"/>
              <w:adjustRightInd w:val="0"/>
              <w:spacing w:before="32" w:after="0"/>
              <w:ind w:left="823" w:right="801"/>
              <w:jc w:val="center"/>
              <w:rPr>
                <w:rFonts w:eastAsia="Times New Roman"/>
                <w:kern w:val="0"/>
                <w:lang w:val="zh-CN"/>
              </w:rPr>
            </w:pPr>
            <w:r w:rsidRPr="003653FE">
              <w:rPr>
                <w:rFonts w:ascii="宋体" w:hAnsi="宋体" w:cs="宋体" w:hint="eastAsia"/>
                <w:kern w:val="0"/>
                <w:lang w:val="zh-CN"/>
              </w:rPr>
              <w:t>合计</w:t>
            </w:r>
          </w:p>
        </w:tc>
        <w:tc>
          <w:tcPr>
            <w:tcW w:w="3121" w:type="dxa"/>
          </w:tcPr>
          <w:p w:rsidR="0043762B" w:rsidRPr="003653FE" w:rsidRDefault="0043762B">
            <w:pPr>
              <w:autoSpaceDE w:val="0"/>
              <w:autoSpaceDN w:val="0"/>
              <w:adjustRightInd w:val="0"/>
              <w:spacing w:before="43" w:after="0"/>
              <w:jc w:val="right"/>
              <w:rPr>
                <w:rFonts w:eastAsia="Times New Roman"/>
                <w:kern w:val="0"/>
                <w:lang w:val="zh-CN"/>
              </w:rPr>
            </w:pPr>
            <w:r w:rsidRPr="003653FE">
              <w:rPr>
                <w:rFonts w:eastAsia="Times New Roman"/>
                <w:kern w:val="0"/>
                <w:lang w:val="zh-CN"/>
              </w:rPr>
              <w:t>90,510,521.07</w:t>
            </w:r>
          </w:p>
        </w:tc>
        <w:tc>
          <w:tcPr>
            <w:tcW w:w="3457" w:type="dxa"/>
          </w:tcPr>
          <w:p w:rsidR="0043762B" w:rsidRPr="003653FE" w:rsidRDefault="0043762B">
            <w:pPr>
              <w:autoSpaceDE w:val="0"/>
              <w:autoSpaceDN w:val="0"/>
              <w:adjustRightInd w:val="0"/>
              <w:spacing w:before="43" w:after="0"/>
              <w:ind w:left="20"/>
              <w:jc w:val="center"/>
              <w:rPr>
                <w:rFonts w:eastAsia="Times New Roman"/>
                <w:kern w:val="0"/>
                <w:lang w:val="zh-CN"/>
              </w:rPr>
            </w:pPr>
            <w:r w:rsidRPr="003653FE">
              <w:rPr>
                <w:rFonts w:eastAsia="Times New Roman"/>
                <w:kern w:val="0"/>
                <w:lang w:val="zh-CN"/>
              </w:rPr>
              <w:t>/</w:t>
            </w:r>
          </w:p>
        </w:tc>
      </w:tr>
    </w:tbl>
    <w:p w:rsidR="0043762B" w:rsidRPr="003653FE" w:rsidRDefault="0043762B" w:rsidP="001C03B1">
      <w:pPr>
        <w:pStyle w:val="Chapter"/>
        <w:spacing w:before="0" w:after="0" w:line="560" w:lineRule="exact"/>
        <w:ind w:firstLineChars="200" w:firstLine="562"/>
        <w:outlineLvl w:val="1"/>
        <w:rPr>
          <w:bCs w:val="0"/>
          <w:sz w:val="28"/>
          <w:szCs w:val="28"/>
        </w:rPr>
      </w:pPr>
      <w:r w:rsidRPr="003653FE">
        <w:rPr>
          <w:rFonts w:hint="eastAsia"/>
          <w:bCs w:val="0"/>
          <w:sz w:val="28"/>
          <w:szCs w:val="28"/>
        </w:rPr>
        <w:t>七、投资状况分析</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、总体情况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、报告期内获取的重大的股权投资情况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635"/>
        <w:gridCol w:w="636"/>
        <w:gridCol w:w="639"/>
        <w:gridCol w:w="636"/>
        <w:gridCol w:w="640"/>
        <w:gridCol w:w="638"/>
        <w:gridCol w:w="638"/>
        <w:gridCol w:w="640"/>
        <w:gridCol w:w="638"/>
        <w:gridCol w:w="640"/>
        <w:gridCol w:w="638"/>
        <w:gridCol w:w="638"/>
        <w:gridCol w:w="640"/>
        <w:gridCol w:w="638"/>
        <w:gridCol w:w="638"/>
      </w:tblGrid>
      <w:tr w:rsidR="0043762B" w:rsidRPr="003653FE">
        <w:tc>
          <w:tcPr>
            <w:tcW w:w="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被投资公司名称</w:t>
            </w:r>
          </w:p>
        </w:tc>
        <w:tc>
          <w:tcPr>
            <w:tcW w:w="6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主要业务</w:t>
            </w:r>
          </w:p>
        </w:tc>
        <w:tc>
          <w:tcPr>
            <w:tcW w:w="63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投资方式</w:t>
            </w:r>
          </w:p>
        </w:tc>
        <w:tc>
          <w:tcPr>
            <w:tcW w:w="6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投资金额</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持股比例</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资金来源</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合作方</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投资期限</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产品类型</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截至资产负债表日的进展情况</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预计收益</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本期投资盈亏</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是否涉诉</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披露日期（如有）</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披露索引（如有）</w:t>
            </w:r>
          </w:p>
        </w:tc>
      </w:tr>
      <w:tr w:rsidR="0043762B" w:rsidRPr="003653FE">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沈阳含能金属材料制造有限公司</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各种规格钨合金预制破片的研发及制造</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收购</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68,336,000.00</w:t>
            </w: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20.00%</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自有资金</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龙岩宏伟非晶金属材料有限公司</w:t>
            </w: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长期</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w:t>
            </w: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股权已全部过户</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08</w:t>
            </w:r>
            <w:r w:rsidRPr="003653FE">
              <w:rPr>
                <w:rFonts w:hint="eastAsia"/>
                <w:szCs w:val="24"/>
              </w:rPr>
              <w:t>月</w:t>
            </w:r>
            <w:r w:rsidRPr="003653FE">
              <w:rPr>
                <w:szCs w:val="24"/>
              </w:rPr>
              <w:t>10</w:t>
            </w:r>
            <w:r w:rsidRPr="003653FE">
              <w:rPr>
                <w:rFonts w:hint="eastAsia"/>
                <w:szCs w:val="24"/>
              </w:rPr>
              <w:t>日</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DA2DA0">
            <w:pPr>
              <w:jc w:val="left"/>
              <w:rPr>
                <w:szCs w:val="24"/>
              </w:rPr>
            </w:pPr>
            <w:r w:rsidRPr="003653FE">
              <w:rPr>
                <w:rFonts w:hint="eastAsia"/>
                <w:szCs w:val="24"/>
              </w:rPr>
              <w:t>《中国证券报》、《证券时报》、《证券日报》、《上海证券报》及</w:t>
            </w:r>
            <w:r w:rsidR="00DA2DA0">
              <w:rPr>
                <w:rFonts w:hint="eastAsia"/>
                <w:szCs w:val="24"/>
              </w:rPr>
              <w:t>\</w:t>
            </w:r>
            <w:r w:rsidRPr="003653FE">
              <w:rPr>
                <w:rFonts w:hint="eastAsia"/>
                <w:szCs w:val="24"/>
              </w:rPr>
              <w:t>巨潮资讯网</w:t>
            </w:r>
            <w:r w:rsidRPr="003653FE">
              <w:rPr>
                <w:szCs w:val="24"/>
              </w:rPr>
              <w:t>(http://www.cninfo.com.cn)</w:t>
            </w:r>
            <w:r w:rsidRPr="003653FE">
              <w:rPr>
                <w:rFonts w:hint="eastAsia"/>
                <w:szCs w:val="24"/>
              </w:rPr>
              <w:t>披露的《关于收购沈阳含能金属材料制造有限公司</w:t>
            </w:r>
            <w:r w:rsidRPr="003653FE">
              <w:rPr>
                <w:szCs w:val="24"/>
              </w:rPr>
              <w:t>20%</w:t>
            </w:r>
            <w:r w:rsidRPr="003653FE">
              <w:rPr>
                <w:rFonts w:hint="eastAsia"/>
                <w:szCs w:val="24"/>
              </w:rPr>
              <w:t>股权的公告》</w:t>
            </w:r>
            <w:r w:rsidRPr="003653FE">
              <w:rPr>
                <w:rFonts w:hint="eastAsia"/>
                <w:szCs w:val="24"/>
              </w:rPr>
              <w:lastRenderedPageBreak/>
              <w:t>（</w:t>
            </w:r>
            <w:r w:rsidRPr="003653FE">
              <w:rPr>
                <w:szCs w:val="24"/>
              </w:rPr>
              <w:t>2021-67</w:t>
            </w:r>
            <w:r w:rsidRPr="003653FE">
              <w:rPr>
                <w:rFonts w:hint="eastAsia"/>
                <w:szCs w:val="24"/>
              </w:rPr>
              <w:t>）</w:t>
            </w:r>
          </w:p>
        </w:tc>
      </w:tr>
      <w:tr w:rsidR="0043762B" w:rsidRPr="003653FE">
        <w:tc>
          <w:tcPr>
            <w:tcW w:w="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合计</w:t>
            </w:r>
          </w:p>
        </w:tc>
        <w:tc>
          <w:tcPr>
            <w:tcW w:w="6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3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68,336,000.00</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500" w:rsidP="00A8324F">
            <w:pPr>
              <w:jc w:val="center"/>
              <w:rPr>
                <w:szCs w:val="24"/>
              </w:rPr>
            </w:pPr>
            <w:r w:rsidRPr="003653FE">
              <w:rPr>
                <w:szCs w:val="24"/>
              </w:rPr>
              <w:t>--</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500" w:rsidP="00A8324F">
            <w:pPr>
              <w:jc w:val="center"/>
              <w:rPr>
                <w:szCs w:val="24"/>
              </w:rPr>
            </w:pPr>
            <w:r w:rsidRPr="003653FE">
              <w:rPr>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、报告期内正在进行的重大的非股权投资情况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、金融资产投资</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1</w:t>
      </w:r>
      <w:r w:rsidRPr="003653FE">
        <w:rPr>
          <w:rFonts w:ascii="仿宋" w:eastAsia="仿宋" w:hAnsi="仿宋" w:hint="eastAsia"/>
          <w:b/>
          <w:sz w:val="28"/>
          <w:szCs w:val="28"/>
        </w:rPr>
        <w:t>）证券投资情况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681"/>
        <w:gridCol w:w="682"/>
        <w:gridCol w:w="705"/>
        <w:gridCol w:w="682"/>
        <w:gridCol w:w="683"/>
        <w:gridCol w:w="680"/>
        <w:gridCol w:w="680"/>
        <w:gridCol w:w="680"/>
        <w:gridCol w:w="680"/>
        <w:gridCol w:w="681"/>
        <w:gridCol w:w="681"/>
        <w:gridCol w:w="680"/>
        <w:gridCol w:w="680"/>
        <w:gridCol w:w="691"/>
      </w:tblGrid>
      <w:tr w:rsidR="0043762B" w:rsidRPr="003653FE">
        <w:tc>
          <w:tcPr>
            <w:tcW w:w="68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证券品种</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证券代码</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证券简称</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最初投资成本</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会计计量模式</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期初账面价值</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本期公允价值变动损益</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计入权益的累计公允价值变动</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本期购买金额</w:t>
            </w:r>
          </w:p>
        </w:tc>
        <w:tc>
          <w:tcPr>
            <w:tcW w:w="68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本期出售金额</w:t>
            </w:r>
          </w:p>
        </w:tc>
        <w:tc>
          <w:tcPr>
            <w:tcW w:w="68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报告期损益</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期末账面价值</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会计核算科目</w:t>
            </w:r>
          </w:p>
        </w:tc>
        <w:tc>
          <w:tcPr>
            <w:tcW w:w="6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资金来源</w:t>
            </w:r>
          </w:p>
        </w:tc>
      </w:tr>
      <w:tr w:rsidR="0043762B" w:rsidRPr="003653FE">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境内外股票</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603889</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新澳股份</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-467,903.62</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10,976,978.30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1,814,966.70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-656,332.60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8,505,679.00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自有</w:t>
            </w:r>
          </w:p>
        </w:tc>
      </w:tr>
      <w:tr w:rsidR="0043762B" w:rsidRPr="003653FE">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境内外股票</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000922</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佳电股份</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-390,974.72</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18,107,757.40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3,961,212.00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-393,201.40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13,753,344.00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自有</w:t>
            </w:r>
          </w:p>
        </w:tc>
      </w:tr>
      <w:tr w:rsidR="0043762B" w:rsidRPr="003653FE">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境内外股票</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603686</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福马龙</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137,392.00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4,006,904.00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137,392.00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4,144,296.00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自有</w:t>
            </w:r>
          </w:p>
        </w:tc>
      </w:tr>
      <w:tr w:rsidR="0043762B" w:rsidRPr="003653FE">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境内外股票</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601398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工商银行</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499.00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463.00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自有</w:t>
            </w:r>
          </w:p>
        </w:tc>
      </w:tr>
      <w:tr w:rsidR="0043762B" w:rsidRPr="003653FE">
        <w:tc>
          <w:tcPr>
            <w:tcW w:w="20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期末持有的其他证券投资</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7,100,000.00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807,086,000.00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813,490,987.49</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98,987.49</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794,000.00</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20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7,100,499.00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-721,522.34</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840,177,639.70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819,267,166.19</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-813,190.51</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27,197,782.00</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20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证券投资审批董事会公告披露日期</w:t>
            </w:r>
          </w:p>
        </w:tc>
        <w:tc>
          <w:tcPr>
            <w:tcW w:w="7498"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2017</w:t>
            </w:r>
            <w:r w:rsidRPr="003653FE">
              <w:rPr>
                <w:rFonts w:hint="eastAsia"/>
                <w:szCs w:val="24"/>
              </w:rPr>
              <w:t>年</w:t>
            </w:r>
            <w:r w:rsidRPr="003653FE">
              <w:rPr>
                <w:szCs w:val="24"/>
              </w:rPr>
              <w:t>12</w:t>
            </w:r>
            <w:r w:rsidRPr="003653FE">
              <w:rPr>
                <w:rFonts w:hint="eastAsia"/>
                <w:szCs w:val="24"/>
              </w:rPr>
              <w:t>月</w:t>
            </w:r>
            <w:r w:rsidRPr="003653FE">
              <w:rPr>
                <w:szCs w:val="24"/>
              </w:rPr>
              <w:t>21</w:t>
            </w:r>
            <w:r w:rsidRPr="003653FE">
              <w:rPr>
                <w:rFonts w:hint="eastAsia"/>
                <w:szCs w:val="24"/>
              </w:rPr>
              <w:t>日</w:t>
            </w:r>
          </w:p>
        </w:tc>
      </w:tr>
      <w:tr w:rsidR="0043762B" w:rsidRPr="003653FE">
        <w:tc>
          <w:tcPr>
            <w:tcW w:w="20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证券投资审批股东会公告披露日期（如有</w:t>
            </w:r>
            <w:r w:rsidRPr="003653FE">
              <w:rPr>
                <w:szCs w:val="24"/>
              </w:rPr>
              <w:t>)</w:t>
            </w:r>
          </w:p>
        </w:tc>
        <w:tc>
          <w:tcPr>
            <w:tcW w:w="7498"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w:t>
            </w:r>
            <w:r w:rsidRPr="003653FE">
              <w:rPr>
                <w:rFonts w:hint="eastAsia"/>
                <w:szCs w:val="24"/>
              </w:rPr>
              <w:t>年</w:t>
            </w:r>
            <w:r w:rsidRPr="003653FE">
              <w:rPr>
                <w:szCs w:val="24"/>
              </w:rPr>
              <w:t>01</w:t>
            </w:r>
            <w:r w:rsidRPr="003653FE">
              <w:rPr>
                <w:rFonts w:hint="eastAsia"/>
                <w:szCs w:val="24"/>
              </w:rPr>
              <w:t>月</w:t>
            </w:r>
            <w:r w:rsidRPr="003653FE">
              <w:rPr>
                <w:szCs w:val="24"/>
              </w:rPr>
              <w:t>06</w:t>
            </w:r>
            <w:r w:rsidRPr="003653FE">
              <w:rPr>
                <w:rFonts w:hint="eastAsia"/>
                <w:szCs w:val="24"/>
              </w:rPr>
              <w:t>日</w:t>
            </w:r>
          </w:p>
        </w:tc>
      </w:tr>
    </w:tbl>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2</w:t>
      </w:r>
      <w:r w:rsidRPr="003653FE">
        <w:rPr>
          <w:rFonts w:ascii="仿宋" w:eastAsia="仿宋" w:hAnsi="仿宋" w:hint="eastAsia"/>
          <w:b/>
          <w:sz w:val="28"/>
          <w:szCs w:val="28"/>
        </w:rPr>
        <w:t>）衍生品投资情况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lastRenderedPageBreak/>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公司报告期不存在衍生品投资。</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5</w:t>
      </w:r>
      <w:r w:rsidRPr="003653FE">
        <w:rPr>
          <w:rFonts w:ascii="仿宋" w:eastAsia="仿宋" w:hAnsi="仿宋" w:hint="eastAsia"/>
          <w:b/>
          <w:sz w:val="28"/>
          <w:szCs w:val="28"/>
        </w:rPr>
        <w:t>、募集资金使用情况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1C03B1"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公司报告期无募集资金使用情况。</w:t>
      </w:r>
    </w:p>
    <w:p w:rsidR="0043762B" w:rsidRPr="003653FE" w:rsidRDefault="0043762B" w:rsidP="001C03B1">
      <w:pPr>
        <w:pStyle w:val="Chapter"/>
        <w:spacing w:before="0" w:after="0" w:line="560" w:lineRule="exact"/>
        <w:ind w:firstLineChars="200" w:firstLine="562"/>
        <w:outlineLvl w:val="1"/>
        <w:rPr>
          <w:bCs w:val="0"/>
          <w:sz w:val="28"/>
          <w:szCs w:val="28"/>
        </w:rPr>
      </w:pPr>
      <w:r w:rsidRPr="003653FE">
        <w:rPr>
          <w:rFonts w:hint="eastAsia"/>
          <w:bCs w:val="0"/>
          <w:sz w:val="28"/>
          <w:szCs w:val="28"/>
        </w:rPr>
        <w:t>八、重大资产和股权出售</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、出售重大资产情况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公司报告期未出售重大资产。</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、出售重大股权情况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1C03B1">
      <w:pPr>
        <w:pStyle w:val="Chapter"/>
        <w:spacing w:before="0" w:after="0" w:line="560" w:lineRule="exact"/>
        <w:ind w:firstLineChars="200" w:firstLine="562"/>
        <w:outlineLvl w:val="1"/>
        <w:rPr>
          <w:bCs w:val="0"/>
          <w:sz w:val="28"/>
          <w:szCs w:val="28"/>
        </w:rPr>
      </w:pPr>
      <w:r w:rsidRPr="003653FE">
        <w:rPr>
          <w:rFonts w:hint="eastAsia"/>
          <w:bCs w:val="0"/>
          <w:sz w:val="28"/>
          <w:szCs w:val="28"/>
        </w:rPr>
        <w:t>九、主要控股参股公司分析</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主要子公司及对公司净利润影响达</w:t>
      </w:r>
      <w:r w:rsidRPr="003653FE">
        <w:rPr>
          <w:rFonts w:ascii="仿宋" w:eastAsia="仿宋" w:hAnsi="仿宋"/>
          <w:b/>
          <w:sz w:val="28"/>
          <w:szCs w:val="28"/>
        </w:rPr>
        <w:t>10%</w:t>
      </w:r>
      <w:r w:rsidRPr="003653FE">
        <w:rPr>
          <w:rFonts w:ascii="仿宋" w:eastAsia="仿宋" w:hAnsi="仿宋" w:hint="eastAsia"/>
          <w:b/>
          <w:sz w:val="28"/>
          <w:szCs w:val="28"/>
        </w:rPr>
        <w:t>以上的参股公司情况</w:t>
      </w:r>
    </w:p>
    <w:p w:rsidR="000F09B8" w:rsidRDefault="0043762B" w:rsidP="000F09B8">
      <w:pPr>
        <w:jc w:val="right"/>
        <w:rPr>
          <w:szCs w:val="24"/>
        </w:rPr>
      </w:pPr>
      <w:r w:rsidRPr="003653FE">
        <w:rPr>
          <w:rFonts w:hint="eastAsia"/>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54"/>
        <w:gridCol w:w="1073"/>
        <w:gridCol w:w="1169"/>
        <w:gridCol w:w="1046"/>
        <w:gridCol w:w="1046"/>
        <w:gridCol w:w="1046"/>
        <w:gridCol w:w="1046"/>
        <w:gridCol w:w="1046"/>
        <w:gridCol w:w="1048"/>
      </w:tblGrid>
      <w:tr w:rsidR="00006EFD" w:rsidTr="00E02889">
        <w:tc>
          <w:tcPr>
            <w:tcW w:w="1054" w:type="dxa"/>
            <w:shd w:val="clear" w:color="auto" w:fill="D3D3D3"/>
            <w:vAlign w:val="center"/>
          </w:tcPr>
          <w:p w:rsidR="00006EFD" w:rsidRDefault="00006EFD" w:rsidP="00AA6CDB">
            <w:pPr>
              <w:jc w:val="center"/>
            </w:pPr>
            <w:r>
              <w:t>公司名称</w:t>
            </w:r>
          </w:p>
        </w:tc>
        <w:tc>
          <w:tcPr>
            <w:tcW w:w="1073" w:type="dxa"/>
            <w:shd w:val="clear" w:color="auto" w:fill="D3D3D3"/>
            <w:vAlign w:val="center"/>
          </w:tcPr>
          <w:p w:rsidR="00006EFD" w:rsidRDefault="00006EFD" w:rsidP="00AA6CDB">
            <w:pPr>
              <w:jc w:val="center"/>
            </w:pPr>
            <w:r>
              <w:t>公司类型</w:t>
            </w:r>
          </w:p>
        </w:tc>
        <w:tc>
          <w:tcPr>
            <w:tcW w:w="1169" w:type="dxa"/>
            <w:shd w:val="clear" w:color="auto" w:fill="D3D3D3"/>
            <w:vAlign w:val="center"/>
          </w:tcPr>
          <w:p w:rsidR="00006EFD" w:rsidRDefault="00006EFD" w:rsidP="00AA6CDB">
            <w:pPr>
              <w:jc w:val="center"/>
            </w:pPr>
            <w:r>
              <w:t>主要业务</w:t>
            </w:r>
          </w:p>
        </w:tc>
        <w:tc>
          <w:tcPr>
            <w:tcW w:w="1046" w:type="dxa"/>
            <w:shd w:val="clear" w:color="auto" w:fill="D3D3D3"/>
            <w:vAlign w:val="center"/>
          </w:tcPr>
          <w:p w:rsidR="00006EFD" w:rsidRDefault="00006EFD" w:rsidP="00AA6CDB">
            <w:pPr>
              <w:jc w:val="center"/>
            </w:pPr>
            <w:r>
              <w:t>注册资本</w:t>
            </w:r>
          </w:p>
        </w:tc>
        <w:tc>
          <w:tcPr>
            <w:tcW w:w="1046" w:type="dxa"/>
            <w:shd w:val="clear" w:color="auto" w:fill="D3D3D3"/>
            <w:vAlign w:val="center"/>
          </w:tcPr>
          <w:p w:rsidR="00006EFD" w:rsidRDefault="00006EFD" w:rsidP="00AA6CDB">
            <w:pPr>
              <w:jc w:val="center"/>
            </w:pPr>
            <w:r>
              <w:t>总资产</w:t>
            </w:r>
          </w:p>
        </w:tc>
        <w:tc>
          <w:tcPr>
            <w:tcW w:w="1046" w:type="dxa"/>
            <w:shd w:val="clear" w:color="auto" w:fill="D3D3D3"/>
            <w:vAlign w:val="center"/>
          </w:tcPr>
          <w:p w:rsidR="00006EFD" w:rsidRDefault="00006EFD" w:rsidP="00AA6CDB">
            <w:pPr>
              <w:jc w:val="center"/>
            </w:pPr>
            <w:r>
              <w:t>净资产</w:t>
            </w:r>
          </w:p>
        </w:tc>
        <w:tc>
          <w:tcPr>
            <w:tcW w:w="1046" w:type="dxa"/>
            <w:shd w:val="clear" w:color="auto" w:fill="D3D3D3"/>
            <w:vAlign w:val="center"/>
          </w:tcPr>
          <w:p w:rsidR="00006EFD" w:rsidRDefault="00006EFD" w:rsidP="00AA6CDB">
            <w:pPr>
              <w:jc w:val="center"/>
            </w:pPr>
            <w:r>
              <w:t>营业收入</w:t>
            </w:r>
          </w:p>
        </w:tc>
        <w:tc>
          <w:tcPr>
            <w:tcW w:w="1046" w:type="dxa"/>
            <w:shd w:val="clear" w:color="auto" w:fill="D3D3D3"/>
            <w:vAlign w:val="center"/>
          </w:tcPr>
          <w:p w:rsidR="00006EFD" w:rsidRDefault="00006EFD" w:rsidP="00AA6CDB">
            <w:pPr>
              <w:jc w:val="center"/>
            </w:pPr>
            <w:r>
              <w:t>营业利润</w:t>
            </w:r>
          </w:p>
        </w:tc>
        <w:tc>
          <w:tcPr>
            <w:tcW w:w="1048" w:type="dxa"/>
            <w:shd w:val="clear" w:color="auto" w:fill="D3D3D3"/>
            <w:vAlign w:val="center"/>
          </w:tcPr>
          <w:p w:rsidR="00006EFD" w:rsidRDefault="00006EFD" w:rsidP="00AA6CDB">
            <w:pPr>
              <w:jc w:val="center"/>
            </w:pPr>
            <w:r>
              <w:t>净利润</w:t>
            </w:r>
          </w:p>
        </w:tc>
      </w:tr>
      <w:tr w:rsidR="0054082C" w:rsidTr="00E02889">
        <w:tc>
          <w:tcPr>
            <w:tcW w:w="1054" w:type="dxa"/>
            <w:shd w:val="clear" w:color="auto" w:fill="FFFFFF"/>
            <w:vAlign w:val="center"/>
          </w:tcPr>
          <w:p w:rsidR="0054082C" w:rsidRDefault="0054082C" w:rsidP="00006EFD">
            <w:pPr>
              <w:jc w:val="left"/>
            </w:pPr>
            <w:r>
              <w:t>沈阳含能金</w:t>
            </w:r>
          </w:p>
          <w:p w:rsidR="0054082C" w:rsidRDefault="0054082C" w:rsidP="00006EFD">
            <w:pPr>
              <w:jc w:val="left"/>
            </w:pPr>
            <w:r>
              <w:t>属材料制造</w:t>
            </w:r>
          </w:p>
          <w:p w:rsidR="0054082C" w:rsidRDefault="0054082C" w:rsidP="00006EFD">
            <w:pPr>
              <w:jc w:val="left"/>
            </w:pPr>
            <w:r>
              <w:t>有限公司</w:t>
            </w:r>
          </w:p>
        </w:tc>
        <w:tc>
          <w:tcPr>
            <w:tcW w:w="1073" w:type="dxa"/>
            <w:shd w:val="clear" w:color="auto" w:fill="FFFFFF"/>
            <w:vAlign w:val="center"/>
          </w:tcPr>
          <w:p w:rsidR="0054082C" w:rsidRDefault="0054082C" w:rsidP="00AA6CDB">
            <w:pPr>
              <w:jc w:val="left"/>
            </w:pPr>
            <w:r>
              <w:t>子公司</w:t>
            </w:r>
          </w:p>
        </w:tc>
        <w:tc>
          <w:tcPr>
            <w:tcW w:w="1169" w:type="dxa"/>
            <w:vAlign w:val="center"/>
          </w:tcPr>
          <w:p w:rsidR="0054082C" w:rsidRDefault="0054082C" w:rsidP="00AA6CDB">
            <w:pPr>
              <w:jc w:val="left"/>
            </w:pPr>
            <w:r>
              <w:t>有色金属合金制造、仪器仪表制造、粉末冶金制品制造及销售</w:t>
            </w:r>
            <w:r>
              <w:t xml:space="preserve"> </w:t>
            </w:r>
          </w:p>
        </w:tc>
        <w:tc>
          <w:tcPr>
            <w:tcW w:w="1046" w:type="dxa"/>
            <w:vAlign w:val="center"/>
          </w:tcPr>
          <w:p w:rsidR="0054082C" w:rsidRDefault="0054082C" w:rsidP="00AA6CDB">
            <w:pPr>
              <w:jc w:val="left"/>
            </w:pPr>
            <w:r>
              <w:t>30,000,000.00</w:t>
            </w:r>
          </w:p>
        </w:tc>
        <w:tc>
          <w:tcPr>
            <w:tcW w:w="1046" w:type="dxa"/>
            <w:vAlign w:val="center"/>
          </w:tcPr>
          <w:p w:rsidR="0054082C" w:rsidRDefault="0054082C" w:rsidP="00AA6CDB">
            <w:pPr>
              <w:jc w:val="right"/>
            </w:pPr>
            <w:r>
              <w:t>162,850,706.72</w:t>
            </w:r>
          </w:p>
        </w:tc>
        <w:tc>
          <w:tcPr>
            <w:tcW w:w="1046" w:type="dxa"/>
            <w:vAlign w:val="center"/>
          </w:tcPr>
          <w:p w:rsidR="0054082C" w:rsidRDefault="0054082C" w:rsidP="00AA6CDB">
            <w:pPr>
              <w:jc w:val="right"/>
            </w:pPr>
            <w:r>
              <w:t>85,196,435.34</w:t>
            </w:r>
          </w:p>
        </w:tc>
        <w:tc>
          <w:tcPr>
            <w:tcW w:w="1046" w:type="dxa"/>
            <w:vAlign w:val="center"/>
          </w:tcPr>
          <w:p w:rsidR="0054082C" w:rsidRDefault="0054082C" w:rsidP="00AA6CDB">
            <w:pPr>
              <w:jc w:val="right"/>
            </w:pPr>
            <w:r>
              <w:t>127,673,977.36</w:t>
            </w:r>
          </w:p>
        </w:tc>
        <w:tc>
          <w:tcPr>
            <w:tcW w:w="1046" w:type="dxa"/>
            <w:vAlign w:val="center"/>
          </w:tcPr>
          <w:p w:rsidR="0054082C" w:rsidRDefault="0054082C" w:rsidP="00AA6CDB">
            <w:pPr>
              <w:jc w:val="right"/>
            </w:pPr>
            <w:r>
              <w:t>41,212,389.76</w:t>
            </w:r>
          </w:p>
        </w:tc>
        <w:tc>
          <w:tcPr>
            <w:tcW w:w="1048" w:type="dxa"/>
            <w:vAlign w:val="center"/>
          </w:tcPr>
          <w:p w:rsidR="0054082C" w:rsidRDefault="0054082C" w:rsidP="00AA6CDB">
            <w:pPr>
              <w:jc w:val="right"/>
            </w:pPr>
            <w:r>
              <w:t>35,722,628.86</w:t>
            </w:r>
          </w:p>
        </w:tc>
      </w:tr>
      <w:tr w:rsidR="0054082C" w:rsidTr="00E02889">
        <w:tc>
          <w:tcPr>
            <w:tcW w:w="1054" w:type="dxa"/>
            <w:shd w:val="clear" w:color="auto" w:fill="FFFFFF"/>
            <w:vAlign w:val="center"/>
          </w:tcPr>
          <w:p w:rsidR="0054082C" w:rsidRDefault="0054082C" w:rsidP="00006EFD">
            <w:pPr>
              <w:jc w:val="left"/>
            </w:pPr>
            <w:r>
              <w:t>四川升华电</w:t>
            </w:r>
          </w:p>
          <w:p w:rsidR="0054082C" w:rsidRDefault="0054082C" w:rsidP="00006EFD">
            <w:pPr>
              <w:jc w:val="left"/>
            </w:pPr>
            <w:r>
              <w:t>源科技有限</w:t>
            </w:r>
          </w:p>
          <w:p w:rsidR="0054082C" w:rsidRDefault="0054082C" w:rsidP="00006EFD">
            <w:pPr>
              <w:jc w:val="left"/>
            </w:pPr>
            <w:r>
              <w:t>公司</w:t>
            </w:r>
            <w:r>
              <w:t xml:space="preserve"> </w:t>
            </w:r>
          </w:p>
        </w:tc>
        <w:tc>
          <w:tcPr>
            <w:tcW w:w="1073" w:type="dxa"/>
            <w:shd w:val="clear" w:color="auto" w:fill="FFFFFF"/>
            <w:vAlign w:val="center"/>
          </w:tcPr>
          <w:p w:rsidR="0054082C" w:rsidRDefault="0054082C" w:rsidP="00AA6CDB">
            <w:pPr>
              <w:jc w:val="left"/>
            </w:pPr>
            <w:r>
              <w:t>子公司</w:t>
            </w:r>
          </w:p>
        </w:tc>
        <w:tc>
          <w:tcPr>
            <w:tcW w:w="1169" w:type="dxa"/>
            <w:shd w:val="clear" w:color="auto" w:fill="FFFFFF"/>
            <w:vAlign w:val="center"/>
          </w:tcPr>
          <w:p w:rsidR="0054082C" w:rsidRDefault="0054082C" w:rsidP="00AA6CDB">
            <w:pPr>
              <w:jc w:val="left"/>
            </w:pPr>
            <w:r>
              <w:t>电源变换器、电源模板、电子元器件</w:t>
            </w:r>
          </w:p>
        </w:tc>
        <w:tc>
          <w:tcPr>
            <w:tcW w:w="1046" w:type="dxa"/>
            <w:shd w:val="clear" w:color="auto" w:fill="FFFFFF"/>
            <w:vAlign w:val="center"/>
          </w:tcPr>
          <w:p w:rsidR="0054082C" w:rsidRDefault="0054082C" w:rsidP="00AA6CDB">
            <w:pPr>
              <w:jc w:val="left"/>
            </w:pPr>
            <w:r>
              <w:t>6,000,000.00</w:t>
            </w:r>
          </w:p>
        </w:tc>
        <w:tc>
          <w:tcPr>
            <w:tcW w:w="1046" w:type="dxa"/>
            <w:shd w:val="clear" w:color="auto" w:fill="FFFFFF"/>
            <w:vAlign w:val="center"/>
          </w:tcPr>
          <w:p w:rsidR="0054082C" w:rsidRDefault="0054082C" w:rsidP="00AA6CDB">
            <w:pPr>
              <w:jc w:val="right"/>
            </w:pPr>
            <w:r>
              <w:t>429,483,817.69</w:t>
            </w:r>
          </w:p>
        </w:tc>
        <w:tc>
          <w:tcPr>
            <w:tcW w:w="1046" w:type="dxa"/>
            <w:shd w:val="clear" w:color="auto" w:fill="FFFFFF"/>
            <w:vAlign w:val="center"/>
          </w:tcPr>
          <w:p w:rsidR="0054082C" w:rsidRDefault="0054082C" w:rsidP="00AA6CDB">
            <w:pPr>
              <w:jc w:val="right"/>
            </w:pPr>
            <w:r>
              <w:t>295,869,310.09</w:t>
            </w:r>
          </w:p>
        </w:tc>
        <w:tc>
          <w:tcPr>
            <w:tcW w:w="1046" w:type="dxa"/>
            <w:shd w:val="clear" w:color="auto" w:fill="FFFFFF"/>
            <w:vAlign w:val="center"/>
          </w:tcPr>
          <w:p w:rsidR="0054082C" w:rsidRDefault="0054082C" w:rsidP="00AA6CDB">
            <w:pPr>
              <w:jc w:val="right"/>
            </w:pPr>
            <w:r>
              <w:t>191,346,265.09</w:t>
            </w:r>
          </w:p>
        </w:tc>
        <w:tc>
          <w:tcPr>
            <w:tcW w:w="1046" w:type="dxa"/>
            <w:shd w:val="clear" w:color="auto" w:fill="FFFFFF"/>
            <w:vAlign w:val="center"/>
          </w:tcPr>
          <w:p w:rsidR="0054082C" w:rsidRDefault="0054082C" w:rsidP="00AA6CDB">
            <w:pPr>
              <w:jc w:val="right"/>
            </w:pPr>
            <w:r>
              <w:t>69,903,045.47</w:t>
            </w:r>
          </w:p>
        </w:tc>
        <w:tc>
          <w:tcPr>
            <w:tcW w:w="1048" w:type="dxa"/>
            <w:shd w:val="clear" w:color="auto" w:fill="FFFFFF"/>
            <w:vAlign w:val="center"/>
          </w:tcPr>
          <w:p w:rsidR="0054082C" w:rsidRDefault="0054082C" w:rsidP="00AA6CDB">
            <w:pPr>
              <w:jc w:val="right"/>
            </w:pPr>
            <w:r>
              <w:t>64,754,945.16</w:t>
            </w:r>
          </w:p>
        </w:tc>
      </w:tr>
      <w:tr w:rsidR="0054082C" w:rsidTr="00E02889">
        <w:tc>
          <w:tcPr>
            <w:tcW w:w="1054" w:type="dxa"/>
            <w:shd w:val="clear" w:color="auto" w:fill="FFFFFF"/>
            <w:vAlign w:val="center"/>
          </w:tcPr>
          <w:p w:rsidR="0054082C" w:rsidRDefault="0054082C" w:rsidP="00006EFD">
            <w:pPr>
              <w:jc w:val="left"/>
            </w:pPr>
            <w:r>
              <w:t>江门德钰隽</w:t>
            </w:r>
          </w:p>
          <w:p w:rsidR="0054082C" w:rsidRDefault="0054082C" w:rsidP="00006EFD">
            <w:pPr>
              <w:jc w:val="left"/>
            </w:pPr>
            <w:r>
              <w:t>龚股权投资</w:t>
            </w:r>
          </w:p>
          <w:p w:rsidR="0054082C" w:rsidRDefault="0054082C" w:rsidP="00006EFD">
            <w:pPr>
              <w:jc w:val="left"/>
            </w:pPr>
            <w:r>
              <w:t>合伙企业（有</w:t>
            </w:r>
          </w:p>
          <w:p w:rsidR="0054082C" w:rsidRDefault="0054082C" w:rsidP="00006EFD">
            <w:pPr>
              <w:jc w:val="left"/>
            </w:pPr>
            <w:r>
              <w:t>限合伙）</w:t>
            </w:r>
          </w:p>
        </w:tc>
        <w:tc>
          <w:tcPr>
            <w:tcW w:w="1073" w:type="dxa"/>
            <w:shd w:val="clear" w:color="auto" w:fill="FFFFFF"/>
            <w:vAlign w:val="center"/>
          </w:tcPr>
          <w:p w:rsidR="0054082C" w:rsidRDefault="0054082C" w:rsidP="00AA6CDB">
            <w:pPr>
              <w:jc w:val="left"/>
            </w:pPr>
            <w:r>
              <w:t>子公司</w:t>
            </w:r>
          </w:p>
        </w:tc>
        <w:tc>
          <w:tcPr>
            <w:tcW w:w="1169" w:type="dxa"/>
            <w:shd w:val="clear" w:color="auto" w:fill="FFFFFF"/>
            <w:vAlign w:val="center"/>
          </w:tcPr>
          <w:p w:rsidR="0054082C" w:rsidRDefault="0054082C" w:rsidP="00AA6CDB">
            <w:pPr>
              <w:jc w:val="left"/>
            </w:pPr>
            <w:r>
              <w:t>实业投资、股权投资、投资管理</w:t>
            </w:r>
            <w:r>
              <w:t xml:space="preserve"> </w:t>
            </w:r>
          </w:p>
        </w:tc>
        <w:tc>
          <w:tcPr>
            <w:tcW w:w="1046" w:type="dxa"/>
            <w:shd w:val="clear" w:color="auto" w:fill="FFFFFF"/>
            <w:vAlign w:val="center"/>
          </w:tcPr>
          <w:p w:rsidR="0054082C" w:rsidRDefault="0054082C" w:rsidP="00AA6CDB">
            <w:pPr>
              <w:jc w:val="left"/>
            </w:pPr>
            <w:r>
              <w:t>27,050,000.00</w:t>
            </w:r>
          </w:p>
        </w:tc>
        <w:tc>
          <w:tcPr>
            <w:tcW w:w="1046" w:type="dxa"/>
            <w:shd w:val="clear" w:color="auto" w:fill="FFFFFF"/>
            <w:vAlign w:val="center"/>
          </w:tcPr>
          <w:p w:rsidR="0054082C" w:rsidRDefault="0054082C" w:rsidP="00AA6CDB">
            <w:pPr>
              <w:jc w:val="right"/>
            </w:pPr>
            <w:r>
              <w:t>22,795,115.46</w:t>
            </w:r>
          </w:p>
        </w:tc>
        <w:tc>
          <w:tcPr>
            <w:tcW w:w="1046" w:type="dxa"/>
            <w:shd w:val="clear" w:color="auto" w:fill="FFFFFF"/>
            <w:vAlign w:val="center"/>
          </w:tcPr>
          <w:p w:rsidR="0054082C" w:rsidRDefault="0054082C" w:rsidP="00AA6CDB">
            <w:pPr>
              <w:jc w:val="right"/>
            </w:pPr>
            <w:r>
              <w:t>22,795,115.46</w:t>
            </w:r>
          </w:p>
        </w:tc>
        <w:tc>
          <w:tcPr>
            <w:tcW w:w="1046" w:type="dxa"/>
            <w:shd w:val="clear" w:color="auto" w:fill="FFFFFF"/>
            <w:vAlign w:val="center"/>
          </w:tcPr>
          <w:p w:rsidR="0054082C" w:rsidRDefault="0054082C" w:rsidP="00AA6CDB">
            <w:pPr>
              <w:jc w:val="right"/>
            </w:pPr>
            <w:r>
              <w:t>0.00</w:t>
            </w:r>
          </w:p>
        </w:tc>
        <w:tc>
          <w:tcPr>
            <w:tcW w:w="1046" w:type="dxa"/>
            <w:shd w:val="clear" w:color="auto" w:fill="FFFFFF"/>
            <w:vAlign w:val="center"/>
          </w:tcPr>
          <w:p w:rsidR="0054082C" w:rsidRDefault="0054082C" w:rsidP="00AA6CDB">
            <w:pPr>
              <w:jc w:val="right"/>
            </w:pPr>
            <w:r>
              <w:t>-2,000,328.93</w:t>
            </w:r>
          </w:p>
        </w:tc>
        <w:tc>
          <w:tcPr>
            <w:tcW w:w="1048" w:type="dxa"/>
            <w:shd w:val="clear" w:color="auto" w:fill="FFFFFF"/>
            <w:vAlign w:val="center"/>
          </w:tcPr>
          <w:p w:rsidR="0054082C" w:rsidRDefault="0054082C" w:rsidP="00AA6CDB">
            <w:pPr>
              <w:jc w:val="right"/>
            </w:pPr>
            <w:r>
              <w:t>-2,000,328.93</w:t>
            </w:r>
          </w:p>
        </w:tc>
      </w:tr>
      <w:tr w:rsidR="0054082C" w:rsidTr="00E02889">
        <w:tc>
          <w:tcPr>
            <w:tcW w:w="1054" w:type="dxa"/>
            <w:shd w:val="clear" w:color="auto" w:fill="FFFFFF"/>
            <w:vAlign w:val="center"/>
          </w:tcPr>
          <w:p w:rsidR="0054082C" w:rsidRDefault="0054082C" w:rsidP="00006EFD">
            <w:pPr>
              <w:jc w:val="left"/>
            </w:pPr>
            <w:r>
              <w:t>四川甘华电源科技有限公司</w:t>
            </w:r>
          </w:p>
        </w:tc>
        <w:tc>
          <w:tcPr>
            <w:tcW w:w="1073" w:type="dxa"/>
            <w:shd w:val="clear" w:color="auto" w:fill="FFFFFF"/>
            <w:vAlign w:val="center"/>
          </w:tcPr>
          <w:p w:rsidR="0054082C" w:rsidRDefault="0054082C" w:rsidP="00AA6CDB">
            <w:pPr>
              <w:jc w:val="left"/>
            </w:pPr>
            <w:r>
              <w:t>子公司</w:t>
            </w:r>
          </w:p>
        </w:tc>
        <w:tc>
          <w:tcPr>
            <w:tcW w:w="1169" w:type="dxa"/>
            <w:shd w:val="clear" w:color="auto" w:fill="FFFFFF"/>
            <w:vAlign w:val="center"/>
          </w:tcPr>
          <w:p w:rsidR="0054082C" w:rsidRDefault="0054082C" w:rsidP="00AA6CDB">
            <w:pPr>
              <w:jc w:val="left"/>
            </w:pPr>
            <w:r>
              <w:t>电源研发、电源模块</w:t>
            </w:r>
          </w:p>
        </w:tc>
        <w:tc>
          <w:tcPr>
            <w:tcW w:w="1046" w:type="dxa"/>
            <w:shd w:val="clear" w:color="auto" w:fill="FFFFFF"/>
            <w:vAlign w:val="center"/>
          </w:tcPr>
          <w:p w:rsidR="0054082C" w:rsidRDefault="0054082C" w:rsidP="00AA6CDB">
            <w:pPr>
              <w:jc w:val="left"/>
            </w:pPr>
            <w:r>
              <w:t>30,000,000.00</w:t>
            </w:r>
          </w:p>
        </w:tc>
        <w:tc>
          <w:tcPr>
            <w:tcW w:w="1046" w:type="dxa"/>
            <w:shd w:val="clear" w:color="auto" w:fill="FFFFFF"/>
            <w:vAlign w:val="center"/>
          </w:tcPr>
          <w:p w:rsidR="0054082C" w:rsidRDefault="0054082C" w:rsidP="00AA6CDB">
            <w:pPr>
              <w:jc w:val="right"/>
            </w:pPr>
            <w:r>
              <w:t>4,286,432.58</w:t>
            </w:r>
          </w:p>
        </w:tc>
        <w:tc>
          <w:tcPr>
            <w:tcW w:w="1046" w:type="dxa"/>
            <w:shd w:val="clear" w:color="auto" w:fill="FFFFFF"/>
            <w:vAlign w:val="center"/>
          </w:tcPr>
          <w:p w:rsidR="0054082C" w:rsidRDefault="0054082C" w:rsidP="00AA6CDB">
            <w:pPr>
              <w:jc w:val="right"/>
            </w:pPr>
            <w:r>
              <w:t>4,089,880.67</w:t>
            </w:r>
          </w:p>
        </w:tc>
        <w:tc>
          <w:tcPr>
            <w:tcW w:w="1046" w:type="dxa"/>
            <w:shd w:val="clear" w:color="auto" w:fill="FFFFFF"/>
            <w:vAlign w:val="center"/>
          </w:tcPr>
          <w:p w:rsidR="0054082C" w:rsidRDefault="0054082C" w:rsidP="00AA6CDB">
            <w:pPr>
              <w:jc w:val="right"/>
            </w:pPr>
            <w:r>
              <w:t>0.00</w:t>
            </w:r>
          </w:p>
        </w:tc>
        <w:tc>
          <w:tcPr>
            <w:tcW w:w="1046" w:type="dxa"/>
            <w:shd w:val="clear" w:color="auto" w:fill="FFFFFF"/>
            <w:vAlign w:val="center"/>
          </w:tcPr>
          <w:p w:rsidR="0054082C" w:rsidRDefault="0054082C" w:rsidP="00AA6CDB">
            <w:pPr>
              <w:jc w:val="right"/>
            </w:pPr>
            <w:r>
              <w:t>-5,628,102.42</w:t>
            </w:r>
          </w:p>
        </w:tc>
        <w:tc>
          <w:tcPr>
            <w:tcW w:w="1048" w:type="dxa"/>
            <w:shd w:val="clear" w:color="auto" w:fill="FFFFFF"/>
            <w:vAlign w:val="center"/>
          </w:tcPr>
          <w:p w:rsidR="0054082C" w:rsidRDefault="0054082C" w:rsidP="00AA6CDB">
            <w:pPr>
              <w:jc w:val="right"/>
            </w:pPr>
            <w:r>
              <w:t>-5,621,102.42</w:t>
            </w:r>
          </w:p>
        </w:tc>
      </w:tr>
      <w:tr w:rsidR="0054082C" w:rsidTr="00E02889">
        <w:tc>
          <w:tcPr>
            <w:tcW w:w="1054" w:type="dxa"/>
            <w:shd w:val="clear" w:color="auto" w:fill="FFFFFF"/>
            <w:vAlign w:val="center"/>
          </w:tcPr>
          <w:p w:rsidR="0054082C" w:rsidRDefault="0054082C" w:rsidP="00006EFD">
            <w:pPr>
              <w:jc w:val="left"/>
            </w:pPr>
            <w:r>
              <w:lastRenderedPageBreak/>
              <w:t>苏州锴威特半导体股份有限公司</w:t>
            </w:r>
          </w:p>
        </w:tc>
        <w:tc>
          <w:tcPr>
            <w:tcW w:w="1073" w:type="dxa"/>
            <w:shd w:val="clear" w:color="auto" w:fill="FFFFFF"/>
            <w:vAlign w:val="center"/>
          </w:tcPr>
          <w:p w:rsidR="0054082C" w:rsidRDefault="0054082C" w:rsidP="00AA6CDB">
            <w:pPr>
              <w:jc w:val="left"/>
            </w:pPr>
            <w:r>
              <w:t>参股公司</w:t>
            </w:r>
          </w:p>
        </w:tc>
        <w:tc>
          <w:tcPr>
            <w:tcW w:w="1169" w:type="dxa"/>
            <w:shd w:val="clear" w:color="auto" w:fill="FFFFFF"/>
            <w:vAlign w:val="center"/>
          </w:tcPr>
          <w:p w:rsidR="0054082C" w:rsidRDefault="0054082C" w:rsidP="00AA6CDB">
            <w:pPr>
              <w:jc w:val="left"/>
            </w:pPr>
            <w:r>
              <w:t>集成电路开发与销售</w:t>
            </w:r>
          </w:p>
        </w:tc>
        <w:tc>
          <w:tcPr>
            <w:tcW w:w="1046" w:type="dxa"/>
            <w:shd w:val="clear" w:color="auto" w:fill="FFFFFF"/>
            <w:vAlign w:val="center"/>
          </w:tcPr>
          <w:p w:rsidR="0054082C" w:rsidRDefault="0054082C" w:rsidP="00AA6CDB">
            <w:pPr>
              <w:jc w:val="left"/>
            </w:pPr>
            <w:r>
              <w:t>55,263,158.00</w:t>
            </w:r>
          </w:p>
        </w:tc>
        <w:tc>
          <w:tcPr>
            <w:tcW w:w="1046" w:type="dxa"/>
            <w:shd w:val="clear" w:color="auto" w:fill="FFFFFF"/>
            <w:vAlign w:val="center"/>
          </w:tcPr>
          <w:p w:rsidR="0054082C" w:rsidRDefault="0054082C" w:rsidP="00AA6CDB">
            <w:pPr>
              <w:jc w:val="right"/>
            </w:pPr>
            <w:r>
              <w:t>393,563,407.65</w:t>
            </w:r>
          </w:p>
        </w:tc>
        <w:tc>
          <w:tcPr>
            <w:tcW w:w="1046" w:type="dxa"/>
            <w:shd w:val="clear" w:color="auto" w:fill="FFFFFF"/>
            <w:vAlign w:val="center"/>
          </w:tcPr>
          <w:p w:rsidR="0054082C" w:rsidRDefault="0054082C" w:rsidP="00AA6CDB">
            <w:pPr>
              <w:jc w:val="right"/>
            </w:pPr>
            <w:r>
              <w:t>274,694,628.04</w:t>
            </w:r>
          </w:p>
        </w:tc>
        <w:tc>
          <w:tcPr>
            <w:tcW w:w="1046" w:type="dxa"/>
            <w:shd w:val="clear" w:color="auto" w:fill="FFFFFF"/>
            <w:vAlign w:val="center"/>
          </w:tcPr>
          <w:p w:rsidR="0054082C" w:rsidRDefault="0054082C" w:rsidP="00AA6CDB">
            <w:pPr>
              <w:jc w:val="right"/>
            </w:pPr>
            <w:r>
              <w:t>209,728,901.39</w:t>
            </w:r>
          </w:p>
        </w:tc>
        <w:tc>
          <w:tcPr>
            <w:tcW w:w="1046" w:type="dxa"/>
            <w:shd w:val="clear" w:color="auto" w:fill="FFFFFF"/>
            <w:vAlign w:val="center"/>
          </w:tcPr>
          <w:p w:rsidR="0054082C" w:rsidRDefault="0054082C" w:rsidP="00AA6CDB">
            <w:pPr>
              <w:jc w:val="right"/>
            </w:pPr>
            <w:r>
              <w:t>48,405,688.40</w:t>
            </w:r>
          </w:p>
        </w:tc>
        <w:tc>
          <w:tcPr>
            <w:tcW w:w="1048" w:type="dxa"/>
            <w:shd w:val="clear" w:color="auto" w:fill="FFFFFF"/>
            <w:vAlign w:val="center"/>
          </w:tcPr>
          <w:p w:rsidR="0054082C" w:rsidRDefault="0054082C" w:rsidP="00AA6CDB">
            <w:pPr>
              <w:jc w:val="right"/>
            </w:pPr>
            <w:r>
              <w:t>43,561,726.86</w:t>
            </w:r>
          </w:p>
        </w:tc>
      </w:tr>
    </w:tbl>
    <w:p w:rsidR="00A8324F" w:rsidRPr="003653FE" w:rsidRDefault="00A8324F" w:rsidP="00EF70CB">
      <w:pPr>
        <w:ind w:firstLineChars="200" w:firstLine="560"/>
        <w:jc w:val="left"/>
        <w:rPr>
          <w:rFonts w:ascii="仿宋" w:eastAsia="仿宋" w:hAnsi="仿宋"/>
          <w:sz w:val="28"/>
          <w:szCs w:val="28"/>
        </w:rPr>
      </w:pPr>
      <w:r w:rsidRPr="003653FE">
        <w:rPr>
          <w:rFonts w:ascii="仿宋" w:eastAsia="仿宋" w:hAnsi="仿宋" w:hint="eastAsia"/>
          <w:sz w:val="28"/>
          <w:szCs w:val="28"/>
        </w:rPr>
        <w:t>注：苏州锴威特半导体股份有限公司财务数据未经审计。</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报告期内取得和处置子公司的情况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主要控股参股公司情况说明</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无</w:t>
      </w:r>
    </w:p>
    <w:p w:rsidR="0043762B" w:rsidRPr="003653FE" w:rsidRDefault="0043762B" w:rsidP="001C03B1">
      <w:pPr>
        <w:pStyle w:val="Chapter"/>
        <w:spacing w:before="0" w:after="0" w:line="560" w:lineRule="exact"/>
        <w:ind w:firstLineChars="200" w:firstLine="562"/>
        <w:outlineLvl w:val="1"/>
        <w:rPr>
          <w:bCs w:val="0"/>
          <w:sz w:val="28"/>
          <w:szCs w:val="28"/>
        </w:rPr>
      </w:pPr>
      <w:r w:rsidRPr="003653FE">
        <w:rPr>
          <w:rFonts w:hint="eastAsia"/>
          <w:bCs w:val="0"/>
          <w:sz w:val="28"/>
          <w:szCs w:val="28"/>
        </w:rPr>
        <w:t>十、公司控制的结构化主体情况</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1C03B1">
      <w:pPr>
        <w:pStyle w:val="Chapter"/>
        <w:spacing w:before="0" w:after="0" w:line="560" w:lineRule="exact"/>
        <w:ind w:firstLineChars="200" w:firstLine="562"/>
        <w:outlineLvl w:val="1"/>
        <w:rPr>
          <w:bCs w:val="0"/>
          <w:sz w:val="28"/>
          <w:szCs w:val="28"/>
        </w:rPr>
      </w:pPr>
      <w:r w:rsidRPr="003653FE">
        <w:rPr>
          <w:rFonts w:hint="eastAsia"/>
          <w:bCs w:val="0"/>
          <w:sz w:val="28"/>
          <w:szCs w:val="28"/>
        </w:rPr>
        <w:t>十一、公司未来发展的展望</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（一）行业格局和趋势</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、军工业务</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为维护国家安全和国家利益，近年来我国国防投入不断增加。</w:t>
      </w:r>
      <w:r w:rsidRPr="003653FE">
        <w:rPr>
          <w:rFonts w:ascii="仿宋" w:eastAsia="仿宋" w:hAnsi="仿宋"/>
          <w:sz w:val="28"/>
          <w:szCs w:val="28"/>
        </w:rPr>
        <w:t>2020</w:t>
      </w:r>
      <w:r w:rsidRPr="003653FE">
        <w:rPr>
          <w:rFonts w:ascii="仿宋" w:eastAsia="仿宋" w:hAnsi="仿宋" w:hint="eastAsia"/>
          <w:sz w:val="28"/>
          <w:szCs w:val="28"/>
        </w:rPr>
        <w:t>年至</w:t>
      </w:r>
      <w:r w:rsidRPr="003653FE">
        <w:rPr>
          <w:rFonts w:ascii="仿宋" w:eastAsia="仿宋" w:hAnsi="仿宋"/>
          <w:sz w:val="28"/>
          <w:szCs w:val="28"/>
        </w:rPr>
        <w:t>2022</w:t>
      </w:r>
      <w:r w:rsidRPr="003653FE">
        <w:rPr>
          <w:rFonts w:ascii="仿宋" w:eastAsia="仿宋" w:hAnsi="仿宋" w:hint="eastAsia"/>
          <w:sz w:val="28"/>
          <w:szCs w:val="28"/>
        </w:rPr>
        <w:t>年的国防预算分别同比增长</w:t>
      </w:r>
      <w:r w:rsidRPr="003653FE">
        <w:rPr>
          <w:rFonts w:ascii="仿宋" w:eastAsia="仿宋" w:hAnsi="仿宋"/>
          <w:sz w:val="28"/>
          <w:szCs w:val="28"/>
        </w:rPr>
        <w:t>6.6%</w:t>
      </w:r>
      <w:r w:rsidRPr="003653FE">
        <w:rPr>
          <w:rFonts w:ascii="仿宋" w:eastAsia="仿宋" w:hAnsi="仿宋" w:hint="eastAsia"/>
          <w:sz w:val="28"/>
          <w:szCs w:val="28"/>
        </w:rPr>
        <w:t>、</w:t>
      </w:r>
      <w:r w:rsidRPr="003653FE">
        <w:rPr>
          <w:rFonts w:ascii="仿宋" w:eastAsia="仿宋" w:hAnsi="仿宋"/>
          <w:sz w:val="28"/>
          <w:szCs w:val="28"/>
        </w:rPr>
        <w:t>6.8%</w:t>
      </w:r>
      <w:r w:rsidRPr="003653FE">
        <w:rPr>
          <w:rFonts w:ascii="仿宋" w:eastAsia="仿宋" w:hAnsi="仿宋" w:hint="eastAsia"/>
          <w:sz w:val="28"/>
          <w:szCs w:val="28"/>
        </w:rPr>
        <w:t>及</w:t>
      </w:r>
      <w:r w:rsidRPr="003653FE">
        <w:rPr>
          <w:rFonts w:ascii="仿宋" w:eastAsia="仿宋" w:hAnsi="仿宋"/>
          <w:sz w:val="28"/>
          <w:szCs w:val="28"/>
        </w:rPr>
        <w:t>7.1%</w:t>
      </w:r>
      <w:r w:rsidRPr="003653FE">
        <w:rPr>
          <w:rFonts w:ascii="仿宋" w:eastAsia="仿宋" w:hAnsi="仿宋" w:hint="eastAsia"/>
          <w:sz w:val="28"/>
          <w:szCs w:val="28"/>
        </w:rPr>
        <w:t>，国防预算总量保持上升态势，但我国国防支出占同期</w:t>
      </w:r>
      <w:r w:rsidRPr="003653FE">
        <w:rPr>
          <w:rFonts w:ascii="仿宋" w:eastAsia="仿宋" w:hAnsi="仿宋"/>
          <w:sz w:val="28"/>
          <w:szCs w:val="28"/>
        </w:rPr>
        <w:t xml:space="preserve"> GDP</w:t>
      </w:r>
      <w:r w:rsidRPr="003653FE">
        <w:rPr>
          <w:rFonts w:ascii="仿宋" w:eastAsia="仿宋" w:hAnsi="仿宋" w:hint="eastAsia"/>
          <w:sz w:val="28"/>
          <w:szCs w:val="28"/>
        </w:rPr>
        <w:t>、政府财政支出的比例在世界范围内尚处于低位水平。公司所处军工细分行业为电源和弹药零部件行业，具有一定的持续性需求，周期性不明显。</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1</w:t>
      </w:r>
      <w:r w:rsidRPr="003653FE">
        <w:rPr>
          <w:rFonts w:ascii="仿宋" w:eastAsia="仿宋" w:hAnsi="仿宋" w:hint="eastAsia"/>
          <w:b/>
          <w:sz w:val="28"/>
          <w:szCs w:val="28"/>
        </w:rPr>
        <w:t>）电源行业</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电源行业作为服务于各个领域的基础行业，发展受下游影响较大，如果下游行业的政策利好发展迅猛，电源行业会得到相应的快速拉动。在国防装备投入增长的背景下，电源作为国防装备的基础单元，</w:t>
      </w:r>
      <w:r w:rsidRPr="003653FE">
        <w:rPr>
          <w:rFonts w:ascii="仿宋" w:eastAsia="仿宋" w:hAnsi="仿宋"/>
          <w:sz w:val="28"/>
          <w:szCs w:val="28"/>
        </w:rPr>
        <w:t>“</w:t>
      </w:r>
      <w:r w:rsidRPr="003653FE">
        <w:rPr>
          <w:rFonts w:ascii="仿宋" w:eastAsia="仿宋" w:hAnsi="仿宋" w:hint="eastAsia"/>
          <w:sz w:val="28"/>
          <w:szCs w:val="28"/>
        </w:rPr>
        <w:t>十四五</w:t>
      </w:r>
      <w:r w:rsidRPr="003653FE">
        <w:rPr>
          <w:rFonts w:ascii="仿宋" w:eastAsia="仿宋" w:hAnsi="仿宋"/>
          <w:sz w:val="28"/>
          <w:szCs w:val="28"/>
        </w:rPr>
        <w:t>”</w:t>
      </w:r>
      <w:r w:rsidRPr="003653FE">
        <w:rPr>
          <w:rFonts w:ascii="仿宋" w:eastAsia="仿宋" w:hAnsi="仿宋" w:hint="eastAsia"/>
          <w:sz w:val="28"/>
          <w:szCs w:val="28"/>
        </w:rPr>
        <w:t>期间电源市场将继续保持增长。</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在航空、航天及军工领域，由于早期国内电源企业的工艺、电路及可靠性技术相对落后，国内航空、航天及军工电源产品主要被国际品牌占据。近年来，</w:t>
      </w:r>
      <w:r w:rsidRPr="003653FE">
        <w:rPr>
          <w:rFonts w:ascii="仿宋" w:eastAsia="仿宋" w:hAnsi="仿宋" w:hint="eastAsia"/>
          <w:sz w:val="28"/>
          <w:szCs w:val="28"/>
        </w:rPr>
        <w:lastRenderedPageBreak/>
        <w:t>军工产品的国产化替代进程加速，军用电子设备的国产化持续推进，国内军用电源企业的研制水平得到显著提升，与国外领先品牌的技术差距逐年缩小。</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升华电源是国内领先的特种电源供应商，拥有十余年的深厚技术基础沉淀，随着军品配套零部件国产化替代趋势的演进和军品自主可控要求的提高，行业市场化程度提升，公司有望继续从中获益。</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2</w:t>
      </w:r>
      <w:r w:rsidRPr="003653FE">
        <w:rPr>
          <w:rFonts w:ascii="仿宋" w:eastAsia="仿宋" w:hAnsi="仿宋" w:hint="eastAsia"/>
          <w:b/>
          <w:sz w:val="28"/>
          <w:szCs w:val="28"/>
        </w:rPr>
        <w:t>）弹药零部件行业</w:t>
      </w:r>
    </w:p>
    <w:p w:rsidR="0043762B" w:rsidRPr="003653FE" w:rsidRDefault="00DA2DA0" w:rsidP="001C03B1">
      <w:pPr>
        <w:spacing w:before="0" w:after="0" w:line="560" w:lineRule="exact"/>
        <w:ind w:firstLineChars="200" w:firstLine="560"/>
        <w:jc w:val="left"/>
        <w:rPr>
          <w:rFonts w:ascii="仿宋" w:eastAsia="仿宋" w:hAnsi="仿宋"/>
          <w:sz w:val="28"/>
          <w:szCs w:val="28"/>
        </w:rPr>
      </w:pPr>
      <w:r>
        <w:rPr>
          <w:rFonts w:ascii="仿宋" w:eastAsia="仿宋" w:hAnsi="仿宋" w:hint="eastAsia"/>
          <w:sz w:val="28"/>
          <w:szCs w:val="28"/>
        </w:rPr>
        <w:t>按目前发展趋势，国内军品采购中常规弹药订货总量增长趋缓</w:t>
      </w:r>
      <w:r w:rsidR="0043762B" w:rsidRPr="003653FE">
        <w:rPr>
          <w:rFonts w:ascii="仿宋" w:eastAsia="仿宋" w:hAnsi="仿宋" w:hint="eastAsia"/>
          <w:sz w:val="28"/>
          <w:szCs w:val="28"/>
        </w:rPr>
        <w:t>，预计未来智能弹药的订货量将上升</w:t>
      </w:r>
      <w:r w:rsidR="00EF7CBC" w:rsidRPr="003653FE">
        <w:rPr>
          <w:rFonts w:ascii="仿宋" w:eastAsia="仿宋" w:hAnsi="仿宋" w:hint="eastAsia"/>
          <w:sz w:val="28"/>
          <w:szCs w:val="28"/>
        </w:rPr>
        <w:t>。</w:t>
      </w:r>
      <w:r w:rsidR="0043762B" w:rsidRPr="003653FE">
        <w:rPr>
          <w:rFonts w:ascii="仿宋" w:eastAsia="仿宋" w:hAnsi="仿宋" w:hint="eastAsia"/>
          <w:sz w:val="28"/>
          <w:szCs w:val="28"/>
        </w:rPr>
        <w:t>制造钨合金预制破片的主要原料钨粉价格目前维持高位运行，带来成本上涨压力。公司将充分挖掘各种机遇，在巩固传统市场的基础上，通过不同举措，适时切入发展前景较好的细分领域，实现公司弹药零部件板块的业绩增长。</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未来公司将始终紧跟国家战略部署，紧随部队装备的更新换代和产品升级，着力新产品研发，提升产品性能，努力提高在相应军品细分市场的占有率。</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、食糖行业</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食糖既是人民生活的必需品，也是食品工业及下游产业的重要基础原料，与粮、棉、油等同属关系国计民生的大宗产品，受国家宏观经济、政策、市场竞争影响较大。经过多年的市场培育和拓展，公司赢得了客户的广泛认可，培育了一定数量的稳定客户群，建立和维护了良好的客户关系，主要经营区域涵盖广东、广西、福建、山东等省。</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未来，公司将密切关注市场走向，灵活运用多种贸易方式，有序开展食糖贸易，努力提高贸易业务利润率。</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（二）公司发展战略</w:t>
      </w:r>
    </w:p>
    <w:p w:rsidR="001C03B1" w:rsidRPr="003653FE" w:rsidRDefault="00B7524C" w:rsidP="00B7524C">
      <w:pPr>
        <w:spacing w:before="0" w:after="0" w:line="560" w:lineRule="exact"/>
        <w:ind w:firstLineChars="200" w:firstLine="560"/>
        <w:jc w:val="left"/>
        <w:rPr>
          <w:rFonts w:ascii="仿宋" w:eastAsia="仿宋" w:hAnsi="仿宋"/>
          <w:sz w:val="28"/>
          <w:szCs w:val="28"/>
        </w:rPr>
      </w:pPr>
      <w:r w:rsidRPr="00B7524C">
        <w:rPr>
          <w:rFonts w:ascii="仿宋" w:eastAsia="仿宋" w:hAnsi="仿宋" w:hint="eastAsia"/>
          <w:sz w:val="28"/>
          <w:szCs w:val="28"/>
        </w:rPr>
        <w:t>未来公司将坚定深耕军工产业，以两大业务板块为核心发展方向，坚持内生式增长与外延式扩张并举，以技术创新、提质增效为主要内生动力，通过高</w:t>
      </w:r>
      <w:r w:rsidRPr="00B7524C">
        <w:rPr>
          <w:rFonts w:ascii="仿宋" w:eastAsia="仿宋" w:hAnsi="仿宋" w:hint="eastAsia"/>
          <w:sz w:val="28"/>
          <w:szCs w:val="28"/>
        </w:rPr>
        <w:lastRenderedPageBreak/>
        <w:t>标准的研发、制造和优质服务，成为产品细分领域的行业标杆；以持续并购、产业基金投资为主要外延手段，以持续整合产业链为导向，积极横向拓展业务领域，纵向打通产业链，深入挖掘产业整合机会，完善产业布局，不断提高公司发展质量和效益，努力将公司打造为综合实力较强、核心技术领先、持续回馈股东的优质集团企业。</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（三）</w:t>
      </w:r>
      <w:r w:rsidRPr="003653FE">
        <w:rPr>
          <w:rFonts w:ascii="仿宋" w:eastAsia="仿宋" w:hAnsi="仿宋"/>
          <w:b/>
          <w:sz w:val="28"/>
          <w:szCs w:val="28"/>
        </w:rPr>
        <w:t>2022</w:t>
      </w:r>
      <w:r w:rsidRPr="003653FE">
        <w:rPr>
          <w:rFonts w:ascii="仿宋" w:eastAsia="仿宋" w:hAnsi="仿宋" w:hint="eastAsia"/>
          <w:b/>
          <w:sz w:val="28"/>
          <w:szCs w:val="28"/>
        </w:rPr>
        <w:t>年度经营计划</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2022</w:t>
      </w:r>
      <w:r w:rsidRPr="003653FE">
        <w:rPr>
          <w:rFonts w:ascii="仿宋" w:eastAsia="仿宋" w:hAnsi="仿宋" w:hint="eastAsia"/>
          <w:sz w:val="28"/>
          <w:szCs w:val="28"/>
        </w:rPr>
        <w:t>年是国家</w:t>
      </w:r>
      <w:r w:rsidRPr="003653FE">
        <w:rPr>
          <w:rFonts w:ascii="仿宋" w:eastAsia="仿宋" w:hAnsi="仿宋"/>
          <w:sz w:val="28"/>
          <w:szCs w:val="28"/>
        </w:rPr>
        <w:t>“</w:t>
      </w:r>
      <w:r w:rsidRPr="003653FE">
        <w:rPr>
          <w:rFonts w:ascii="仿宋" w:eastAsia="仿宋" w:hAnsi="仿宋" w:hint="eastAsia"/>
          <w:sz w:val="28"/>
          <w:szCs w:val="28"/>
        </w:rPr>
        <w:t>十四五</w:t>
      </w:r>
      <w:r w:rsidRPr="003653FE">
        <w:rPr>
          <w:rFonts w:ascii="仿宋" w:eastAsia="仿宋" w:hAnsi="仿宋"/>
          <w:sz w:val="28"/>
          <w:szCs w:val="28"/>
        </w:rPr>
        <w:t>”</w:t>
      </w:r>
      <w:r w:rsidRPr="003653FE">
        <w:rPr>
          <w:rFonts w:ascii="仿宋" w:eastAsia="仿宋" w:hAnsi="仿宋" w:hint="eastAsia"/>
          <w:sz w:val="28"/>
          <w:szCs w:val="28"/>
        </w:rPr>
        <w:t>规划的第二年，也是公司紧跟国家战略部署，把握深化军工产业发展机遇的重要时机，公司将围绕发展战略，稳健推进横向与纵向的产业投资，积极做好人才引进及储备，进一步提升研发及营销能力，同时加强企业内部管理与融合，努力提升整体经营业绩。为此，公司将重点做好以下几方面的工作：</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、完善营销机制，推动研发创新，提升弹药零部件产业竞争能力</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沈阳含能将围绕</w:t>
      </w:r>
      <w:r w:rsidRPr="003653FE">
        <w:rPr>
          <w:rFonts w:ascii="仿宋" w:eastAsia="仿宋" w:hAnsi="仿宋"/>
          <w:sz w:val="28"/>
          <w:szCs w:val="28"/>
        </w:rPr>
        <w:t>“</w:t>
      </w:r>
      <w:r w:rsidRPr="003653FE">
        <w:rPr>
          <w:rFonts w:ascii="仿宋" w:eastAsia="仿宋" w:hAnsi="仿宋" w:hint="eastAsia"/>
          <w:sz w:val="28"/>
          <w:szCs w:val="28"/>
        </w:rPr>
        <w:t>市场开拓、产品创新、强化管理</w:t>
      </w:r>
      <w:r w:rsidRPr="003653FE">
        <w:rPr>
          <w:rFonts w:ascii="仿宋" w:eastAsia="仿宋" w:hAnsi="仿宋"/>
          <w:sz w:val="28"/>
          <w:szCs w:val="28"/>
        </w:rPr>
        <w:t>”</w:t>
      </w:r>
      <w:r w:rsidRPr="003653FE">
        <w:rPr>
          <w:rFonts w:ascii="仿宋" w:eastAsia="仿宋" w:hAnsi="仿宋" w:hint="eastAsia"/>
          <w:sz w:val="28"/>
          <w:szCs w:val="28"/>
        </w:rPr>
        <w:t>三大主线，构建适宜企业发展的营销机制，推进军、民品业务的协同发展。一方面完善营销激励机制，构建适应自身发展的市场开拓体系，增强市场开发能力；另一方面推进高性能、高质量、低成本工艺研究，建立和完善产品的系列化研制体系；逐步明确民品发展方向，根据生产能力和市场空间打造公司优势民品项目；同时加强生产过程的质量控制，优化产品生产周期过程，提升产品交付能力。</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、注重研发投入，拓宽业务布局，保持电源产业技术引领优势</w:t>
      </w:r>
      <w:r w:rsidRPr="003653FE">
        <w:rPr>
          <w:rFonts w:ascii="仿宋" w:eastAsia="仿宋" w:hAnsi="仿宋"/>
          <w:b/>
          <w:sz w:val="28"/>
          <w:szCs w:val="28"/>
        </w:rPr>
        <w:t xml:space="preserve"> </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利用好行业</w:t>
      </w:r>
      <w:r w:rsidR="0090567E">
        <w:rPr>
          <w:rFonts w:ascii="仿宋" w:eastAsia="仿宋" w:hAnsi="仿宋" w:hint="eastAsia"/>
          <w:sz w:val="28"/>
          <w:szCs w:val="28"/>
        </w:rPr>
        <w:t>协</w:t>
      </w:r>
      <w:r w:rsidR="0090567E" w:rsidRPr="003653FE">
        <w:rPr>
          <w:rFonts w:ascii="仿宋" w:eastAsia="仿宋" w:hAnsi="仿宋" w:hint="eastAsia"/>
          <w:sz w:val="28"/>
          <w:szCs w:val="28"/>
        </w:rPr>
        <w:t>会</w:t>
      </w:r>
      <w:r w:rsidRPr="003653FE">
        <w:rPr>
          <w:rFonts w:ascii="仿宋" w:eastAsia="仿宋" w:hAnsi="仿宋" w:hint="eastAsia"/>
          <w:sz w:val="28"/>
          <w:szCs w:val="28"/>
        </w:rPr>
        <w:t>平台和上市公司资源，</w:t>
      </w:r>
      <w:r w:rsidR="003B38D1" w:rsidRPr="007F78D6">
        <w:rPr>
          <w:rFonts w:ascii="仿宋" w:eastAsia="仿宋" w:hAnsi="仿宋" w:hint="eastAsia"/>
          <w:sz w:val="28"/>
          <w:szCs w:val="28"/>
        </w:rPr>
        <w:t>发挥</w:t>
      </w:r>
      <w:r w:rsidRPr="003653FE">
        <w:rPr>
          <w:rFonts w:ascii="仿宋" w:eastAsia="仿宋" w:hAnsi="仿宋" w:hint="eastAsia"/>
          <w:sz w:val="28"/>
          <w:szCs w:val="28"/>
        </w:rPr>
        <w:t>自身优势积极争取国家级研发项目；结合客户需求，积极推动国产化电源进程；继续保持核心产品和创新技术的研发投入，努力提高专利权及软件著作权的申请数量，加强电源前沿技术的开发与研究，扩大产品应用领域，拓宽业务布局；继续保持公司在电源产业的技术引领优势。</w:t>
      </w:r>
      <w:r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lastRenderedPageBreak/>
        <w:t>3</w:t>
      </w:r>
      <w:r w:rsidRPr="003653FE">
        <w:rPr>
          <w:rFonts w:ascii="仿宋" w:eastAsia="仿宋" w:hAnsi="仿宋" w:hint="eastAsia"/>
          <w:b/>
          <w:sz w:val="28"/>
          <w:szCs w:val="28"/>
        </w:rPr>
        <w:t>、汇聚渠道资源，挖掘协同效应，全力助推子公司业务开拓</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充分利用上市公司平台资源，围绕公司发展战略，敏锐抓取市场信息，汇聚多渠道资源，致力于为子公司谋求大客户、新项目的信息并协同落实，全力助推子公司业务开拓。</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、加强人才建设，打造高效团队，为企业发展打下人才基础</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要注重人才梯队培养建设，多渠道引进专业人才，进一步完善激励体系，提高公司对人才的吸引力，提升员工的企业荣誉感与归属感；优化人力资源管理的</w:t>
      </w:r>
      <w:r w:rsidRPr="003653FE">
        <w:rPr>
          <w:rFonts w:ascii="仿宋" w:eastAsia="仿宋" w:hAnsi="仿宋"/>
          <w:sz w:val="28"/>
          <w:szCs w:val="28"/>
        </w:rPr>
        <w:t>“</w:t>
      </w:r>
      <w:r w:rsidRPr="003653FE">
        <w:rPr>
          <w:rFonts w:ascii="仿宋" w:eastAsia="仿宋" w:hAnsi="仿宋" w:hint="eastAsia"/>
          <w:sz w:val="28"/>
          <w:szCs w:val="28"/>
        </w:rPr>
        <w:t>招留育用</w:t>
      </w:r>
      <w:r w:rsidRPr="003653FE">
        <w:rPr>
          <w:rFonts w:ascii="仿宋" w:eastAsia="仿宋" w:hAnsi="仿宋"/>
          <w:sz w:val="28"/>
          <w:szCs w:val="28"/>
        </w:rPr>
        <w:t>”</w:t>
      </w:r>
      <w:r w:rsidRPr="003653FE">
        <w:rPr>
          <w:rFonts w:ascii="仿宋" w:eastAsia="仿宋" w:hAnsi="仿宋" w:hint="eastAsia"/>
          <w:sz w:val="28"/>
          <w:szCs w:val="28"/>
        </w:rPr>
        <w:t>机制，打造出一支高效专业的精英团队，为企业持续健康发展打下人才基础。</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5</w:t>
      </w:r>
      <w:r w:rsidRPr="003653FE">
        <w:rPr>
          <w:rFonts w:ascii="仿宋" w:eastAsia="仿宋" w:hAnsi="仿宋" w:hint="eastAsia"/>
          <w:b/>
          <w:sz w:val="28"/>
          <w:szCs w:val="28"/>
        </w:rPr>
        <w:t>、优化资源配置，加强风险管控，实现母子公司融合发展</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加强资源整合，科学合理划分母子公司权责，提高沟通效率与水平，促进内部多业务模块的融合，从人力资源、财务管理及合规运作等方面对子公司进行有效支持；进一步优化管理体系，通过建立风控指标库、形成风险事项从预警到跟踪解决的闭环管理系统，实现规范运作、提升企业管理水平与整体融合发展的有机结合。</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（四）可能面对的风险</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、面临的主要风险</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1</w:t>
      </w:r>
      <w:r w:rsidRPr="003653FE">
        <w:rPr>
          <w:rFonts w:ascii="仿宋" w:eastAsia="仿宋" w:hAnsi="仿宋" w:hint="eastAsia"/>
          <w:b/>
          <w:sz w:val="28"/>
          <w:szCs w:val="28"/>
        </w:rPr>
        <w:t>）技术及管理风险</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涉及的弹药零部件产业及电源产业均属于高科技产业，能否持续紧跟产品的更新换代与技术的不断进步、提升生产管理与成本控制能力，对公司来说至关重要。一旦技术落后、生产管理与成本控制不力，核心竞争能力下降，将影响及滞后公司产业的发展。</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2</w:t>
      </w:r>
      <w:r w:rsidRPr="003653FE">
        <w:rPr>
          <w:rFonts w:ascii="仿宋" w:eastAsia="仿宋" w:hAnsi="仿宋" w:hint="eastAsia"/>
          <w:b/>
          <w:sz w:val="28"/>
          <w:szCs w:val="28"/>
        </w:rPr>
        <w:t>）核心人才流失的风险</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目前公司拥有一支水平较高的技术研发与经营管理团队，具有较强的技术</w:t>
      </w:r>
      <w:r w:rsidRPr="003653FE">
        <w:rPr>
          <w:rFonts w:ascii="仿宋" w:eastAsia="仿宋" w:hAnsi="仿宋" w:hint="eastAsia"/>
          <w:sz w:val="28"/>
          <w:szCs w:val="28"/>
        </w:rPr>
        <w:lastRenderedPageBreak/>
        <w:t>优势与经营管理能力，是未来业务持续发展的重要资源。但随着行业竞争的加剧，不排除未来有核心人才流失的风险。</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3</w:t>
      </w:r>
      <w:r w:rsidRPr="003653FE">
        <w:rPr>
          <w:rFonts w:ascii="仿宋" w:eastAsia="仿宋" w:hAnsi="仿宋" w:hint="eastAsia"/>
          <w:b/>
          <w:sz w:val="28"/>
          <w:szCs w:val="28"/>
        </w:rPr>
        <w:t>）原材料成本控制风险</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公司子公司生产所需的原材料价格存在较大波动，同时根据行业发展趋势，部分原材料将逐步国产化，短期内合格供应商相对较少，价格偏高，成本控制难度加大，从而影响公司整体经营和盈利能力的稳定性。</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4</w:t>
      </w:r>
      <w:r w:rsidRPr="003653FE">
        <w:rPr>
          <w:rFonts w:ascii="仿宋" w:eastAsia="仿宋" w:hAnsi="仿宋" w:hint="eastAsia"/>
          <w:b/>
          <w:sz w:val="28"/>
          <w:szCs w:val="28"/>
        </w:rPr>
        <w:t>）商誉减值的风险</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在收购沈阳含能及升华电源股权进行估值时，对两家公司未来业绩的持续增长作了预测，但由于经济规律的影响，以及若遇宏观经济波动、不可抗力、市场竞争形势变化、行业增速下降等因素冲击，导致经营业绩</w:t>
      </w:r>
      <w:r w:rsidR="00613D34" w:rsidRPr="003653FE">
        <w:rPr>
          <w:rFonts w:ascii="仿宋" w:eastAsia="仿宋" w:hAnsi="仿宋" w:hint="eastAsia"/>
          <w:sz w:val="28"/>
          <w:szCs w:val="28"/>
        </w:rPr>
        <w:t>预测与实际产生偏离</w:t>
      </w:r>
      <w:r w:rsidRPr="003653FE">
        <w:rPr>
          <w:rFonts w:ascii="仿宋" w:eastAsia="仿宋" w:hAnsi="仿宋" w:hint="eastAsia"/>
          <w:sz w:val="28"/>
          <w:szCs w:val="28"/>
        </w:rPr>
        <w:t>，从而带来商誉减值的风险。</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5</w:t>
      </w:r>
      <w:r w:rsidRPr="003653FE">
        <w:rPr>
          <w:rFonts w:ascii="仿宋" w:eastAsia="仿宋" w:hAnsi="仿宋" w:hint="eastAsia"/>
          <w:b/>
          <w:sz w:val="28"/>
          <w:szCs w:val="28"/>
        </w:rPr>
        <w:t>）军品业务市场风险</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子公司升华电源、沈阳含能的产品应用于航空、航天、武器装备等领域，且其产品下游客户的最终用户主要为军方，军方采购受国防支出预算、国际国内环境、军方政策影响较大，具有一定的不确定性；同时用户对产品有着严格的试验、检验要求，单个订单的执行周期可能较长，也可能存在突发订单增加、订单延迟甚至订单取消的情况，给子公司带来业绩同比大幅波动的风险。</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、拟采取的应对措施</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1</w:t>
      </w:r>
      <w:r w:rsidRPr="003653FE">
        <w:rPr>
          <w:rFonts w:ascii="仿宋" w:eastAsia="仿宋" w:hAnsi="仿宋" w:hint="eastAsia"/>
          <w:sz w:val="28"/>
          <w:szCs w:val="28"/>
        </w:rPr>
        <w:t>）继续保持对研发的投入，加强研发与生产的有机融合，以客户需求为导向，以稳定和提升产品性能为重点，强化技术创新，保持产品的技术优势；同时加强生产管理与成本控制力度，降低单位产品成本，</w:t>
      </w:r>
      <w:r w:rsidRPr="007F78D6">
        <w:rPr>
          <w:rFonts w:ascii="仿宋" w:eastAsia="仿宋" w:hAnsi="仿宋" w:hint="eastAsia"/>
          <w:sz w:val="28"/>
          <w:szCs w:val="28"/>
        </w:rPr>
        <w:t>提升企业核心竞争</w:t>
      </w:r>
      <w:r w:rsidR="00433188" w:rsidRPr="007F78D6">
        <w:rPr>
          <w:rFonts w:ascii="仿宋" w:eastAsia="仿宋" w:hAnsi="仿宋" w:hint="eastAsia"/>
          <w:sz w:val="28"/>
          <w:szCs w:val="28"/>
        </w:rPr>
        <w:t>力</w:t>
      </w:r>
      <w:r w:rsidRPr="007F78D6">
        <w:rPr>
          <w:rFonts w:ascii="仿宋" w:eastAsia="仿宋" w:hAnsi="仿宋" w:hint="eastAsia"/>
          <w:sz w:val="28"/>
          <w:szCs w:val="28"/>
        </w:rPr>
        <w:t>。</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2</w:t>
      </w:r>
      <w:r w:rsidRPr="003653FE">
        <w:rPr>
          <w:rFonts w:ascii="仿宋" w:eastAsia="仿宋" w:hAnsi="仿宋" w:hint="eastAsia"/>
          <w:sz w:val="28"/>
          <w:szCs w:val="28"/>
        </w:rPr>
        <w:t>）优化人才引进与培养策略，完善人才梯队的搭建，推动人才发展模式转型升级；通过实施股权激励等措施，不断丰富激励体系，提升员工的企业归属感与忠诚度；同时做好企业保密体系的建设，加强对核心技术、关键信息的</w:t>
      </w:r>
      <w:r w:rsidRPr="003653FE">
        <w:rPr>
          <w:rFonts w:ascii="仿宋" w:eastAsia="仿宋" w:hAnsi="仿宋" w:hint="eastAsia"/>
          <w:sz w:val="28"/>
          <w:szCs w:val="28"/>
        </w:rPr>
        <w:lastRenderedPageBreak/>
        <w:t>管理和保护，降低核心人才流失的风险。</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3</w:t>
      </w:r>
      <w:r w:rsidRPr="003653FE">
        <w:rPr>
          <w:rFonts w:ascii="仿宋" w:eastAsia="仿宋" w:hAnsi="仿宋" w:hint="eastAsia"/>
          <w:sz w:val="28"/>
          <w:szCs w:val="28"/>
        </w:rPr>
        <w:t>）加强对原材料供应渠道的管控，摸索原材料的价格波动规律，积极探索新的采购模式，丰富原材料采购来源，构建长期稳定的供应渠道；同时加大技改革新力度，不断探索部分原材料的自产替代及工艺改良，努力控制原材料价格上涨的风险。</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4</w:t>
      </w:r>
      <w:r w:rsidRPr="003653FE">
        <w:rPr>
          <w:rFonts w:ascii="仿宋" w:eastAsia="仿宋" w:hAnsi="仿宋" w:hint="eastAsia"/>
          <w:sz w:val="28"/>
          <w:szCs w:val="28"/>
        </w:rPr>
        <w:t>）公司将一方面利用自身资本市场平台的优势与资源，协助子公司获取信息、推进项目、拓展客户；另一方面要求子公司加强与高校、科研院所的交流与合作，不断完善技术研发体系，增强自主创新能力，紧跟市场技术趋势，及时掌握客户需求，通过高技术含量的优质产品与服务，来保持经营效益的稳定增长。</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w:t>
      </w:r>
      <w:r w:rsidRPr="003653FE">
        <w:rPr>
          <w:rFonts w:ascii="仿宋" w:eastAsia="仿宋" w:hAnsi="仿宋"/>
          <w:sz w:val="28"/>
          <w:szCs w:val="28"/>
        </w:rPr>
        <w:t>5</w:t>
      </w:r>
      <w:r w:rsidRPr="003653FE">
        <w:rPr>
          <w:rFonts w:ascii="仿宋" w:eastAsia="仿宋" w:hAnsi="仿宋" w:hint="eastAsia"/>
          <w:sz w:val="28"/>
          <w:szCs w:val="28"/>
        </w:rPr>
        <w:t>）紧跟</w:t>
      </w:r>
      <w:r w:rsidR="00562043">
        <w:rPr>
          <w:rFonts w:ascii="仿宋" w:eastAsia="仿宋" w:hAnsi="仿宋" w:hint="eastAsia"/>
          <w:sz w:val="28"/>
          <w:szCs w:val="28"/>
        </w:rPr>
        <w:t>军事</w:t>
      </w:r>
      <w:r w:rsidRPr="003653FE">
        <w:rPr>
          <w:rFonts w:ascii="仿宋" w:eastAsia="仿宋" w:hAnsi="仿宋" w:hint="eastAsia"/>
          <w:sz w:val="28"/>
          <w:szCs w:val="28"/>
        </w:rPr>
        <w:t>装备发展的政策变化及部署，紧随部队装备的更新换代和产品升级，继续稳定与主要客户的良好业务关系，依靠产品竞争优势，切入重要武器</w:t>
      </w:r>
      <w:r w:rsidR="00613D34" w:rsidRPr="003653FE">
        <w:rPr>
          <w:rFonts w:ascii="仿宋" w:eastAsia="仿宋" w:hAnsi="仿宋" w:hint="eastAsia"/>
          <w:sz w:val="28"/>
          <w:szCs w:val="28"/>
        </w:rPr>
        <w:t>装备</w:t>
      </w:r>
      <w:r w:rsidRPr="003653FE">
        <w:rPr>
          <w:rFonts w:ascii="仿宋" w:eastAsia="仿宋" w:hAnsi="仿宋" w:hint="eastAsia"/>
          <w:sz w:val="28"/>
          <w:szCs w:val="28"/>
        </w:rPr>
        <w:t>平台及重点型号产品；通过优质产品及服务，提高客户满意度，提升客户粘性；同时不断加强客户积累，积极拓展新的客户来降低对现有主要客户的依存度；并适时切入</w:t>
      </w:r>
      <w:r w:rsidR="00613D34" w:rsidRPr="003653FE">
        <w:rPr>
          <w:rFonts w:ascii="仿宋" w:eastAsia="仿宋" w:hAnsi="仿宋" w:hint="eastAsia"/>
          <w:sz w:val="28"/>
          <w:szCs w:val="28"/>
        </w:rPr>
        <w:t>高端</w:t>
      </w:r>
      <w:r w:rsidRPr="003653FE">
        <w:rPr>
          <w:rFonts w:ascii="仿宋" w:eastAsia="仿宋" w:hAnsi="仿宋" w:hint="eastAsia"/>
          <w:sz w:val="28"/>
          <w:szCs w:val="28"/>
        </w:rPr>
        <w:t>民品领域，提升整体抗风险能力。</w:t>
      </w:r>
    </w:p>
    <w:p w:rsidR="0043762B" w:rsidRPr="003653FE" w:rsidRDefault="0043762B" w:rsidP="001C03B1">
      <w:pPr>
        <w:pStyle w:val="Chapter"/>
        <w:spacing w:before="0" w:after="0" w:line="560" w:lineRule="exact"/>
        <w:ind w:firstLineChars="200" w:firstLine="562"/>
        <w:outlineLvl w:val="1"/>
        <w:rPr>
          <w:bCs w:val="0"/>
          <w:sz w:val="28"/>
          <w:szCs w:val="28"/>
        </w:rPr>
      </w:pPr>
      <w:r w:rsidRPr="003653FE">
        <w:rPr>
          <w:rFonts w:hint="eastAsia"/>
          <w:bCs w:val="0"/>
          <w:sz w:val="28"/>
          <w:szCs w:val="28"/>
        </w:rPr>
        <w:t>十二、报告期内接待调研、沟通、采访等活动</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1293"/>
        <w:gridCol w:w="1295"/>
        <w:gridCol w:w="1295"/>
        <w:gridCol w:w="1295"/>
        <w:gridCol w:w="1295"/>
        <w:gridCol w:w="1295"/>
        <w:gridCol w:w="1801"/>
      </w:tblGrid>
      <w:tr w:rsidR="0043762B" w:rsidRPr="003653FE">
        <w:tc>
          <w:tcPr>
            <w:tcW w:w="12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接待时间</w:t>
            </w:r>
          </w:p>
        </w:tc>
        <w:tc>
          <w:tcPr>
            <w:tcW w:w="12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接待地点</w:t>
            </w:r>
          </w:p>
        </w:tc>
        <w:tc>
          <w:tcPr>
            <w:tcW w:w="12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接待方式</w:t>
            </w:r>
          </w:p>
        </w:tc>
        <w:tc>
          <w:tcPr>
            <w:tcW w:w="12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接待对象类型</w:t>
            </w:r>
          </w:p>
        </w:tc>
        <w:tc>
          <w:tcPr>
            <w:tcW w:w="12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接待对象</w:t>
            </w:r>
          </w:p>
        </w:tc>
        <w:tc>
          <w:tcPr>
            <w:tcW w:w="12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谈论的主要内容及提供的资料</w:t>
            </w:r>
          </w:p>
        </w:tc>
        <w:tc>
          <w:tcPr>
            <w:tcW w:w="18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调研的基本情况索引</w:t>
            </w:r>
          </w:p>
        </w:tc>
      </w:tr>
      <w:tr w:rsidR="0043762B" w:rsidRPr="003653FE">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01</w:t>
            </w:r>
            <w:r w:rsidRPr="003653FE">
              <w:rPr>
                <w:rFonts w:hint="eastAsia"/>
                <w:szCs w:val="24"/>
              </w:rPr>
              <w:t>月</w:t>
            </w:r>
            <w:r w:rsidRPr="003653FE">
              <w:rPr>
                <w:szCs w:val="24"/>
              </w:rPr>
              <w:t>01</w:t>
            </w:r>
            <w:r w:rsidRPr="003653FE">
              <w:rPr>
                <w:rFonts w:hint="eastAsia"/>
                <w:szCs w:val="24"/>
              </w:rPr>
              <w:t>日</w:t>
            </w:r>
            <w:r w:rsidR="001C03B1" w:rsidRPr="003653FE">
              <w:rPr>
                <w:rFonts w:hint="eastAsia"/>
                <w:szCs w:val="24"/>
              </w:rPr>
              <w:t>至</w:t>
            </w:r>
            <w:r w:rsidR="001C03B1" w:rsidRPr="003653FE">
              <w:rPr>
                <w:szCs w:val="24"/>
              </w:rPr>
              <w:t>2021</w:t>
            </w:r>
            <w:r w:rsidR="001C03B1" w:rsidRPr="003653FE">
              <w:rPr>
                <w:rFonts w:hint="eastAsia"/>
                <w:szCs w:val="24"/>
              </w:rPr>
              <w:t>年</w:t>
            </w:r>
            <w:r w:rsidR="001C03B1" w:rsidRPr="003653FE">
              <w:rPr>
                <w:szCs w:val="24"/>
              </w:rPr>
              <w:t>12</w:t>
            </w:r>
            <w:r w:rsidR="001C03B1" w:rsidRPr="003653FE">
              <w:rPr>
                <w:rFonts w:hint="eastAsia"/>
                <w:szCs w:val="24"/>
              </w:rPr>
              <w:t>月</w:t>
            </w:r>
            <w:r w:rsidR="001C03B1" w:rsidRPr="003653FE">
              <w:rPr>
                <w:szCs w:val="24"/>
              </w:rPr>
              <w:t>31</w:t>
            </w:r>
            <w:r w:rsidR="001C03B1" w:rsidRPr="003653FE">
              <w:rPr>
                <w:rFonts w:hint="eastAsia"/>
                <w:szCs w:val="24"/>
              </w:rPr>
              <w:t>日</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1C03B1">
            <w:pPr>
              <w:jc w:val="center"/>
              <w:rPr>
                <w:szCs w:val="24"/>
              </w:rPr>
            </w:pPr>
            <w:r w:rsidRPr="003653FE">
              <w:rPr>
                <w:rFonts w:hint="eastAsia"/>
                <w:szCs w:val="24"/>
              </w:rPr>
              <w:t>非现场接待</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1C03B1">
            <w:pPr>
              <w:jc w:val="center"/>
              <w:rPr>
                <w:szCs w:val="24"/>
              </w:rPr>
            </w:pPr>
            <w:r w:rsidRPr="003653FE">
              <w:rPr>
                <w:rFonts w:hint="eastAsia"/>
                <w:szCs w:val="24"/>
              </w:rPr>
              <w:t>电话沟通</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1C03B1">
            <w:pPr>
              <w:jc w:val="center"/>
              <w:rPr>
                <w:szCs w:val="24"/>
              </w:rPr>
            </w:pPr>
            <w:r w:rsidRPr="003653FE">
              <w:rPr>
                <w:rFonts w:hint="eastAsia"/>
                <w:szCs w:val="24"/>
              </w:rPr>
              <w:t>个人</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1C03B1">
            <w:pPr>
              <w:jc w:val="center"/>
              <w:rPr>
                <w:szCs w:val="24"/>
              </w:rPr>
            </w:pPr>
            <w:r w:rsidRPr="003653FE">
              <w:rPr>
                <w:rFonts w:hint="eastAsia"/>
                <w:szCs w:val="24"/>
              </w:rPr>
              <w:t>个人投资者</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在避免选择性信息披露的前提下，对公司经营情况作出说明</w:t>
            </w:r>
          </w:p>
        </w:tc>
        <w:tc>
          <w:tcPr>
            <w:tcW w:w="18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1C03B1">
            <w:pPr>
              <w:jc w:val="center"/>
              <w:rPr>
                <w:szCs w:val="24"/>
              </w:rPr>
            </w:pPr>
            <w:r w:rsidRPr="003653FE">
              <w:rPr>
                <w:rFonts w:hint="eastAsia"/>
                <w:szCs w:val="24"/>
              </w:rPr>
              <w:t>不适用</w:t>
            </w:r>
          </w:p>
        </w:tc>
      </w:tr>
    </w:tbl>
    <w:p w:rsidR="0043762B" w:rsidRPr="003653FE" w:rsidRDefault="0043762B">
      <w:pPr>
        <w:rPr>
          <w:szCs w:val="24"/>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6" w:name="_Toc300000087"/>
      <w:bookmarkStart w:id="7" w:name="_Toc100218293"/>
      <w:r w:rsidRPr="003653FE">
        <w:rPr>
          <w:rFonts w:hint="eastAsia"/>
          <w:bCs w:val="0"/>
          <w:szCs w:val="24"/>
        </w:rPr>
        <w:lastRenderedPageBreak/>
        <w:t>第四节</w:t>
      </w:r>
      <w:r w:rsidRPr="003653FE">
        <w:rPr>
          <w:bCs w:val="0"/>
          <w:szCs w:val="24"/>
        </w:rPr>
        <w:t xml:space="preserve"> </w:t>
      </w:r>
      <w:r w:rsidRPr="003653FE">
        <w:rPr>
          <w:rFonts w:hint="eastAsia"/>
          <w:bCs w:val="0"/>
          <w:szCs w:val="24"/>
        </w:rPr>
        <w:t>公司治理</w:t>
      </w:r>
      <w:bookmarkEnd w:id="6"/>
      <w:bookmarkEnd w:id="7"/>
    </w:p>
    <w:p w:rsidR="0043762B" w:rsidRPr="003653FE" w:rsidRDefault="0043762B" w:rsidP="001C03B1">
      <w:pPr>
        <w:pStyle w:val="Chapter"/>
        <w:spacing w:before="0" w:after="0" w:line="560" w:lineRule="exact"/>
        <w:ind w:firstLineChars="200" w:firstLine="562"/>
        <w:outlineLvl w:val="1"/>
        <w:rPr>
          <w:bCs w:val="0"/>
          <w:sz w:val="28"/>
          <w:szCs w:val="28"/>
        </w:rPr>
      </w:pPr>
      <w:r w:rsidRPr="003653FE">
        <w:rPr>
          <w:rFonts w:hint="eastAsia"/>
          <w:bCs w:val="0"/>
          <w:sz w:val="28"/>
          <w:szCs w:val="28"/>
        </w:rPr>
        <w:t>一、公司治理的基本状况</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严格按照《公司法》《证券法》和《上市公司治理准则》《深圳证券交易所股票上市规则》、《深圳证券交易所上市公司规范运作指引》等法律、法规、规范性文件的要求，不断健全公司治理结构，形成了权力机构、决策机构、监督机构和管理层之间权责明确、相互协调和相互制衡的机制，公司实际治理情况符合中国证监会发布的有关上市公司治理的规范性文件要求。</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、关于股东与股东大会</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严格按照《公司章程》、《股东大会议事规则》等法律法规的要求通知、召开股东大会。股东大会的召集召开程序、提案审议程序合法合规；出席会议股东或其授权委托代理人的资格符合相关规定；会议记录保存完整；会议决议按照《信息披露管理制度》等相关规定充分、及时披露；报告期内历次股东大会均采用现场加网络的形式召开，确保全体股东，特别是中小股东能充分行使其权利。</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、关于公司与控股股东</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控股股东严格按照《上市公司治理准则》及《公司章程》等规章制度要求规范股东行为，能够依法行使其权利，并承担相应义务，不存在越过股东大会直接或间接干预公司决策和经营活动的行为，不存在损害公司及其他股东利益的情形，不存在占用公司资金的现象，公司不存在为控股股东和实际控制人提供担保的情形。公司具有独立的业务、经营能力和完备的运营体系，公司业务、人员、资产、机构、财务独立，公司董事会、监事会和内部机构能够独立运作。</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、关于董事与董事会</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lastRenderedPageBreak/>
        <w:t>公司董事会由</w:t>
      </w:r>
      <w:r w:rsidRPr="003653FE">
        <w:rPr>
          <w:rFonts w:ascii="仿宋" w:eastAsia="仿宋" w:hAnsi="仿宋"/>
          <w:sz w:val="28"/>
          <w:szCs w:val="28"/>
        </w:rPr>
        <w:t>7</w:t>
      </w:r>
      <w:r w:rsidRPr="003653FE">
        <w:rPr>
          <w:rFonts w:ascii="仿宋" w:eastAsia="仿宋" w:hAnsi="仿宋" w:hint="eastAsia"/>
          <w:sz w:val="28"/>
          <w:szCs w:val="28"/>
        </w:rPr>
        <w:t>名董事组成，其中独立董事</w:t>
      </w:r>
      <w:r w:rsidRPr="003653FE">
        <w:rPr>
          <w:rFonts w:ascii="仿宋" w:eastAsia="仿宋" w:hAnsi="仿宋"/>
          <w:sz w:val="28"/>
          <w:szCs w:val="28"/>
        </w:rPr>
        <w:t>3</w:t>
      </w:r>
      <w:r w:rsidRPr="003653FE">
        <w:rPr>
          <w:rFonts w:ascii="仿宋" w:eastAsia="仿宋" w:hAnsi="仿宋" w:hint="eastAsia"/>
          <w:sz w:val="28"/>
          <w:szCs w:val="28"/>
        </w:rPr>
        <w:t>名</w:t>
      </w:r>
      <w:r w:rsidRPr="003653FE">
        <w:rPr>
          <w:rFonts w:ascii="仿宋" w:eastAsia="仿宋" w:hAnsi="仿宋"/>
          <w:sz w:val="28"/>
          <w:szCs w:val="28"/>
        </w:rPr>
        <w:t xml:space="preserve">, </w:t>
      </w:r>
      <w:r w:rsidRPr="003653FE">
        <w:rPr>
          <w:rFonts w:ascii="仿宋" w:eastAsia="仿宋" w:hAnsi="仿宋" w:hint="eastAsia"/>
          <w:sz w:val="28"/>
          <w:szCs w:val="28"/>
        </w:rPr>
        <w:t>公司董事会的人数和人员构成符合有关法律法规的要求，具备合理的专业结构。报告期内，全体董事勤勉尽责，严格恪守《董事会议事规则》及《独立董事工作制度》，保证董事会议事、决策以及后续管理执行的专业化、高效化。公司董事会下设四个专业委员会，各委员会分工明确，严格按照专门委员会工作细则的规定行使职权。日常工作中，董事会能对管理层执行股东大会决议、董事会决议情况进行有效监督。</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、关于监事与监事会</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监事会在《公司法》《公司章程》《监事会议事规则》和股东大会赋予的职权范围内依法并积极行使监督权，对公司经营情况及董事、高级管理人员履行职责的合法合规性进行监督。对公司定期报告、财务报告、关联交易等重大事项发表意见，维护了公司及股东的合法权益。</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5</w:t>
      </w:r>
      <w:r w:rsidRPr="003653FE">
        <w:rPr>
          <w:rFonts w:ascii="仿宋" w:eastAsia="仿宋" w:hAnsi="仿宋" w:hint="eastAsia"/>
          <w:b/>
          <w:sz w:val="28"/>
          <w:szCs w:val="28"/>
        </w:rPr>
        <w:t>、关于公司经营层</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公司经营层对公司日常生产经营能够实施有效管理，没有越权行使职权的行为，并且能够维护公司和全体股东的利益，履行忠实勤勉义务。</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6</w:t>
      </w:r>
      <w:r w:rsidRPr="003653FE">
        <w:rPr>
          <w:rFonts w:ascii="仿宋" w:eastAsia="仿宋" w:hAnsi="仿宋" w:hint="eastAsia"/>
          <w:b/>
          <w:sz w:val="28"/>
          <w:szCs w:val="28"/>
        </w:rPr>
        <w:t>、关于相关利益者</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公司能够充分尊重和维护相关利益者的合法权益，加强多方沟通协作，在合法合规的坚定前提下实现社会、股东、公司、供应商、客户、员工等各方利益的协调平衡，以推动公司持续、稳定、健康发展。</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7</w:t>
      </w:r>
      <w:r w:rsidRPr="003653FE">
        <w:rPr>
          <w:rFonts w:ascii="仿宋" w:eastAsia="仿宋" w:hAnsi="仿宋" w:hint="eastAsia"/>
          <w:b/>
          <w:sz w:val="28"/>
          <w:szCs w:val="28"/>
        </w:rPr>
        <w:t>、关于信息披露</w:t>
      </w:r>
      <w:r w:rsidRPr="003653FE">
        <w:rPr>
          <w:rFonts w:ascii="仿宋" w:eastAsia="仿宋" w:hAnsi="仿宋"/>
          <w:b/>
          <w:sz w:val="28"/>
          <w:szCs w:val="28"/>
        </w:rPr>
        <w:tab/>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严格按照《上市公司信息披露管理办法》、《深圳证券交易所股票上市规则》等法规要求，本着公平、公正、公开的原则，真实、准确、完整、及时地披露相关信息。报告期内，公司持续加强信息披露的规范性、保证信息披露的透明度，充分保障股东的知悉权。在投资者关系工作方面，公司通过深交所</w:t>
      </w:r>
      <w:r w:rsidRPr="003653FE">
        <w:rPr>
          <w:rFonts w:ascii="仿宋" w:eastAsia="仿宋" w:hAnsi="仿宋" w:hint="eastAsia"/>
          <w:sz w:val="28"/>
          <w:szCs w:val="28"/>
        </w:rPr>
        <w:lastRenderedPageBreak/>
        <w:t>互动易平台、电话、电子邮件等多种方式，实现了与投资者的持续、有效沟通，促进了投资者对公司的了解和认同。</w:t>
      </w:r>
      <w:r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对《公司章程》进行了修订，促进公司规范运作和健康发展。公司将继续按照中国证监会、深交所等部门的监管要求，继续加强内部控制体系建设，强化内控管理，持续完善公司治理结构，增强公司规范运作水平，切实维护广大投资者的利益。</w:t>
      </w:r>
    </w:p>
    <w:p w:rsidR="0043762B" w:rsidRPr="003653FE" w:rsidRDefault="0043762B" w:rsidP="001C03B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公司治理的实际状况与法律、行政法规和中国证监会发布的关于上市公司治理的规定是否存在重大差异</w:t>
      </w:r>
    </w:p>
    <w:p w:rsidR="0043762B" w:rsidRPr="003653FE" w:rsidRDefault="00F43100"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1C03B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公司治理的实际状况与法律、行政法规和中国证监会发布的关于上市公司治理的规定不存在重大差异。</w:t>
      </w:r>
    </w:p>
    <w:p w:rsidR="0043762B" w:rsidRPr="003653FE" w:rsidRDefault="0043762B" w:rsidP="00571435">
      <w:pPr>
        <w:pStyle w:val="Chapter"/>
        <w:spacing w:before="0" w:after="0" w:line="560" w:lineRule="exact"/>
        <w:ind w:firstLineChars="200" w:firstLine="562"/>
        <w:outlineLvl w:val="1"/>
        <w:rPr>
          <w:bCs w:val="0"/>
          <w:sz w:val="28"/>
          <w:szCs w:val="28"/>
        </w:rPr>
      </w:pPr>
      <w:r w:rsidRPr="003653FE">
        <w:rPr>
          <w:rFonts w:hint="eastAsia"/>
          <w:bCs w:val="0"/>
          <w:sz w:val="28"/>
          <w:szCs w:val="28"/>
        </w:rPr>
        <w:t>二、公司相对于控股股东、实际控制人在保证公司资产、人员、财务、机构、业务等方面的独立情况</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按照相关规范运作的要求，在业务、人员、资产、机构及财务等方面与控股股东分开，享有独立法人地位，具有独立完整的业务体系和自主经营能力。在业务分开方面：公司作为独立的法人企业自主经营管理，具有独立完整的业务及自主经营能力。在人员分开方面：公司设有独立的人力资源管理部门，建立了相关人力资源管理制度，公司总经理、副总经理、财务负责人及董事会秘书等高级管理人员任期内均在上市公司领取报酬。在资产分开方面：公司拥有独立的采购、生产、销售系统及配套设施，资产完整，产权明晰。在机构分开方面：公司设有适应公司发展需要和符合独立运作要求的组织机构，控股股东与公司的职能部门之间相互独立运作。在财务分开方面：公司设有独立的财务部门，开设有独立的银行账户，依法独立纳税，建立了独立的会计核算体系和财务管理制度。</w:t>
      </w:r>
    </w:p>
    <w:p w:rsidR="0043762B" w:rsidRPr="003653FE" w:rsidRDefault="0043762B" w:rsidP="00571435">
      <w:pPr>
        <w:pStyle w:val="Chapter"/>
        <w:spacing w:before="0" w:after="0" w:line="560" w:lineRule="exact"/>
        <w:ind w:firstLineChars="200" w:firstLine="562"/>
        <w:outlineLvl w:val="1"/>
        <w:rPr>
          <w:bCs w:val="0"/>
          <w:sz w:val="28"/>
          <w:szCs w:val="28"/>
        </w:rPr>
      </w:pPr>
      <w:r w:rsidRPr="003653FE">
        <w:rPr>
          <w:rFonts w:hint="eastAsia"/>
          <w:bCs w:val="0"/>
          <w:sz w:val="28"/>
          <w:szCs w:val="28"/>
        </w:rPr>
        <w:lastRenderedPageBreak/>
        <w:t>三、同业竞争情况</w:t>
      </w:r>
    </w:p>
    <w:p w:rsidR="0043762B" w:rsidRPr="003653FE" w:rsidRDefault="00F43100"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571435">
      <w:pPr>
        <w:pStyle w:val="Chapter"/>
        <w:spacing w:before="0" w:after="0" w:line="560" w:lineRule="exact"/>
        <w:ind w:firstLineChars="200" w:firstLine="562"/>
        <w:outlineLvl w:val="1"/>
        <w:rPr>
          <w:bCs w:val="0"/>
          <w:sz w:val="28"/>
          <w:szCs w:val="28"/>
        </w:rPr>
      </w:pPr>
      <w:r w:rsidRPr="003653FE">
        <w:rPr>
          <w:rFonts w:hint="eastAsia"/>
          <w:bCs w:val="0"/>
          <w:sz w:val="28"/>
          <w:szCs w:val="28"/>
        </w:rPr>
        <w:t>四、报告期内召开的年度股东大会和临时股东大会的有关情况</w:t>
      </w:r>
    </w:p>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、本报告期股东大会情况</w:t>
      </w:r>
    </w:p>
    <w:tbl>
      <w:tblPr>
        <w:tblW w:w="0" w:type="auto"/>
        <w:tblInd w:w="28" w:type="dxa"/>
        <w:tblLayout w:type="fixed"/>
        <w:tblCellMar>
          <w:left w:w="28" w:type="dxa"/>
          <w:right w:w="28" w:type="dxa"/>
        </w:tblCellMar>
        <w:tblLook w:val="0000"/>
      </w:tblPr>
      <w:tblGrid>
        <w:gridCol w:w="1596"/>
        <w:gridCol w:w="1594"/>
        <w:gridCol w:w="1594"/>
        <w:gridCol w:w="1594"/>
        <w:gridCol w:w="1594"/>
        <w:gridCol w:w="1594"/>
      </w:tblGrid>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会议届次</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会议类型</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投资者参与比例</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召开日期</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披露日期</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会议决议</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年第一次临时股东大会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38.47%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01</w:t>
            </w:r>
            <w:r w:rsidRPr="003653FE">
              <w:rPr>
                <w:rFonts w:hint="eastAsia"/>
                <w:szCs w:val="24"/>
              </w:rPr>
              <w:t>月</w:t>
            </w:r>
            <w:r w:rsidRPr="003653FE">
              <w:rPr>
                <w:szCs w:val="24"/>
              </w:rPr>
              <w:t>08</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01</w:t>
            </w:r>
            <w:r w:rsidRPr="003653FE">
              <w:rPr>
                <w:rFonts w:hint="eastAsia"/>
                <w:szCs w:val="24"/>
              </w:rPr>
              <w:t>月</w:t>
            </w:r>
            <w:r w:rsidRPr="003653FE">
              <w:rPr>
                <w:szCs w:val="24"/>
              </w:rPr>
              <w:t>09</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以现场记名投票和网络投票相结合的表决方式审议并通过了如下议案：</w:t>
            </w:r>
            <w:r w:rsidRPr="003653FE">
              <w:rPr>
                <w:szCs w:val="24"/>
              </w:rPr>
              <w:t>1</w:t>
            </w:r>
            <w:r w:rsidRPr="003653FE">
              <w:rPr>
                <w:rFonts w:hint="eastAsia"/>
                <w:szCs w:val="24"/>
              </w:rPr>
              <w:t>、关于改聘会计师事务所的议案；</w:t>
            </w:r>
            <w:r w:rsidRPr="003653FE">
              <w:rPr>
                <w:szCs w:val="24"/>
              </w:rPr>
              <w:t>2</w:t>
            </w:r>
            <w:r w:rsidRPr="003653FE">
              <w:rPr>
                <w:rFonts w:hint="eastAsia"/>
                <w:szCs w:val="24"/>
              </w:rPr>
              <w:t>、关于变更公司营业范围及修改《公司章程》的议案；</w:t>
            </w:r>
            <w:r w:rsidRPr="003653FE">
              <w:rPr>
                <w:szCs w:val="24"/>
              </w:rPr>
              <w:t>3</w:t>
            </w:r>
            <w:r w:rsidRPr="003653FE">
              <w:rPr>
                <w:rFonts w:hint="eastAsia"/>
                <w:szCs w:val="24"/>
              </w:rPr>
              <w:t>、关于全资子公司四川升华电源科技有限公司工业用房租赁暨关联交易的议案</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年第二次临时股东大会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38.29%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06</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以现场记名投票和网络投票相结合的表决方式审议并通过如下议案：</w:t>
            </w:r>
            <w:r w:rsidRPr="003653FE">
              <w:rPr>
                <w:szCs w:val="24"/>
              </w:rPr>
              <w:t>1</w:t>
            </w:r>
            <w:r w:rsidRPr="003653FE">
              <w:rPr>
                <w:rFonts w:hint="eastAsia"/>
                <w:szCs w:val="24"/>
              </w:rPr>
              <w:t>、关于选举第十届董事会非独立董事的议案；</w:t>
            </w:r>
            <w:r w:rsidRPr="003653FE">
              <w:rPr>
                <w:szCs w:val="24"/>
              </w:rPr>
              <w:t>2</w:t>
            </w:r>
            <w:r w:rsidRPr="003653FE">
              <w:rPr>
                <w:rFonts w:hint="eastAsia"/>
                <w:szCs w:val="24"/>
              </w:rPr>
              <w:t>、关于选举第十届董事会独立董事的议案；</w:t>
            </w:r>
            <w:r w:rsidRPr="003653FE">
              <w:rPr>
                <w:szCs w:val="24"/>
              </w:rPr>
              <w:t>3</w:t>
            </w:r>
            <w:r w:rsidRPr="003653FE">
              <w:rPr>
                <w:rFonts w:hint="eastAsia"/>
                <w:szCs w:val="24"/>
              </w:rPr>
              <w:t>、关于监事会换届选举的议案</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年第三次临时股东大会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36.24%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30</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31</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以现场记名投票和网络投票相结合的表决方式审议并通过了如下议案：</w:t>
            </w:r>
            <w:r w:rsidRPr="003653FE">
              <w:rPr>
                <w:szCs w:val="24"/>
              </w:rPr>
              <w:t>1</w:t>
            </w:r>
            <w:r w:rsidRPr="003653FE">
              <w:rPr>
                <w:rFonts w:hint="eastAsia"/>
                <w:szCs w:val="24"/>
              </w:rPr>
              <w:t>、公司《</w:t>
            </w:r>
            <w:r w:rsidRPr="003653FE">
              <w:rPr>
                <w:szCs w:val="24"/>
              </w:rPr>
              <w:t>2021</w:t>
            </w:r>
            <w:r w:rsidRPr="003653FE">
              <w:rPr>
                <w:rFonts w:hint="eastAsia"/>
                <w:szCs w:val="24"/>
              </w:rPr>
              <w:t>年限制性股票激励计划（草案）》及其摘要；</w:t>
            </w:r>
            <w:r w:rsidRPr="003653FE">
              <w:rPr>
                <w:szCs w:val="24"/>
              </w:rPr>
              <w:t>2</w:t>
            </w:r>
            <w:r w:rsidRPr="003653FE">
              <w:rPr>
                <w:rFonts w:hint="eastAsia"/>
                <w:szCs w:val="24"/>
              </w:rPr>
              <w:t>、关于制定公司《</w:t>
            </w:r>
            <w:r w:rsidRPr="003653FE">
              <w:rPr>
                <w:szCs w:val="24"/>
              </w:rPr>
              <w:t>2021</w:t>
            </w:r>
            <w:r w:rsidRPr="003653FE">
              <w:rPr>
                <w:rFonts w:hint="eastAsia"/>
                <w:szCs w:val="24"/>
              </w:rPr>
              <w:t>年限制性股票激励计划实施考核管理办法》的议案；</w:t>
            </w:r>
            <w:r w:rsidRPr="003653FE">
              <w:rPr>
                <w:szCs w:val="24"/>
              </w:rPr>
              <w:t>3</w:t>
            </w:r>
            <w:r w:rsidRPr="003653FE">
              <w:rPr>
                <w:rFonts w:hint="eastAsia"/>
                <w:szCs w:val="24"/>
              </w:rPr>
              <w:t>、</w:t>
            </w:r>
            <w:r w:rsidRPr="003653FE">
              <w:rPr>
                <w:rFonts w:hint="eastAsia"/>
                <w:szCs w:val="24"/>
              </w:rPr>
              <w:lastRenderedPageBreak/>
              <w:t>关于提请股东大会授权董事会办理限制性股票激励计划相关事宜的议案</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2020</w:t>
            </w:r>
            <w:r w:rsidRPr="003653FE">
              <w:rPr>
                <w:rFonts w:hint="eastAsia"/>
                <w:szCs w:val="24"/>
              </w:rPr>
              <w:t>年度股东大会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年度股东大会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38.45%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05</w:t>
            </w:r>
            <w:r w:rsidRPr="003653FE">
              <w:rPr>
                <w:rFonts w:hint="eastAsia"/>
                <w:szCs w:val="24"/>
              </w:rPr>
              <w:t>月</w:t>
            </w:r>
            <w:r w:rsidRPr="003653FE">
              <w:rPr>
                <w:szCs w:val="24"/>
              </w:rPr>
              <w:t>21</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05</w:t>
            </w:r>
            <w:r w:rsidRPr="003653FE">
              <w:rPr>
                <w:rFonts w:hint="eastAsia"/>
                <w:szCs w:val="24"/>
              </w:rPr>
              <w:t>月</w:t>
            </w:r>
            <w:r w:rsidRPr="003653FE">
              <w:rPr>
                <w:szCs w:val="24"/>
              </w:rPr>
              <w:t>22</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以现场记名投票和网络投票相结合的表决方式审议并通过了如下议案：</w:t>
            </w:r>
            <w:r w:rsidRPr="003653FE">
              <w:rPr>
                <w:szCs w:val="24"/>
              </w:rPr>
              <w:t>1</w:t>
            </w:r>
            <w:r w:rsidRPr="003653FE">
              <w:rPr>
                <w:rFonts w:hint="eastAsia"/>
                <w:szCs w:val="24"/>
              </w:rPr>
              <w:t>、</w:t>
            </w:r>
            <w:r w:rsidRPr="003653FE">
              <w:rPr>
                <w:szCs w:val="24"/>
              </w:rPr>
              <w:t>2020</w:t>
            </w:r>
            <w:r w:rsidRPr="003653FE">
              <w:rPr>
                <w:rFonts w:hint="eastAsia"/>
                <w:szCs w:val="24"/>
              </w:rPr>
              <w:t>年度董事会工作报告；</w:t>
            </w:r>
            <w:r w:rsidRPr="003653FE">
              <w:rPr>
                <w:szCs w:val="24"/>
              </w:rPr>
              <w:t>2</w:t>
            </w:r>
            <w:r w:rsidRPr="003653FE">
              <w:rPr>
                <w:rFonts w:hint="eastAsia"/>
                <w:szCs w:val="24"/>
              </w:rPr>
              <w:t>、</w:t>
            </w:r>
            <w:r w:rsidRPr="003653FE">
              <w:rPr>
                <w:szCs w:val="24"/>
              </w:rPr>
              <w:t>2020</w:t>
            </w:r>
            <w:r w:rsidRPr="003653FE">
              <w:rPr>
                <w:rFonts w:hint="eastAsia"/>
                <w:szCs w:val="24"/>
              </w:rPr>
              <w:t>年度监事会工作报告；</w:t>
            </w:r>
            <w:r w:rsidRPr="003653FE">
              <w:rPr>
                <w:szCs w:val="24"/>
              </w:rPr>
              <w:t>3</w:t>
            </w:r>
            <w:r w:rsidRPr="003653FE">
              <w:rPr>
                <w:rFonts w:hint="eastAsia"/>
                <w:szCs w:val="24"/>
              </w:rPr>
              <w:t>、</w:t>
            </w:r>
            <w:r w:rsidRPr="003653FE">
              <w:rPr>
                <w:szCs w:val="24"/>
              </w:rPr>
              <w:t>2020</w:t>
            </w:r>
            <w:r w:rsidRPr="003653FE">
              <w:rPr>
                <w:rFonts w:hint="eastAsia"/>
                <w:szCs w:val="24"/>
              </w:rPr>
              <w:t>年度报告及年度报告摘要；</w:t>
            </w:r>
            <w:r w:rsidRPr="003653FE">
              <w:rPr>
                <w:szCs w:val="24"/>
              </w:rPr>
              <w:t>4</w:t>
            </w:r>
            <w:r w:rsidRPr="003653FE">
              <w:rPr>
                <w:rFonts w:hint="eastAsia"/>
                <w:szCs w:val="24"/>
              </w:rPr>
              <w:t>、</w:t>
            </w:r>
            <w:r w:rsidRPr="003653FE">
              <w:rPr>
                <w:szCs w:val="24"/>
              </w:rPr>
              <w:t>2020</w:t>
            </w:r>
            <w:r w:rsidRPr="003653FE">
              <w:rPr>
                <w:rFonts w:hint="eastAsia"/>
                <w:szCs w:val="24"/>
              </w:rPr>
              <w:t>年度财务报告；</w:t>
            </w:r>
            <w:r w:rsidRPr="003653FE">
              <w:rPr>
                <w:szCs w:val="24"/>
              </w:rPr>
              <w:t>5</w:t>
            </w:r>
            <w:r w:rsidRPr="003653FE">
              <w:rPr>
                <w:rFonts w:hint="eastAsia"/>
                <w:szCs w:val="24"/>
              </w:rPr>
              <w:t>、</w:t>
            </w:r>
            <w:r w:rsidRPr="003653FE">
              <w:rPr>
                <w:szCs w:val="24"/>
              </w:rPr>
              <w:t>2020</w:t>
            </w:r>
            <w:r w:rsidRPr="003653FE">
              <w:rPr>
                <w:rFonts w:hint="eastAsia"/>
                <w:szCs w:val="24"/>
              </w:rPr>
              <w:t>年度利润分配预案</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年第四次临时股东大会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06</w:t>
            </w:r>
            <w:r w:rsidRPr="003653FE">
              <w:rPr>
                <w:rFonts w:hint="eastAsia"/>
                <w:szCs w:val="24"/>
              </w:rPr>
              <w:t>月</w:t>
            </w:r>
            <w:r w:rsidRPr="003653FE">
              <w:rPr>
                <w:szCs w:val="24"/>
              </w:rPr>
              <w:t>17</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06</w:t>
            </w:r>
            <w:r w:rsidRPr="003653FE">
              <w:rPr>
                <w:rFonts w:hint="eastAsia"/>
                <w:szCs w:val="24"/>
              </w:rPr>
              <w:t>月</w:t>
            </w:r>
            <w:r w:rsidRPr="003653FE">
              <w:rPr>
                <w:szCs w:val="24"/>
              </w:rPr>
              <w:t>18</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以现场记名投票和网络投票相结合的表决方式审议并通过了关于补选公司非独立董事的议案</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年第五次临时股东大会决议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35.61%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09</w:t>
            </w:r>
            <w:r w:rsidRPr="003653FE">
              <w:rPr>
                <w:rFonts w:hint="eastAsia"/>
                <w:szCs w:val="24"/>
              </w:rPr>
              <w:t>月</w:t>
            </w:r>
            <w:r w:rsidRPr="003653FE">
              <w:rPr>
                <w:szCs w:val="24"/>
              </w:rPr>
              <w:t>16</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09</w:t>
            </w:r>
            <w:r w:rsidRPr="003653FE">
              <w:rPr>
                <w:rFonts w:hint="eastAsia"/>
                <w:szCs w:val="24"/>
              </w:rPr>
              <w:t>月</w:t>
            </w:r>
            <w:r w:rsidRPr="003653FE">
              <w:rPr>
                <w:szCs w:val="24"/>
              </w:rPr>
              <w:t>17</w:t>
            </w:r>
            <w:r w:rsidRPr="003653FE">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以现场记名投票和网络投票相结合的表决方式审议并通过了如下议案：</w:t>
            </w:r>
            <w:r w:rsidRPr="003653FE">
              <w:rPr>
                <w:szCs w:val="24"/>
              </w:rPr>
              <w:t>1</w:t>
            </w:r>
            <w:r w:rsidRPr="003653FE">
              <w:rPr>
                <w:rFonts w:hint="eastAsia"/>
                <w:szCs w:val="24"/>
              </w:rPr>
              <w:t>、关于修改《公司章程》的议案；</w:t>
            </w:r>
            <w:r w:rsidRPr="003653FE">
              <w:rPr>
                <w:szCs w:val="24"/>
              </w:rPr>
              <w:t>2</w:t>
            </w:r>
            <w:r w:rsidRPr="003653FE">
              <w:rPr>
                <w:rFonts w:hint="eastAsia"/>
                <w:szCs w:val="24"/>
              </w:rPr>
              <w:t>、关于续聘公司</w:t>
            </w:r>
            <w:r w:rsidRPr="003653FE">
              <w:rPr>
                <w:szCs w:val="24"/>
              </w:rPr>
              <w:t>2021</w:t>
            </w:r>
            <w:r w:rsidRPr="003653FE">
              <w:rPr>
                <w:rFonts w:hint="eastAsia"/>
                <w:szCs w:val="24"/>
              </w:rPr>
              <w:t>年度审计机构的议案</w:t>
            </w:r>
          </w:p>
        </w:tc>
      </w:tr>
    </w:tbl>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、表决权恢复的优先股股东请求召开临时股东大会</w:t>
      </w:r>
    </w:p>
    <w:p w:rsidR="0043762B" w:rsidRPr="003653FE" w:rsidRDefault="00F43100"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571435">
      <w:pPr>
        <w:pStyle w:val="Chapter"/>
        <w:spacing w:before="0" w:after="0" w:line="560" w:lineRule="exact"/>
        <w:ind w:firstLineChars="200" w:firstLine="562"/>
        <w:outlineLvl w:val="1"/>
        <w:rPr>
          <w:bCs w:val="0"/>
          <w:sz w:val="28"/>
          <w:szCs w:val="28"/>
        </w:rPr>
      </w:pPr>
      <w:r w:rsidRPr="003653FE">
        <w:rPr>
          <w:rFonts w:hint="eastAsia"/>
          <w:bCs w:val="0"/>
          <w:sz w:val="28"/>
          <w:szCs w:val="28"/>
        </w:rPr>
        <w:t>五、董事、监事和高级管理人员情况</w:t>
      </w:r>
    </w:p>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、基本情况</w:t>
      </w:r>
    </w:p>
    <w:tbl>
      <w:tblPr>
        <w:tblW w:w="0" w:type="auto"/>
        <w:tblInd w:w="28" w:type="dxa"/>
        <w:tblLayout w:type="fixed"/>
        <w:tblCellMar>
          <w:left w:w="28" w:type="dxa"/>
          <w:right w:w="28" w:type="dxa"/>
        </w:tblCellMar>
        <w:tblLook w:val="0000"/>
      </w:tblPr>
      <w:tblGrid>
        <w:gridCol w:w="709"/>
        <w:gridCol w:w="759"/>
        <w:gridCol w:w="736"/>
        <w:gridCol w:w="736"/>
        <w:gridCol w:w="736"/>
        <w:gridCol w:w="736"/>
        <w:gridCol w:w="736"/>
        <w:gridCol w:w="736"/>
        <w:gridCol w:w="736"/>
        <w:gridCol w:w="736"/>
        <w:gridCol w:w="736"/>
        <w:gridCol w:w="736"/>
        <w:gridCol w:w="736"/>
      </w:tblGrid>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姓名</w:t>
            </w:r>
          </w:p>
        </w:tc>
        <w:tc>
          <w:tcPr>
            <w:tcW w:w="7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职务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任职状态</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性别</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年龄</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任期起始日期</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任期终止日期</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期初持股数（股）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本期增持股份数量（股）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本期减持股份数量（股）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其他增减变动（股）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期末持股数（股）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股份增减变动的原因</w:t>
            </w: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胡煜鐄</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董事长</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06</w:t>
            </w:r>
            <w:r w:rsidRPr="003653FE">
              <w:rPr>
                <w:rFonts w:hint="eastAsia"/>
                <w:szCs w:val="24"/>
              </w:rPr>
              <w:t>月</w:t>
            </w:r>
            <w:r w:rsidRPr="003653FE">
              <w:rPr>
                <w:szCs w:val="24"/>
              </w:rPr>
              <w:t>17</w:t>
            </w:r>
            <w:r w:rsidRPr="003653FE">
              <w:rPr>
                <w:rFonts w:hint="eastAsia"/>
                <w:szCs w:val="24"/>
              </w:rPr>
              <w:lastRenderedPageBreak/>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lastRenderedPageBreak/>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黄克</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董事、副董事长、总经理</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w:t>
            </w:r>
            <w:r w:rsidRPr="003653FE">
              <w:rPr>
                <w:rFonts w:hint="eastAsia"/>
                <w:szCs w:val="24"/>
              </w:rPr>
              <w:t>年</w:t>
            </w:r>
            <w:r w:rsidRPr="003653FE">
              <w:rPr>
                <w:szCs w:val="24"/>
              </w:rPr>
              <w:t>10</w:t>
            </w:r>
            <w:r w:rsidRPr="003653FE">
              <w:rPr>
                <w:rFonts w:hint="eastAsia"/>
                <w:szCs w:val="24"/>
              </w:rPr>
              <w:t>月</w:t>
            </w:r>
            <w:r w:rsidRPr="003653FE">
              <w:rPr>
                <w:szCs w:val="24"/>
              </w:rPr>
              <w:t>26</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股权激励授予</w:t>
            </w: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冯骏</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董事、副总经理</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2019</w:t>
            </w:r>
            <w:r w:rsidRPr="003653FE">
              <w:rPr>
                <w:rFonts w:hint="eastAsia"/>
                <w:szCs w:val="24"/>
              </w:rPr>
              <w:t>年</w:t>
            </w:r>
            <w:r w:rsidRPr="003653FE">
              <w:rPr>
                <w:szCs w:val="24"/>
              </w:rPr>
              <w:t>04</w:t>
            </w:r>
            <w:r w:rsidRPr="003653FE">
              <w:rPr>
                <w:rFonts w:hint="eastAsia"/>
                <w:szCs w:val="24"/>
              </w:rPr>
              <w:t>月</w:t>
            </w:r>
            <w:r w:rsidRPr="003653FE">
              <w:rPr>
                <w:szCs w:val="24"/>
              </w:rPr>
              <w:t>16</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10,135,959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10,348,119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股权激励授予</w:t>
            </w: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吕凌</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李爱文</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w:t>
            </w:r>
            <w:r w:rsidRPr="003653FE">
              <w:rPr>
                <w:rFonts w:hint="eastAsia"/>
                <w:szCs w:val="24"/>
              </w:rPr>
              <w:t>年</w:t>
            </w:r>
            <w:r w:rsidRPr="003653FE">
              <w:rPr>
                <w:szCs w:val="24"/>
              </w:rPr>
              <w:t>10</w:t>
            </w:r>
            <w:r w:rsidRPr="003653FE">
              <w:rPr>
                <w:rFonts w:hint="eastAsia"/>
                <w:szCs w:val="24"/>
              </w:rPr>
              <w:t>月</w:t>
            </w:r>
            <w:r w:rsidRPr="003653FE">
              <w:rPr>
                <w:szCs w:val="24"/>
              </w:rPr>
              <w:t>26</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陈绍玲</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邵林芳</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监事会主席</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包秀成</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2014</w:t>
            </w:r>
            <w:r w:rsidRPr="003653FE">
              <w:rPr>
                <w:rFonts w:hint="eastAsia"/>
                <w:szCs w:val="24"/>
              </w:rPr>
              <w:t>年</w:t>
            </w:r>
            <w:r w:rsidRPr="003653FE">
              <w:rPr>
                <w:szCs w:val="24"/>
              </w:rPr>
              <w:t>12</w:t>
            </w:r>
            <w:r w:rsidRPr="003653FE">
              <w:rPr>
                <w:rFonts w:hint="eastAsia"/>
                <w:szCs w:val="24"/>
              </w:rPr>
              <w:t>月</w:t>
            </w:r>
            <w:r w:rsidRPr="003653FE">
              <w:rPr>
                <w:szCs w:val="24"/>
              </w:rPr>
              <w:t>29</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沈峰</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2015</w:t>
            </w:r>
            <w:r w:rsidRPr="003653FE">
              <w:rPr>
                <w:rFonts w:hint="eastAsia"/>
                <w:szCs w:val="24"/>
              </w:rPr>
              <w:t>年</w:t>
            </w:r>
            <w:r w:rsidRPr="003653FE">
              <w:rPr>
                <w:szCs w:val="24"/>
              </w:rPr>
              <w:t>08</w:t>
            </w:r>
            <w:r w:rsidRPr="003653FE">
              <w:rPr>
                <w:rFonts w:hint="eastAsia"/>
                <w:szCs w:val="24"/>
              </w:rPr>
              <w:t>月</w:t>
            </w:r>
            <w:r w:rsidRPr="003653FE">
              <w:rPr>
                <w:szCs w:val="24"/>
              </w:rPr>
              <w:t>06</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李忠</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副总经理</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w:t>
            </w:r>
            <w:r w:rsidRPr="003653FE">
              <w:rPr>
                <w:rFonts w:hint="eastAsia"/>
                <w:szCs w:val="24"/>
              </w:rPr>
              <w:t>年</w:t>
            </w:r>
            <w:r w:rsidRPr="003653FE">
              <w:rPr>
                <w:szCs w:val="24"/>
              </w:rPr>
              <w:t>10</w:t>
            </w:r>
            <w:r w:rsidRPr="003653FE">
              <w:rPr>
                <w:rFonts w:hint="eastAsia"/>
                <w:szCs w:val="24"/>
              </w:rPr>
              <w:t>月</w:t>
            </w:r>
            <w:r w:rsidRPr="003653FE">
              <w:rPr>
                <w:szCs w:val="24"/>
              </w:rPr>
              <w:t>26</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股权激励授予</w:t>
            </w: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陈波</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财务总监</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2020</w:t>
            </w:r>
            <w:r w:rsidRPr="003653FE">
              <w:rPr>
                <w:rFonts w:hint="eastAsia"/>
                <w:szCs w:val="24"/>
              </w:rPr>
              <w:t>年</w:t>
            </w:r>
            <w:r w:rsidRPr="003653FE">
              <w:rPr>
                <w:szCs w:val="24"/>
              </w:rPr>
              <w:t>06</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股权激励授予</w:t>
            </w: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司景喆</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董事会秘书</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2020</w:t>
            </w:r>
            <w:r w:rsidRPr="003653FE">
              <w:rPr>
                <w:rFonts w:hint="eastAsia"/>
                <w:szCs w:val="24"/>
              </w:rPr>
              <w:t>年</w:t>
            </w:r>
            <w:r w:rsidRPr="003653FE">
              <w:rPr>
                <w:szCs w:val="24"/>
              </w:rPr>
              <w:t>06</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股权激励授予</w:t>
            </w: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施永晨</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副董事长、总裁</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2014</w:t>
            </w:r>
            <w:r w:rsidRPr="003653FE">
              <w:rPr>
                <w:rFonts w:hint="eastAsia"/>
                <w:szCs w:val="24"/>
              </w:rPr>
              <w:t>年</w:t>
            </w:r>
            <w:r w:rsidRPr="003653FE">
              <w:rPr>
                <w:szCs w:val="24"/>
              </w:rPr>
              <w:t>12</w:t>
            </w:r>
            <w:r w:rsidRPr="003653FE">
              <w:rPr>
                <w:rFonts w:hint="eastAsia"/>
                <w:szCs w:val="24"/>
              </w:rPr>
              <w:t>月</w:t>
            </w:r>
            <w:r w:rsidRPr="003653FE">
              <w:rPr>
                <w:szCs w:val="24"/>
              </w:rPr>
              <w:t>29</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05</w:t>
            </w:r>
            <w:r w:rsidRPr="003653FE">
              <w:rPr>
                <w:rFonts w:hint="eastAsia"/>
                <w:szCs w:val="24"/>
              </w:rPr>
              <w:t>月</w:t>
            </w:r>
            <w:r w:rsidRPr="003653FE">
              <w:rPr>
                <w:szCs w:val="24"/>
              </w:rPr>
              <w:t>27</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股权激励授予</w:t>
            </w: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朱义坤</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w:t>
            </w:r>
            <w:r w:rsidRPr="003653FE">
              <w:rPr>
                <w:rFonts w:hint="eastAsia"/>
                <w:szCs w:val="24"/>
              </w:rPr>
              <w:t>年</w:t>
            </w:r>
            <w:r w:rsidRPr="003653FE">
              <w:rPr>
                <w:szCs w:val="24"/>
              </w:rPr>
              <w:t>01</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曾伟</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w:t>
            </w:r>
            <w:r w:rsidRPr="003653FE">
              <w:rPr>
                <w:rFonts w:hint="eastAsia"/>
                <w:szCs w:val="24"/>
              </w:rPr>
              <w:t>年</w:t>
            </w:r>
            <w:r w:rsidRPr="003653FE">
              <w:rPr>
                <w:szCs w:val="24"/>
              </w:rPr>
              <w:t>01</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方小潮</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监事会主席</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2016</w:t>
            </w:r>
            <w:r w:rsidRPr="003653FE">
              <w:rPr>
                <w:rFonts w:hint="eastAsia"/>
                <w:szCs w:val="24"/>
              </w:rPr>
              <w:t>年</w:t>
            </w:r>
            <w:r w:rsidRPr="003653FE">
              <w:rPr>
                <w:szCs w:val="24"/>
              </w:rPr>
              <w:t>04</w:t>
            </w:r>
            <w:r w:rsidRPr="003653FE">
              <w:rPr>
                <w:rFonts w:hint="eastAsia"/>
                <w:szCs w:val="24"/>
              </w:rPr>
              <w:t>月</w:t>
            </w:r>
            <w:r w:rsidRPr="003653FE">
              <w:rPr>
                <w:szCs w:val="24"/>
              </w:rPr>
              <w:t>06</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71435">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7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10,135,959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1,193,400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11,329,359</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报告期是否存在任期内董事、监事离任和高级管理人员解聘的情况</w:t>
      </w:r>
    </w:p>
    <w:p w:rsidR="0043762B" w:rsidRPr="003653FE" w:rsidRDefault="00F43100"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报告期内，公司副董事长、总裁施永晨先生因职务变动原因辞职；公司董事长黄克先生因工作调整原因辞职。</w:t>
      </w:r>
    </w:p>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公司董事、监事、高级管理人员变动情况</w:t>
      </w:r>
    </w:p>
    <w:p w:rsidR="0043762B" w:rsidRPr="003653FE" w:rsidRDefault="00F43100"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1330"/>
        <w:gridCol w:w="1330"/>
        <w:gridCol w:w="1330"/>
        <w:gridCol w:w="1330"/>
        <w:gridCol w:w="4247"/>
      </w:tblGrid>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姓名</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担任的职务</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类型</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日期</w:t>
            </w:r>
          </w:p>
        </w:tc>
        <w:tc>
          <w:tcPr>
            <w:tcW w:w="424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原因</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朱义坤</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任期满离任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公司第九届董事会任期届满离任</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曾伟</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任期满离任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公司第九届董事会任期届满离任</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方小潮</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监事、监事会主席</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任期满离任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公司第九届监事会任期届满离任</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施永晨</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董事、副董事长</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05</w:t>
            </w:r>
            <w:r w:rsidRPr="003653FE">
              <w:rPr>
                <w:rFonts w:hint="eastAsia"/>
                <w:szCs w:val="24"/>
              </w:rPr>
              <w:t>月</w:t>
            </w:r>
            <w:r w:rsidRPr="003653FE">
              <w:rPr>
                <w:szCs w:val="24"/>
              </w:rPr>
              <w:t>27</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因职务变动辞职</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施永晨</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总裁</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解聘</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05</w:t>
            </w:r>
            <w:r w:rsidRPr="003653FE">
              <w:rPr>
                <w:rFonts w:hint="eastAsia"/>
                <w:szCs w:val="24"/>
              </w:rPr>
              <w:t>月</w:t>
            </w:r>
            <w:r w:rsidRPr="003653FE">
              <w:rPr>
                <w:szCs w:val="24"/>
              </w:rPr>
              <w:t>27</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因职务变动辞职</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黄克</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董事长</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06</w:t>
            </w:r>
            <w:r w:rsidRPr="003653FE">
              <w:rPr>
                <w:rFonts w:hint="eastAsia"/>
                <w:szCs w:val="24"/>
              </w:rPr>
              <w:t>月</w:t>
            </w:r>
            <w:r w:rsidRPr="003653FE">
              <w:rPr>
                <w:szCs w:val="24"/>
              </w:rPr>
              <w:t>17</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因工作调整原因辞职</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被选举</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股东大会选举</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陈绍玲</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被选举</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股东大会选举</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邵林芳</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监事、监事会主</w:t>
            </w:r>
            <w:r w:rsidRPr="003653FE">
              <w:rPr>
                <w:rFonts w:hint="eastAsia"/>
                <w:szCs w:val="24"/>
              </w:rPr>
              <w:lastRenderedPageBreak/>
              <w:t>席</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被选举</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lastRenderedPageBreak/>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股东大会及监事会选举</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黄克</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总裁</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聘任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05</w:t>
            </w:r>
            <w:r w:rsidRPr="003653FE">
              <w:rPr>
                <w:rFonts w:hint="eastAsia"/>
                <w:szCs w:val="24"/>
              </w:rPr>
              <w:t>月</w:t>
            </w:r>
            <w:r w:rsidRPr="003653FE">
              <w:rPr>
                <w:szCs w:val="24"/>
              </w:rPr>
              <w:t>28</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董事会聘任</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黄克</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副董事长</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被选举</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06</w:t>
            </w:r>
            <w:r w:rsidRPr="003653FE">
              <w:rPr>
                <w:rFonts w:hint="eastAsia"/>
                <w:szCs w:val="24"/>
              </w:rPr>
              <w:t>月</w:t>
            </w:r>
            <w:r w:rsidRPr="003653FE">
              <w:rPr>
                <w:szCs w:val="24"/>
              </w:rPr>
              <w:t>17</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董事会选举</w:t>
            </w:r>
          </w:p>
        </w:tc>
      </w:tr>
      <w:tr w:rsidR="0043762B" w:rsidRPr="003653FE">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胡煜鐄</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董事、董事长</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被选举</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06</w:t>
            </w:r>
            <w:r w:rsidRPr="003653FE">
              <w:rPr>
                <w:rFonts w:hint="eastAsia"/>
                <w:szCs w:val="24"/>
              </w:rPr>
              <w:t>月</w:t>
            </w:r>
            <w:r w:rsidRPr="003653FE">
              <w:rPr>
                <w:szCs w:val="24"/>
              </w:rPr>
              <w:t>17</w:t>
            </w:r>
            <w:r w:rsidRPr="003653FE">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股东大会及董事会选举</w:t>
            </w:r>
          </w:p>
        </w:tc>
      </w:tr>
    </w:tbl>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、任职情况</w:t>
      </w:r>
    </w:p>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公司现任董事、监事、高级管理人员专业背景、主要工作经历以及目前在公司的主要职责</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胡煜鐄，男，大学本科学历。曾任杭州德力西集团有限公司总裁，德力西集团有限公司战略管理中心总监、投资管理中心副总监，德力西集团有限公司执行副总裁，德力西集团有限公司首席运营官等职。现任德力西集团有限公司总裁，德力西集团有限公司运营管理中心总经理，广东甘化科工股份有限公司董事长，德力西新疆交通运输集团股份有限公司董事。</w:t>
      </w:r>
      <w:r w:rsidRPr="003653FE">
        <w:rPr>
          <w:rFonts w:ascii="仿宋" w:eastAsia="仿宋" w:hAnsi="仿宋"/>
          <w:sz w:val="28"/>
          <w:szCs w:val="28"/>
        </w:rPr>
        <w:t xml:space="preserve"> </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黄克，男，大学本科学历。曾任华欧国际证券有限责任公司高级经理，财通证券股份有限公司投资银行总部董事总经理，德力西集团有限公司董事局秘书、投资管理中心总经理，广东甘化科工股份有限公司董事长。现任广东甘化科工股份有限公司副董事长兼总经理。</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冯骏，男，大学本科学历。曾任四川托普集团副总裁，四川省广电网络有限公司市场总监。现任广东甘化科工股份有限公司董事、副总经理，四川升华电源科技有限公司总经理。</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吕凌，男，硕士研究生学历。曾任上海阳光七星文化发展有限公司法务总监，浙江日发控股集团有限公司总法律顾问。现任广东甘化科工股份有限公司董事，德力西集团有限公司法务中心总经理。</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李爱文，男，硕士研究生学历，研究员。曾任中国航天科技集团公司六院计量测试研究所副所长，国家国防科工局军工项目审核中心经理。现任北京文</w:t>
      </w:r>
      <w:r w:rsidRPr="003653FE">
        <w:rPr>
          <w:rFonts w:ascii="仿宋" w:eastAsia="仿宋" w:hAnsi="仿宋" w:hint="eastAsia"/>
          <w:sz w:val="28"/>
          <w:szCs w:val="28"/>
        </w:rPr>
        <w:lastRenderedPageBreak/>
        <w:t>峰睿信科技有限公司总经理，新时代（西安）设计研究院有限公司副总工程师，广东甘化科工股份有限公司独立董事。</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廖义刚，男，博士研究生学历，会计学教授。现任江西财经大学会计学院教授，广东甘化科工股份有限公司、江西赣粤高速公路股份有限公司、江西新余国科科技股份有限公司、南京音飞储存设备</w:t>
      </w:r>
      <w:r w:rsidRPr="003653FE">
        <w:rPr>
          <w:rFonts w:ascii="仿宋" w:eastAsia="仿宋" w:hAnsi="仿宋"/>
          <w:sz w:val="28"/>
          <w:szCs w:val="28"/>
        </w:rPr>
        <w:t>(</w:t>
      </w:r>
      <w:r w:rsidRPr="003653FE">
        <w:rPr>
          <w:rFonts w:ascii="仿宋" w:eastAsia="仿宋" w:hAnsi="仿宋" w:hint="eastAsia"/>
          <w:sz w:val="28"/>
          <w:szCs w:val="28"/>
        </w:rPr>
        <w:t>集团</w:t>
      </w:r>
      <w:r w:rsidRPr="003653FE">
        <w:rPr>
          <w:rFonts w:ascii="仿宋" w:eastAsia="仿宋" w:hAnsi="仿宋"/>
          <w:sz w:val="28"/>
          <w:szCs w:val="28"/>
        </w:rPr>
        <w:t xml:space="preserve">) </w:t>
      </w:r>
      <w:r w:rsidRPr="003653FE">
        <w:rPr>
          <w:rFonts w:ascii="仿宋" w:eastAsia="仿宋" w:hAnsi="仿宋" w:hint="eastAsia"/>
          <w:sz w:val="28"/>
          <w:szCs w:val="28"/>
        </w:rPr>
        <w:t>股份有限公司、江西省盐业集团股份有限公司独立董事。</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陈绍玲，男，博士研究生学历。现任华东政法大学副教授，广东甘化科工股份有限公司独立董事，上海市协力律师事务所律师。</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邵林芳，男，大学本科学历，注册会计师、国际注册内部审计师、高级会计师。曾任浙江丰登化工股份有限公司主办会计，横店集团有限公司财务经理。现任德力西集团有限公司审计中心总经理，广东甘化科工股份有限公司监事会主席，德力西新疆交通运输集团股份有限公司监事会主席。</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 xml:space="preserve"> </w:t>
      </w:r>
      <w:r w:rsidRPr="003653FE">
        <w:rPr>
          <w:rFonts w:ascii="仿宋" w:eastAsia="仿宋" w:hAnsi="仿宋" w:hint="eastAsia"/>
          <w:sz w:val="28"/>
          <w:szCs w:val="28"/>
        </w:rPr>
        <w:t>包秀成，男，中专学历，经济师。曾任德力西集团母线桥架有限公司董事长，广东德力光电有限公司副总经理兼采购中心总监，广东甘化科工股份有限公司采购总监，广东江门生物技术开发中心有限公司总经理。现任广东德力光电有限公司执行董事兼总经理，广东甘化科工股份有限公司监事会监事。</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沈峰，男，大学本科学历，经济师。曾任江门甘蔗化工厂（集团）股份有限公司企管部、总裁办职员，现任广东甘化科工股份有限公司监事、证券事务部主管。</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李忠，男，硕士研究生学历，工程师、注册会计师。曾任佛山市集成金融集团有限公司资产管理总监，广东新容金投资管理有限公司执行董事，上海普丽盛包装股份有限公司独立董事，江门甘蔗化工厂（集团）股份有限公司投资总监。现任广东甘化科工股份有限公司副总经理。</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司景喆，男，硕士研究生学历。曾任国金证券研究所军工组研究员、机械</w:t>
      </w:r>
      <w:r w:rsidRPr="003653FE">
        <w:rPr>
          <w:rFonts w:ascii="仿宋" w:eastAsia="仿宋" w:hAnsi="仿宋" w:hint="eastAsia"/>
          <w:sz w:val="28"/>
          <w:szCs w:val="28"/>
        </w:rPr>
        <w:lastRenderedPageBreak/>
        <w:t>军工组组长，江门甘蔗化工厂（集团）股份有限公司总裁助理。现任广东甘化科工股份有限公司投资总监、董事会秘书。</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陈波，男，大学本科学历，注册会计师。曾任立信会计师事务所（特殊普通合伙）有限公司浙江分所项目经理，毕马威华振会计师事务所上海分所助理经理，财通证券股份有限公司投资银行部副总监，江门甘蔗化工厂（集团）股份有限公司财务副总监兼财务部经理。现任广东甘化科工股份有限公司财务总监，四川升华电源科技有限公司财务总监。</w:t>
      </w:r>
    </w:p>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在股东单位任职情况</w:t>
      </w:r>
    </w:p>
    <w:p w:rsidR="0043762B" w:rsidRPr="003653FE" w:rsidRDefault="00F43100"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1217"/>
        <w:gridCol w:w="3230"/>
        <w:gridCol w:w="1077"/>
        <w:gridCol w:w="1212"/>
        <w:gridCol w:w="1347"/>
        <w:gridCol w:w="1485"/>
      </w:tblGrid>
      <w:tr w:rsidR="0043762B" w:rsidRPr="003653FE">
        <w:tc>
          <w:tcPr>
            <w:tcW w:w="121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任职人员姓名</w:t>
            </w:r>
          </w:p>
        </w:tc>
        <w:tc>
          <w:tcPr>
            <w:tcW w:w="32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股东单位名称</w:t>
            </w:r>
          </w:p>
        </w:tc>
        <w:tc>
          <w:tcPr>
            <w:tcW w:w="10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在股东单位担任的职务</w:t>
            </w:r>
          </w:p>
        </w:tc>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任期起始日期</w:t>
            </w:r>
          </w:p>
        </w:tc>
        <w:tc>
          <w:tcPr>
            <w:tcW w:w="134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任期终止日期</w:t>
            </w: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在股东单位是否领取报酬津贴</w:t>
            </w:r>
          </w:p>
        </w:tc>
      </w:tr>
      <w:tr w:rsidR="0043762B" w:rsidRPr="003653FE">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胡煜鐄</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运营管理中心总经理、总裁</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吕凌</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法务中心总经理</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邵林芳</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审计中心总经理</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bl>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在其他单位任职情况</w:t>
      </w:r>
    </w:p>
    <w:p w:rsidR="0043762B" w:rsidRPr="003653FE" w:rsidRDefault="00F43100"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1233"/>
        <w:gridCol w:w="3277"/>
        <w:gridCol w:w="1092"/>
        <w:gridCol w:w="1229"/>
        <w:gridCol w:w="1360"/>
        <w:gridCol w:w="1376"/>
      </w:tblGrid>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任职人员姓名</w:t>
            </w: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其他单位名称</w:t>
            </w:r>
          </w:p>
        </w:tc>
        <w:tc>
          <w:tcPr>
            <w:tcW w:w="10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在其他单位担任的职务</w:t>
            </w:r>
          </w:p>
        </w:tc>
        <w:tc>
          <w:tcPr>
            <w:tcW w:w="122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任期起始日期</w:t>
            </w:r>
          </w:p>
        </w:tc>
        <w:tc>
          <w:tcPr>
            <w:tcW w:w="13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任期终止日期</w:t>
            </w:r>
          </w:p>
        </w:tc>
        <w:tc>
          <w:tcPr>
            <w:tcW w:w="13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在其他单位是否领取报酬津贴</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李爱文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新时代（西安）设计研究院有限公司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副总工程师</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李爱文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北京文峰睿信科技有限公司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总经理</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江西财经大学</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会计学院教授</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江西赣粤高速公路股份有限公司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南京音飞储存设备</w:t>
            </w:r>
            <w:r w:rsidRPr="003653FE">
              <w:rPr>
                <w:szCs w:val="24"/>
              </w:rPr>
              <w:t>(</w:t>
            </w:r>
            <w:r w:rsidRPr="003653FE">
              <w:rPr>
                <w:rFonts w:hint="eastAsia"/>
                <w:szCs w:val="24"/>
              </w:rPr>
              <w:t>集团</w:t>
            </w:r>
            <w:r w:rsidRPr="003653FE">
              <w:rPr>
                <w:szCs w:val="24"/>
              </w:rPr>
              <w:t xml:space="preserve">) </w:t>
            </w:r>
            <w:r w:rsidRPr="003653FE">
              <w:rPr>
                <w:rFonts w:hint="eastAsia"/>
                <w:szCs w:val="24"/>
              </w:rPr>
              <w:t>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江西省盐业集团股份有限公司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江西新余国科科技股份有限公司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陈绍玲</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华东政法大学</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副教授</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陈绍玲</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上海市协力律师事务所</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律师</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包秀成</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广东德力光电有限公司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执行董事兼总经理</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bl>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公司现任及报告期内离任董事、监事和高级管理人员近三年证券监管机构处罚的情况</w:t>
      </w:r>
    </w:p>
    <w:p w:rsidR="0043762B" w:rsidRPr="003653FE" w:rsidRDefault="00F43100"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、董事、监事、高级管理人员报酬情况</w:t>
      </w:r>
    </w:p>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董事、监事、高级管理人员报酬的决策程序、确定依据、实际支付情况</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公司独立董事津贴由股东大会审议确定。</w:t>
      </w:r>
    </w:p>
    <w:p w:rsidR="0043762B" w:rsidRPr="003653FE" w:rsidRDefault="0043762B" w:rsidP="00571435">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根据高级管理人员所在岗位的主要职责及重要性，参照同行业标准及本地区薪酬状况，结合自身实际情况，由公司董事会薪酬与考核委员会负责制定、审查公司薪酬计划与方案，并依照公司高级管理人员绩效考评体系进行年度绩效考核，经董事会批准等程序后，确定其报酬。</w:t>
      </w:r>
    </w:p>
    <w:p w:rsidR="0043762B" w:rsidRPr="003653FE" w:rsidRDefault="0043762B" w:rsidP="00571435">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公司报告期内董事、监事和高级管理人员报酬情况</w:t>
      </w:r>
    </w:p>
    <w:p w:rsidR="0043762B" w:rsidRPr="003653FE" w:rsidRDefault="0043762B">
      <w:pPr>
        <w:jc w:val="right"/>
        <w:rPr>
          <w:szCs w:val="24"/>
        </w:rPr>
      </w:pPr>
      <w:r w:rsidRPr="003653FE">
        <w:rPr>
          <w:rFonts w:hint="eastAsia"/>
          <w:szCs w:val="24"/>
        </w:rPr>
        <w:t>单位：万元</w:t>
      </w:r>
    </w:p>
    <w:tbl>
      <w:tblPr>
        <w:tblW w:w="0" w:type="auto"/>
        <w:tblInd w:w="28" w:type="dxa"/>
        <w:tblLayout w:type="fixed"/>
        <w:tblCellMar>
          <w:left w:w="28" w:type="dxa"/>
          <w:right w:w="28" w:type="dxa"/>
        </w:tblCellMar>
        <w:tblLook w:val="0000"/>
      </w:tblPr>
      <w:tblGrid>
        <w:gridCol w:w="1134"/>
        <w:gridCol w:w="1602"/>
        <w:gridCol w:w="1367"/>
        <w:gridCol w:w="1367"/>
        <w:gridCol w:w="1367"/>
        <w:gridCol w:w="1367"/>
        <w:gridCol w:w="1367"/>
      </w:tblGrid>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姓名</w:t>
            </w:r>
          </w:p>
        </w:tc>
        <w:tc>
          <w:tcPr>
            <w:tcW w:w="16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职务</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性别</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年龄</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任职状态</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从公司获得的税前报酬总额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是否在公司关联方获取报酬</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胡煜鐄</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董事长</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黄克</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副董事长、总经理</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冯骏</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董事、副总经理</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129.66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吕凌</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李爱文</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陈绍玲</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邵林芳</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监事会主席</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包秀成</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沈峰</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李忠</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副总经理</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64.56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陈波</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财务总监</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63.87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司景喆</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董事会秘书</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57.88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施永晨</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副董事长、总裁</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29.79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朱义坤</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曾伟</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独立董事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方小潮</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监事会主席</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44.47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rsidTr="00571435">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60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520.51</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5D5F8B">
      <w:pPr>
        <w:pStyle w:val="Chapter"/>
        <w:spacing w:before="0" w:after="0" w:line="560" w:lineRule="exact"/>
        <w:ind w:firstLineChars="200" w:firstLine="562"/>
        <w:outlineLvl w:val="1"/>
        <w:rPr>
          <w:bCs w:val="0"/>
          <w:sz w:val="28"/>
          <w:szCs w:val="28"/>
        </w:rPr>
      </w:pPr>
      <w:r w:rsidRPr="003653FE">
        <w:rPr>
          <w:rFonts w:hint="eastAsia"/>
          <w:bCs w:val="0"/>
          <w:sz w:val="28"/>
          <w:szCs w:val="28"/>
        </w:rPr>
        <w:t>六、报告期内董事履行职责的情况</w:t>
      </w:r>
    </w:p>
    <w:p w:rsidR="0043762B" w:rsidRPr="003653FE" w:rsidRDefault="0043762B" w:rsidP="005D5F8B">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、本报告期董事会情况</w:t>
      </w:r>
    </w:p>
    <w:tbl>
      <w:tblPr>
        <w:tblW w:w="0" w:type="auto"/>
        <w:tblInd w:w="28" w:type="dxa"/>
        <w:tblLayout w:type="fixed"/>
        <w:tblCellMar>
          <w:left w:w="28" w:type="dxa"/>
          <w:right w:w="28" w:type="dxa"/>
        </w:tblCellMar>
        <w:tblLook w:val="0000"/>
      </w:tblPr>
      <w:tblGrid>
        <w:gridCol w:w="1560"/>
        <w:gridCol w:w="1842"/>
        <w:gridCol w:w="1701"/>
        <w:gridCol w:w="4465"/>
      </w:tblGrid>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会议届次</w:t>
            </w:r>
          </w:p>
        </w:tc>
        <w:tc>
          <w:tcPr>
            <w:tcW w:w="184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召开日期</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披露日期</w:t>
            </w:r>
          </w:p>
        </w:tc>
        <w:tc>
          <w:tcPr>
            <w:tcW w:w="44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会议决议</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第九届董事会第三十七次会议决议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01</w:t>
            </w:r>
            <w:r w:rsidRPr="003653FE">
              <w:rPr>
                <w:rFonts w:hint="eastAsia"/>
                <w:szCs w:val="24"/>
              </w:rPr>
              <w:t>月</w:t>
            </w:r>
            <w:r w:rsidRPr="003653FE">
              <w:rPr>
                <w:szCs w:val="24"/>
              </w:rPr>
              <w:t>20</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01</w:t>
            </w:r>
            <w:r w:rsidRPr="003653FE">
              <w:rPr>
                <w:rFonts w:hint="eastAsia"/>
                <w:szCs w:val="24"/>
              </w:rPr>
              <w:t>月</w:t>
            </w:r>
            <w:r w:rsidRPr="003653FE">
              <w:rPr>
                <w:szCs w:val="24"/>
              </w:rPr>
              <w:t>21</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、关于选举第十届董事会非独立董事的议案；</w:t>
            </w:r>
            <w:r w:rsidRPr="003653FE">
              <w:rPr>
                <w:szCs w:val="24"/>
              </w:rPr>
              <w:t>2</w:t>
            </w:r>
            <w:r w:rsidRPr="003653FE">
              <w:rPr>
                <w:rFonts w:hint="eastAsia"/>
                <w:szCs w:val="24"/>
              </w:rPr>
              <w:t>、关于选举第十届董事会独立董事的议案；</w:t>
            </w:r>
            <w:r w:rsidRPr="003653FE">
              <w:rPr>
                <w:szCs w:val="24"/>
              </w:rPr>
              <w:t>3</w:t>
            </w:r>
            <w:r w:rsidRPr="003653FE">
              <w:rPr>
                <w:rFonts w:hint="eastAsia"/>
                <w:szCs w:val="24"/>
              </w:rPr>
              <w:t>、关于召开公司</w:t>
            </w:r>
            <w:r w:rsidRPr="003653FE">
              <w:rPr>
                <w:szCs w:val="24"/>
              </w:rPr>
              <w:t>2021</w:t>
            </w:r>
            <w:r w:rsidRPr="003653FE">
              <w:rPr>
                <w:rFonts w:hint="eastAsia"/>
                <w:szCs w:val="24"/>
              </w:rPr>
              <w:t>年第二次临时股东大会的议案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第十届董事会第一次会议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06</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、选举了黄克先生为公司第十届董事会董事长；</w:t>
            </w:r>
            <w:r w:rsidRPr="003653FE">
              <w:rPr>
                <w:szCs w:val="24"/>
              </w:rPr>
              <w:t>2</w:t>
            </w:r>
            <w:r w:rsidRPr="003653FE">
              <w:rPr>
                <w:rFonts w:hint="eastAsia"/>
                <w:szCs w:val="24"/>
              </w:rPr>
              <w:t>选举了施永晨先生为公司第十届董事会副董事长；</w:t>
            </w:r>
            <w:r w:rsidRPr="003653FE">
              <w:rPr>
                <w:szCs w:val="24"/>
              </w:rPr>
              <w:t>3</w:t>
            </w:r>
            <w:r w:rsidRPr="003653FE">
              <w:rPr>
                <w:rFonts w:hint="eastAsia"/>
                <w:szCs w:val="24"/>
              </w:rPr>
              <w:t>、关于选举第十届董事会战略委员会成员的议案；</w:t>
            </w:r>
            <w:r w:rsidRPr="003653FE">
              <w:rPr>
                <w:szCs w:val="24"/>
              </w:rPr>
              <w:t>4</w:t>
            </w:r>
            <w:r w:rsidRPr="003653FE">
              <w:rPr>
                <w:rFonts w:hint="eastAsia"/>
                <w:szCs w:val="24"/>
              </w:rPr>
              <w:t>、关于选举第十届董事会薪酬与考核委员会成员的议案；</w:t>
            </w:r>
            <w:r w:rsidRPr="003653FE">
              <w:rPr>
                <w:szCs w:val="24"/>
              </w:rPr>
              <w:t>5</w:t>
            </w:r>
            <w:r w:rsidRPr="003653FE">
              <w:rPr>
                <w:rFonts w:hint="eastAsia"/>
                <w:szCs w:val="24"/>
              </w:rPr>
              <w:t>、关于选举第十届董事会提名委员会成员的议案；</w:t>
            </w:r>
            <w:r w:rsidRPr="003653FE">
              <w:rPr>
                <w:szCs w:val="24"/>
              </w:rPr>
              <w:t>6</w:t>
            </w:r>
            <w:r w:rsidRPr="003653FE">
              <w:rPr>
                <w:rFonts w:hint="eastAsia"/>
                <w:szCs w:val="24"/>
              </w:rPr>
              <w:t>、关于选举第十届董事会审计委员会成员的议案；</w:t>
            </w:r>
            <w:r w:rsidRPr="003653FE">
              <w:rPr>
                <w:szCs w:val="24"/>
              </w:rPr>
              <w:t>7</w:t>
            </w:r>
            <w:r w:rsidRPr="003653FE">
              <w:rPr>
                <w:rFonts w:hint="eastAsia"/>
                <w:szCs w:val="24"/>
              </w:rPr>
              <w:t>、关于聘任公司总裁的议案；</w:t>
            </w:r>
            <w:r w:rsidRPr="003653FE">
              <w:rPr>
                <w:szCs w:val="24"/>
              </w:rPr>
              <w:t>8</w:t>
            </w:r>
            <w:r w:rsidRPr="003653FE">
              <w:rPr>
                <w:rFonts w:hint="eastAsia"/>
                <w:szCs w:val="24"/>
              </w:rPr>
              <w:t>、关于聘任公司董事会秘书的议案；</w:t>
            </w:r>
            <w:r w:rsidRPr="003653FE">
              <w:rPr>
                <w:szCs w:val="24"/>
              </w:rPr>
              <w:t>9</w:t>
            </w:r>
            <w:r w:rsidRPr="003653FE">
              <w:rPr>
                <w:rFonts w:hint="eastAsia"/>
                <w:szCs w:val="24"/>
              </w:rPr>
              <w:t>、关于聘任公司副总裁的议案；</w:t>
            </w:r>
            <w:r w:rsidRPr="003653FE">
              <w:rPr>
                <w:szCs w:val="24"/>
              </w:rPr>
              <w:t>10</w:t>
            </w:r>
            <w:r w:rsidRPr="003653FE">
              <w:rPr>
                <w:rFonts w:hint="eastAsia"/>
                <w:szCs w:val="24"/>
              </w:rPr>
              <w:t>、关于聘任公司财务总监的议案；</w:t>
            </w:r>
            <w:r w:rsidRPr="003653FE">
              <w:rPr>
                <w:szCs w:val="24"/>
              </w:rPr>
              <w:t>11</w:t>
            </w:r>
            <w:r w:rsidRPr="003653FE">
              <w:rPr>
                <w:rFonts w:hint="eastAsia"/>
                <w:szCs w:val="24"/>
              </w:rPr>
              <w:t>、关于聘任公司证券事务代表的议案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第十届董事会第二次会议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12</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15</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、公司《</w:t>
            </w:r>
            <w:r w:rsidRPr="003653FE">
              <w:rPr>
                <w:szCs w:val="24"/>
              </w:rPr>
              <w:t>2021</w:t>
            </w:r>
            <w:r w:rsidRPr="003653FE">
              <w:rPr>
                <w:rFonts w:hint="eastAsia"/>
                <w:szCs w:val="24"/>
              </w:rPr>
              <w:t>年限制性股票激励计划（草案）》及其摘要；</w:t>
            </w:r>
            <w:r w:rsidRPr="003653FE">
              <w:rPr>
                <w:szCs w:val="24"/>
              </w:rPr>
              <w:t>2</w:t>
            </w:r>
            <w:r w:rsidRPr="003653FE">
              <w:rPr>
                <w:rFonts w:hint="eastAsia"/>
                <w:szCs w:val="24"/>
              </w:rPr>
              <w:t>、关于制定公司《</w:t>
            </w:r>
            <w:r w:rsidRPr="003653FE">
              <w:rPr>
                <w:szCs w:val="24"/>
              </w:rPr>
              <w:t>2021</w:t>
            </w:r>
            <w:r w:rsidRPr="003653FE">
              <w:rPr>
                <w:rFonts w:hint="eastAsia"/>
                <w:szCs w:val="24"/>
              </w:rPr>
              <w:t>年限制性股票激励计划实施考核管理办法》的议案；</w:t>
            </w:r>
            <w:r w:rsidRPr="003653FE">
              <w:rPr>
                <w:szCs w:val="24"/>
              </w:rPr>
              <w:t>3</w:t>
            </w:r>
            <w:r w:rsidRPr="003653FE">
              <w:rPr>
                <w:rFonts w:hint="eastAsia"/>
                <w:szCs w:val="24"/>
              </w:rPr>
              <w:t>、关于提请股东大会授权董事会办理限制性股票激励计划相关事宜的议案；</w:t>
            </w:r>
            <w:r w:rsidRPr="003653FE">
              <w:rPr>
                <w:szCs w:val="24"/>
              </w:rPr>
              <w:t>4</w:t>
            </w:r>
            <w:r w:rsidRPr="003653FE">
              <w:rPr>
                <w:rFonts w:hint="eastAsia"/>
                <w:szCs w:val="24"/>
              </w:rPr>
              <w:t>、关于召开</w:t>
            </w:r>
            <w:r w:rsidRPr="003653FE">
              <w:rPr>
                <w:szCs w:val="24"/>
              </w:rPr>
              <w:t>2021</w:t>
            </w:r>
            <w:r w:rsidRPr="003653FE">
              <w:rPr>
                <w:rFonts w:hint="eastAsia"/>
                <w:szCs w:val="24"/>
              </w:rPr>
              <w:t>年第三次临时股东大会的议案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第十届董事会第三次会议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25</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27</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w:t>
            </w:r>
            <w:r w:rsidRPr="003653FE">
              <w:rPr>
                <w:szCs w:val="24"/>
              </w:rPr>
              <w:t>2020</w:t>
            </w:r>
            <w:r w:rsidRPr="003653FE">
              <w:rPr>
                <w:rFonts w:hint="eastAsia"/>
                <w:szCs w:val="24"/>
              </w:rPr>
              <w:t>年度董事会工作报告；</w:t>
            </w:r>
            <w:r w:rsidRPr="003653FE">
              <w:rPr>
                <w:szCs w:val="24"/>
              </w:rPr>
              <w:t>2</w:t>
            </w:r>
            <w:r w:rsidRPr="003653FE">
              <w:rPr>
                <w:rFonts w:hint="eastAsia"/>
                <w:szCs w:val="24"/>
              </w:rPr>
              <w:t>、</w:t>
            </w:r>
            <w:r w:rsidRPr="003653FE">
              <w:rPr>
                <w:szCs w:val="24"/>
              </w:rPr>
              <w:t>2020</w:t>
            </w:r>
            <w:r w:rsidRPr="003653FE">
              <w:rPr>
                <w:rFonts w:hint="eastAsia"/>
                <w:szCs w:val="24"/>
              </w:rPr>
              <w:t>年度报告及年度报告摘要；</w:t>
            </w:r>
            <w:r w:rsidRPr="003653FE">
              <w:rPr>
                <w:szCs w:val="24"/>
              </w:rPr>
              <w:t>3</w:t>
            </w:r>
            <w:r w:rsidRPr="003653FE">
              <w:rPr>
                <w:rFonts w:hint="eastAsia"/>
                <w:szCs w:val="24"/>
              </w:rPr>
              <w:t>、</w:t>
            </w:r>
            <w:r w:rsidRPr="003653FE">
              <w:rPr>
                <w:szCs w:val="24"/>
              </w:rPr>
              <w:t>2020</w:t>
            </w:r>
            <w:r w:rsidRPr="003653FE">
              <w:rPr>
                <w:rFonts w:hint="eastAsia"/>
                <w:szCs w:val="24"/>
              </w:rPr>
              <w:t>年度财务报告；</w:t>
            </w:r>
            <w:r w:rsidRPr="003653FE">
              <w:rPr>
                <w:szCs w:val="24"/>
              </w:rPr>
              <w:t>4</w:t>
            </w:r>
            <w:r w:rsidRPr="003653FE">
              <w:rPr>
                <w:rFonts w:hint="eastAsia"/>
                <w:szCs w:val="24"/>
              </w:rPr>
              <w:t>、</w:t>
            </w:r>
            <w:r w:rsidRPr="003653FE">
              <w:rPr>
                <w:szCs w:val="24"/>
              </w:rPr>
              <w:t>2020</w:t>
            </w:r>
            <w:r w:rsidRPr="003653FE">
              <w:rPr>
                <w:rFonts w:hint="eastAsia"/>
                <w:szCs w:val="24"/>
              </w:rPr>
              <w:t>年度利润分配预案；</w:t>
            </w:r>
            <w:r w:rsidRPr="003653FE">
              <w:rPr>
                <w:szCs w:val="24"/>
              </w:rPr>
              <w:t>5</w:t>
            </w:r>
            <w:r w:rsidRPr="003653FE">
              <w:rPr>
                <w:rFonts w:hint="eastAsia"/>
                <w:szCs w:val="24"/>
              </w:rPr>
              <w:t>、</w:t>
            </w:r>
            <w:r w:rsidRPr="003653FE">
              <w:rPr>
                <w:szCs w:val="24"/>
              </w:rPr>
              <w:t>2020</w:t>
            </w:r>
            <w:r w:rsidRPr="003653FE">
              <w:rPr>
                <w:rFonts w:hint="eastAsia"/>
                <w:szCs w:val="24"/>
              </w:rPr>
              <w:t>年度内部控制评价报告；</w:t>
            </w:r>
            <w:r w:rsidRPr="003653FE">
              <w:rPr>
                <w:szCs w:val="24"/>
              </w:rPr>
              <w:t>6</w:t>
            </w:r>
            <w:r w:rsidRPr="003653FE">
              <w:rPr>
                <w:rFonts w:hint="eastAsia"/>
                <w:szCs w:val="24"/>
              </w:rPr>
              <w:t>、关于考核发放公司高管人员</w:t>
            </w:r>
            <w:r w:rsidRPr="003653FE">
              <w:rPr>
                <w:szCs w:val="24"/>
              </w:rPr>
              <w:t>2020</w:t>
            </w:r>
            <w:r w:rsidRPr="003653FE">
              <w:rPr>
                <w:rFonts w:hint="eastAsia"/>
                <w:szCs w:val="24"/>
              </w:rPr>
              <w:t>年度薪酬的议案；</w:t>
            </w:r>
            <w:r w:rsidRPr="003653FE">
              <w:rPr>
                <w:szCs w:val="24"/>
              </w:rPr>
              <w:t>7</w:t>
            </w:r>
            <w:r w:rsidRPr="003653FE">
              <w:rPr>
                <w:rFonts w:hint="eastAsia"/>
                <w:szCs w:val="24"/>
              </w:rPr>
              <w:t>、</w:t>
            </w:r>
            <w:r w:rsidRPr="003653FE">
              <w:rPr>
                <w:szCs w:val="24"/>
              </w:rPr>
              <w:t>2021</w:t>
            </w:r>
            <w:r w:rsidRPr="003653FE">
              <w:rPr>
                <w:rFonts w:hint="eastAsia"/>
                <w:szCs w:val="24"/>
              </w:rPr>
              <w:t>年度经营计划；</w:t>
            </w:r>
            <w:r w:rsidRPr="003653FE">
              <w:rPr>
                <w:szCs w:val="24"/>
              </w:rPr>
              <w:t>8</w:t>
            </w:r>
            <w:r w:rsidRPr="003653FE">
              <w:rPr>
                <w:rFonts w:hint="eastAsia"/>
                <w:szCs w:val="24"/>
              </w:rPr>
              <w:t>、关于资产核销的议案；</w:t>
            </w:r>
            <w:r w:rsidRPr="003653FE">
              <w:rPr>
                <w:szCs w:val="24"/>
              </w:rPr>
              <w:t>9</w:t>
            </w:r>
            <w:r w:rsidRPr="003653FE">
              <w:rPr>
                <w:rFonts w:hint="eastAsia"/>
                <w:szCs w:val="24"/>
              </w:rPr>
              <w:t>、关于</w:t>
            </w:r>
            <w:r w:rsidRPr="003653FE">
              <w:rPr>
                <w:szCs w:val="24"/>
              </w:rPr>
              <w:t>2021</w:t>
            </w:r>
            <w:r w:rsidRPr="003653FE">
              <w:rPr>
                <w:rFonts w:hint="eastAsia"/>
                <w:szCs w:val="24"/>
              </w:rPr>
              <w:t>年度日常关联交易预计的议案；</w:t>
            </w:r>
            <w:r w:rsidRPr="003653FE">
              <w:rPr>
                <w:szCs w:val="24"/>
              </w:rPr>
              <w:t>10</w:t>
            </w:r>
            <w:r w:rsidRPr="003653FE">
              <w:rPr>
                <w:rFonts w:hint="eastAsia"/>
                <w:szCs w:val="24"/>
              </w:rPr>
              <w:t>、关于四川升华电源科技有限公司</w:t>
            </w:r>
            <w:r w:rsidRPr="003653FE">
              <w:rPr>
                <w:szCs w:val="24"/>
              </w:rPr>
              <w:t>2020</w:t>
            </w:r>
            <w:r w:rsidRPr="003653FE">
              <w:rPr>
                <w:rFonts w:hint="eastAsia"/>
                <w:szCs w:val="24"/>
              </w:rPr>
              <w:t>年度业绩承诺实现情况说明的议案；</w:t>
            </w:r>
            <w:r w:rsidRPr="003653FE">
              <w:rPr>
                <w:szCs w:val="24"/>
              </w:rPr>
              <w:t>11</w:t>
            </w:r>
            <w:r w:rsidRPr="003653FE">
              <w:rPr>
                <w:rFonts w:hint="eastAsia"/>
                <w:szCs w:val="24"/>
              </w:rPr>
              <w:t>、关于沈阳含能金属材料制造有限公司</w:t>
            </w:r>
            <w:r w:rsidRPr="003653FE">
              <w:rPr>
                <w:szCs w:val="24"/>
              </w:rPr>
              <w:t>2020</w:t>
            </w:r>
            <w:r w:rsidRPr="003653FE">
              <w:rPr>
                <w:rFonts w:hint="eastAsia"/>
                <w:szCs w:val="24"/>
              </w:rPr>
              <w:t>年度业绩承诺实现情况说明的议案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第十届董事会第四次会议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30</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31</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、关于调整公司</w:t>
            </w:r>
            <w:r w:rsidRPr="003653FE">
              <w:rPr>
                <w:szCs w:val="24"/>
              </w:rPr>
              <w:t>2021</w:t>
            </w:r>
            <w:r w:rsidRPr="003653FE">
              <w:rPr>
                <w:rFonts w:hint="eastAsia"/>
                <w:szCs w:val="24"/>
              </w:rPr>
              <w:t>年限制性股票激励计划首次授予激励对象名单及首次授</w:t>
            </w:r>
            <w:r w:rsidRPr="003653FE">
              <w:rPr>
                <w:rFonts w:hint="eastAsia"/>
                <w:szCs w:val="24"/>
              </w:rPr>
              <w:lastRenderedPageBreak/>
              <w:t>予股票数量的议案；</w:t>
            </w:r>
            <w:r w:rsidRPr="003653FE">
              <w:rPr>
                <w:szCs w:val="24"/>
              </w:rPr>
              <w:t>2</w:t>
            </w:r>
            <w:r w:rsidRPr="003653FE">
              <w:rPr>
                <w:rFonts w:hint="eastAsia"/>
                <w:szCs w:val="24"/>
              </w:rPr>
              <w:t>、关于向公司</w:t>
            </w:r>
            <w:r w:rsidRPr="003653FE">
              <w:rPr>
                <w:szCs w:val="24"/>
              </w:rPr>
              <w:t>2021</w:t>
            </w:r>
            <w:r w:rsidRPr="003653FE">
              <w:rPr>
                <w:rFonts w:hint="eastAsia"/>
                <w:szCs w:val="24"/>
              </w:rPr>
              <w:t>年限制性股票激励计划激励对象首次授予限制性股票的议案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第十届董事会第五次会议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04</w:t>
            </w:r>
            <w:r w:rsidRPr="003653FE">
              <w:rPr>
                <w:rFonts w:hint="eastAsia"/>
                <w:szCs w:val="24"/>
              </w:rPr>
              <w:t>月</w:t>
            </w:r>
            <w:r w:rsidRPr="003653FE">
              <w:rPr>
                <w:szCs w:val="24"/>
              </w:rPr>
              <w:t>28</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04</w:t>
            </w:r>
            <w:r w:rsidRPr="003653FE">
              <w:rPr>
                <w:rFonts w:hint="eastAsia"/>
                <w:szCs w:val="24"/>
              </w:rPr>
              <w:t>月</w:t>
            </w:r>
            <w:r w:rsidRPr="003653FE">
              <w:rPr>
                <w:szCs w:val="24"/>
              </w:rPr>
              <w:t>30</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、公司</w:t>
            </w:r>
            <w:r w:rsidRPr="003653FE">
              <w:rPr>
                <w:szCs w:val="24"/>
              </w:rPr>
              <w:t>2021</w:t>
            </w:r>
            <w:r w:rsidRPr="003653FE">
              <w:rPr>
                <w:rFonts w:hint="eastAsia"/>
                <w:szCs w:val="24"/>
              </w:rPr>
              <w:t>年第一季度报告；</w:t>
            </w:r>
            <w:r w:rsidRPr="003653FE">
              <w:rPr>
                <w:szCs w:val="24"/>
              </w:rPr>
              <w:t>2</w:t>
            </w:r>
            <w:r w:rsidRPr="003653FE">
              <w:rPr>
                <w:rFonts w:hint="eastAsia"/>
                <w:szCs w:val="24"/>
              </w:rPr>
              <w:t>、关于召开</w:t>
            </w:r>
            <w:r w:rsidRPr="003653FE">
              <w:rPr>
                <w:szCs w:val="24"/>
              </w:rPr>
              <w:t>2020</w:t>
            </w:r>
            <w:r w:rsidRPr="003653FE">
              <w:rPr>
                <w:rFonts w:hint="eastAsia"/>
                <w:szCs w:val="24"/>
              </w:rPr>
              <w:t>年度股东大会的议案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第十届董事会第六次会议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05</w:t>
            </w:r>
            <w:r w:rsidRPr="003653FE">
              <w:rPr>
                <w:rFonts w:hint="eastAsia"/>
                <w:szCs w:val="24"/>
              </w:rPr>
              <w:t>月</w:t>
            </w:r>
            <w:r w:rsidRPr="003653FE">
              <w:rPr>
                <w:szCs w:val="24"/>
              </w:rPr>
              <w:t>28</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05</w:t>
            </w:r>
            <w:r w:rsidRPr="003653FE">
              <w:rPr>
                <w:rFonts w:hint="eastAsia"/>
                <w:szCs w:val="24"/>
              </w:rPr>
              <w:t>月</w:t>
            </w:r>
            <w:r w:rsidRPr="003653FE">
              <w:rPr>
                <w:szCs w:val="24"/>
              </w:rPr>
              <w:t>29</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、关于补选公司非独立董事的议案；</w:t>
            </w:r>
            <w:r w:rsidRPr="003653FE">
              <w:rPr>
                <w:szCs w:val="24"/>
              </w:rPr>
              <w:t>2</w:t>
            </w:r>
            <w:r w:rsidRPr="003653FE">
              <w:rPr>
                <w:rFonts w:hint="eastAsia"/>
                <w:szCs w:val="24"/>
              </w:rPr>
              <w:t>、关于聘任公司总裁的议案；</w:t>
            </w:r>
            <w:r w:rsidRPr="003653FE">
              <w:rPr>
                <w:szCs w:val="24"/>
              </w:rPr>
              <w:t>3</w:t>
            </w:r>
            <w:r w:rsidRPr="003653FE">
              <w:rPr>
                <w:rFonts w:hint="eastAsia"/>
                <w:szCs w:val="24"/>
              </w:rPr>
              <w:t>、关于召开</w:t>
            </w:r>
            <w:r w:rsidRPr="003653FE">
              <w:rPr>
                <w:szCs w:val="24"/>
              </w:rPr>
              <w:t>2021</w:t>
            </w:r>
            <w:r w:rsidRPr="003653FE">
              <w:rPr>
                <w:rFonts w:hint="eastAsia"/>
                <w:szCs w:val="24"/>
              </w:rPr>
              <w:t>年第四次临时股东大会的议案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第十届董事会第七次会议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06</w:t>
            </w:r>
            <w:r w:rsidRPr="003653FE">
              <w:rPr>
                <w:rFonts w:hint="eastAsia"/>
                <w:szCs w:val="24"/>
              </w:rPr>
              <w:t>月</w:t>
            </w:r>
            <w:r w:rsidRPr="003653FE">
              <w:rPr>
                <w:szCs w:val="24"/>
              </w:rPr>
              <w:t>17</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06</w:t>
            </w:r>
            <w:r w:rsidRPr="003653FE">
              <w:rPr>
                <w:rFonts w:hint="eastAsia"/>
                <w:szCs w:val="24"/>
              </w:rPr>
              <w:t>月</w:t>
            </w:r>
            <w:r w:rsidRPr="003653FE">
              <w:rPr>
                <w:szCs w:val="24"/>
              </w:rPr>
              <w:t>18</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、关于选举公司第十届董事会董事长的议案；</w:t>
            </w:r>
            <w:r w:rsidRPr="003653FE">
              <w:rPr>
                <w:szCs w:val="24"/>
              </w:rPr>
              <w:t>2</w:t>
            </w:r>
            <w:r w:rsidRPr="003653FE">
              <w:rPr>
                <w:rFonts w:hint="eastAsia"/>
                <w:szCs w:val="24"/>
              </w:rPr>
              <w:t>、关于选举公司第十届董事会副董事长的议案；</w:t>
            </w:r>
            <w:r w:rsidRPr="003653FE">
              <w:rPr>
                <w:szCs w:val="24"/>
              </w:rPr>
              <w:t>3</w:t>
            </w:r>
            <w:r w:rsidRPr="003653FE">
              <w:rPr>
                <w:rFonts w:hint="eastAsia"/>
                <w:szCs w:val="24"/>
              </w:rPr>
              <w:t>、关于调整公司第十届董事会下设专门委员会成员的议案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第十届董事会第八次会议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08</w:t>
            </w:r>
            <w:r w:rsidRPr="003653FE">
              <w:rPr>
                <w:rFonts w:hint="eastAsia"/>
                <w:szCs w:val="24"/>
              </w:rPr>
              <w:t>月</w:t>
            </w:r>
            <w:r w:rsidRPr="003653FE">
              <w:rPr>
                <w:szCs w:val="24"/>
              </w:rPr>
              <w:t>23</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08</w:t>
            </w:r>
            <w:r w:rsidRPr="003653FE">
              <w:rPr>
                <w:rFonts w:hint="eastAsia"/>
                <w:szCs w:val="24"/>
              </w:rPr>
              <w:t>月</w:t>
            </w:r>
            <w:r w:rsidRPr="003653FE">
              <w:rPr>
                <w:szCs w:val="24"/>
              </w:rPr>
              <w:t>25</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、公司</w:t>
            </w:r>
            <w:r w:rsidRPr="003653FE">
              <w:rPr>
                <w:szCs w:val="24"/>
              </w:rPr>
              <w:t>2021</w:t>
            </w:r>
            <w:r w:rsidRPr="003653FE">
              <w:rPr>
                <w:rFonts w:hint="eastAsia"/>
                <w:szCs w:val="24"/>
              </w:rPr>
              <w:t>年半年度报告及</w:t>
            </w:r>
            <w:r w:rsidRPr="003653FE">
              <w:rPr>
                <w:szCs w:val="24"/>
              </w:rPr>
              <w:t>2021</w:t>
            </w:r>
            <w:r w:rsidRPr="003653FE">
              <w:rPr>
                <w:rFonts w:hint="eastAsia"/>
                <w:szCs w:val="24"/>
              </w:rPr>
              <w:t>年半年度报告摘要；</w:t>
            </w:r>
            <w:r w:rsidRPr="003653FE">
              <w:rPr>
                <w:szCs w:val="24"/>
              </w:rPr>
              <w:t>2</w:t>
            </w:r>
            <w:r w:rsidRPr="003653FE">
              <w:rPr>
                <w:rFonts w:hint="eastAsia"/>
                <w:szCs w:val="24"/>
              </w:rPr>
              <w:t>、关于修改《公司章程》的议案；</w:t>
            </w:r>
            <w:r w:rsidRPr="003653FE">
              <w:rPr>
                <w:szCs w:val="24"/>
              </w:rPr>
              <w:t>3</w:t>
            </w:r>
            <w:r w:rsidRPr="003653FE">
              <w:rPr>
                <w:rFonts w:hint="eastAsia"/>
                <w:szCs w:val="24"/>
              </w:rPr>
              <w:t>、关于续聘公司</w:t>
            </w:r>
            <w:r w:rsidRPr="003653FE">
              <w:rPr>
                <w:szCs w:val="24"/>
              </w:rPr>
              <w:t>2021</w:t>
            </w:r>
            <w:r w:rsidRPr="003653FE">
              <w:rPr>
                <w:rFonts w:hint="eastAsia"/>
                <w:szCs w:val="24"/>
              </w:rPr>
              <w:t>年度审计机构的议案；</w:t>
            </w:r>
            <w:r w:rsidRPr="003653FE">
              <w:rPr>
                <w:szCs w:val="24"/>
              </w:rPr>
              <w:t>4</w:t>
            </w:r>
            <w:r w:rsidRPr="003653FE">
              <w:rPr>
                <w:rFonts w:hint="eastAsia"/>
                <w:szCs w:val="24"/>
              </w:rPr>
              <w:t>、关于召开公司</w:t>
            </w:r>
            <w:r w:rsidRPr="003653FE">
              <w:rPr>
                <w:szCs w:val="24"/>
              </w:rPr>
              <w:t>2021</w:t>
            </w:r>
            <w:r w:rsidRPr="003653FE">
              <w:rPr>
                <w:rFonts w:hint="eastAsia"/>
                <w:szCs w:val="24"/>
              </w:rPr>
              <w:t>年第五次临时股东大会的议案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第十届董事会第九次会议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09</w:t>
            </w:r>
            <w:r w:rsidRPr="003653FE">
              <w:rPr>
                <w:rFonts w:hint="eastAsia"/>
                <w:szCs w:val="24"/>
              </w:rPr>
              <w:t>月</w:t>
            </w:r>
            <w:r w:rsidRPr="003653FE">
              <w:rPr>
                <w:szCs w:val="24"/>
              </w:rPr>
              <w:t>13</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09</w:t>
            </w:r>
            <w:r w:rsidRPr="003653FE">
              <w:rPr>
                <w:rFonts w:hint="eastAsia"/>
                <w:szCs w:val="24"/>
              </w:rPr>
              <w:t>月</w:t>
            </w:r>
            <w:r w:rsidRPr="003653FE">
              <w:rPr>
                <w:szCs w:val="24"/>
              </w:rPr>
              <w:t>14</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会议认真审议并通过了关于放弃苏州锴威特半导体股份有限公司的股份转让优先购买权并对其增资暨关联交易的议案</w:t>
            </w:r>
          </w:p>
        </w:tc>
      </w:tr>
      <w:tr w:rsidR="0043762B" w:rsidRPr="003653FE" w:rsidTr="005D5F8B">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第十届董事会第十次会议</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10</w:t>
            </w:r>
            <w:r w:rsidRPr="003653FE">
              <w:rPr>
                <w:rFonts w:hint="eastAsia"/>
                <w:szCs w:val="24"/>
              </w:rPr>
              <w:t>月</w:t>
            </w:r>
            <w:r w:rsidRPr="003653FE">
              <w:rPr>
                <w:szCs w:val="24"/>
              </w:rPr>
              <w:t>27</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10</w:t>
            </w:r>
            <w:r w:rsidRPr="003653FE">
              <w:rPr>
                <w:rFonts w:hint="eastAsia"/>
                <w:szCs w:val="24"/>
              </w:rPr>
              <w:t>月</w:t>
            </w:r>
            <w:r w:rsidRPr="003653FE">
              <w:rPr>
                <w:szCs w:val="24"/>
              </w:rPr>
              <w:t>29</w:t>
            </w:r>
            <w:r w:rsidRPr="003653FE">
              <w:rPr>
                <w:rFonts w:hint="eastAsia"/>
                <w:szCs w:val="24"/>
              </w:rPr>
              <w:t>日</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会议认真审议并通过了如下议案：</w:t>
            </w:r>
            <w:r w:rsidRPr="003653FE">
              <w:rPr>
                <w:szCs w:val="24"/>
              </w:rPr>
              <w:t>1</w:t>
            </w:r>
            <w:r w:rsidRPr="003653FE">
              <w:rPr>
                <w:rFonts w:hint="eastAsia"/>
                <w:szCs w:val="24"/>
              </w:rPr>
              <w:t>、公司</w:t>
            </w:r>
            <w:r w:rsidRPr="003653FE">
              <w:rPr>
                <w:szCs w:val="24"/>
              </w:rPr>
              <w:t>2021</w:t>
            </w:r>
            <w:r w:rsidRPr="003653FE">
              <w:rPr>
                <w:rFonts w:hint="eastAsia"/>
                <w:szCs w:val="24"/>
              </w:rPr>
              <w:t>年第三季度报告；</w:t>
            </w:r>
            <w:r w:rsidRPr="003653FE">
              <w:rPr>
                <w:szCs w:val="24"/>
              </w:rPr>
              <w:t>2</w:t>
            </w:r>
            <w:r w:rsidRPr="003653FE">
              <w:rPr>
                <w:rFonts w:hint="eastAsia"/>
                <w:szCs w:val="24"/>
              </w:rPr>
              <w:t>、关于调整限制性股票回购价格的议案</w:t>
            </w:r>
          </w:p>
        </w:tc>
      </w:tr>
    </w:tbl>
    <w:p w:rsidR="0043762B" w:rsidRPr="003653FE" w:rsidRDefault="0043762B" w:rsidP="005D5F8B">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、董事出席董事会及股东大会的情况</w:t>
      </w:r>
    </w:p>
    <w:tbl>
      <w:tblPr>
        <w:tblW w:w="0" w:type="auto"/>
        <w:tblInd w:w="28" w:type="dxa"/>
        <w:tblLayout w:type="fixed"/>
        <w:tblCellMar>
          <w:left w:w="28" w:type="dxa"/>
          <w:right w:w="28" w:type="dxa"/>
        </w:tblCellMar>
        <w:tblLook w:val="0000"/>
      </w:tblPr>
      <w:tblGrid>
        <w:gridCol w:w="1427"/>
        <w:gridCol w:w="1164"/>
        <w:gridCol w:w="1164"/>
        <w:gridCol w:w="1163"/>
        <w:gridCol w:w="1163"/>
        <w:gridCol w:w="1163"/>
        <w:gridCol w:w="1163"/>
        <w:gridCol w:w="1163"/>
      </w:tblGrid>
      <w:tr w:rsidR="0043762B" w:rsidRPr="003653FE">
        <w:tc>
          <w:tcPr>
            <w:tcW w:w="957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董事出席董事会及股东大会的情况</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董事姓名</w:t>
            </w: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本报告期应参加董事会次数</w:t>
            </w: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现场出席董事会次数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以通讯方式参加董事会次数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委托出席董事会次数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缺席董事会次数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是否连续两次未亲自参加董事会会议</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出席股东大会次数</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胡煜鐄</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黄克</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冯骏</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吕凌</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李爱文</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廖义刚</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陈绍玲</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施永晨（原董事）</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朱义坤（原独立董事）</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w:t>
            </w:r>
          </w:p>
        </w:tc>
      </w:tr>
      <w:tr w:rsidR="0043762B" w:rsidRPr="003653FE">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曾伟（原独立董事）</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w:t>
            </w:r>
          </w:p>
        </w:tc>
      </w:tr>
    </w:tbl>
    <w:p w:rsidR="0043762B" w:rsidRPr="003653FE" w:rsidRDefault="0043762B" w:rsidP="005D5F8B">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lastRenderedPageBreak/>
        <w:t>3</w:t>
      </w:r>
      <w:r w:rsidRPr="003653FE">
        <w:rPr>
          <w:rFonts w:ascii="仿宋" w:eastAsia="仿宋" w:hAnsi="仿宋" w:hint="eastAsia"/>
          <w:b/>
          <w:sz w:val="28"/>
          <w:szCs w:val="28"/>
        </w:rPr>
        <w:t>、董事对公司有关事项提出异议的情况</w:t>
      </w:r>
    </w:p>
    <w:p w:rsidR="0043762B" w:rsidRPr="003653FE" w:rsidRDefault="0043762B" w:rsidP="005D5F8B">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董事对公司有关事项是否提出异议</w:t>
      </w:r>
    </w:p>
    <w:p w:rsidR="0043762B" w:rsidRPr="003653FE" w:rsidRDefault="00F43100" w:rsidP="005D5F8B">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5D5F8B">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报告期内董事对公司有关事项未提出异议。</w:t>
      </w:r>
    </w:p>
    <w:p w:rsidR="0043762B" w:rsidRPr="003653FE" w:rsidRDefault="0043762B" w:rsidP="005D5F8B">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、董事履行职责的其他说明</w:t>
      </w:r>
    </w:p>
    <w:p w:rsidR="0043762B" w:rsidRPr="003653FE" w:rsidRDefault="0043762B" w:rsidP="005D5F8B">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董事对公司有关建议是否被采纳</w:t>
      </w:r>
    </w:p>
    <w:p w:rsidR="0043762B" w:rsidRPr="003653FE" w:rsidRDefault="00F43100" w:rsidP="005D5F8B">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5D5F8B">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董事对公司有关建议被采纳或未被采纳的说明</w:t>
      </w:r>
    </w:p>
    <w:p w:rsidR="0043762B" w:rsidRPr="003653FE" w:rsidRDefault="0043762B" w:rsidP="005D5F8B">
      <w:pPr>
        <w:spacing w:before="0" w:after="0" w:line="560" w:lineRule="exact"/>
        <w:ind w:firstLineChars="200" w:firstLine="560"/>
        <w:jc w:val="left"/>
        <w:rPr>
          <w:rFonts w:ascii="仿宋" w:eastAsia="仿宋" w:hAnsi="仿宋"/>
          <w:sz w:val="28"/>
          <w:szCs w:val="28"/>
        </w:rPr>
      </w:pPr>
      <w:r w:rsidRPr="007F78D6">
        <w:rPr>
          <w:rFonts w:ascii="仿宋" w:eastAsia="仿宋" w:hAnsi="仿宋" w:hint="eastAsia"/>
          <w:sz w:val="28"/>
          <w:szCs w:val="28"/>
        </w:rPr>
        <w:t>报告期内，公司董事根据《公司法》</w:t>
      </w:r>
      <w:r w:rsidR="00EE3683" w:rsidRPr="007F78D6">
        <w:rPr>
          <w:rFonts w:ascii="仿宋" w:eastAsia="仿宋" w:hAnsi="仿宋" w:hint="eastAsia"/>
          <w:sz w:val="28"/>
          <w:szCs w:val="28"/>
        </w:rPr>
        <w:t>、</w:t>
      </w:r>
      <w:r w:rsidRPr="007F78D6">
        <w:rPr>
          <w:rFonts w:ascii="仿宋" w:eastAsia="仿宋" w:hAnsi="仿宋" w:hint="eastAsia"/>
          <w:sz w:val="28"/>
          <w:szCs w:val="28"/>
        </w:rPr>
        <w:t>《证券法》</w:t>
      </w:r>
      <w:r w:rsidR="00EE3683" w:rsidRPr="007F78D6">
        <w:rPr>
          <w:rFonts w:ascii="仿宋" w:eastAsia="仿宋" w:hAnsi="仿宋" w:hint="eastAsia"/>
          <w:sz w:val="28"/>
          <w:szCs w:val="28"/>
        </w:rPr>
        <w:t>、《深圳证券交易所股票上市规则》、</w:t>
      </w:r>
      <w:r w:rsidRPr="007F78D6">
        <w:rPr>
          <w:rFonts w:ascii="仿宋" w:eastAsia="仿宋" w:hAnsi="仿宋" w:hint="eastAsia"/>
          <w:sz w:val="28"/>
          <w:szCs w:val="28"/>
        </w:rPr>
        <w:t>《公司章程》</w:t>
      </w:r>
      <w:r w:rsidR="00EE3683" w:rsidRPr="007F78D6">
        <w:rPr>
          <w:rFonts w:ascii="仿宋" w:eastAsia="仿宋" w:hAnsi="仿宋" w:hint="eastAsia"/>
          <w:sz w:val="28"/>
          <w:szCs w:val="28"/>
        </w:rPr>
        <w:t>及</w:t>
      </w:r>
      <w:r w:rsidRPr="007F78D6">
        <w:rPr>
          <w:rFonts w:ascii="仿宋" w:eastAsia="仿宋" w:hAnsi="仿宋" w:hint="eastAsia"/>
          <w:sz w:val="28"/>
          <w:szCs w:val="28"/>
        </w:rPr>
        <w:t>《董事会议事规则》等法律法规和制度的规定，</w:t>
      </w:r>
      <w:r w:rsidRPr="003653FE">
        <w:rPr>
          <w:rFonts w:ascii="仿宋" w:eastAsia="仿宋" w:hAnsi="仿宋" w:hint="eastAsia"/>
          <w:sz w:val="28"/>
          <w:szCs w:val="28"/>
        </w:rPr>
        <w:t>勤勉尽责地履行职责和义务，积极出席董事会会议和股东大会会议，对公司的制度完善和日常经营决策等方面提出了宝贵的专业性意见，有效提高了公司规范运作和科学决策水平。独立董事履行职责时能公正、客观、独立地做出判断，不受公司主要股东、实际控制人等的影响。公司独立董事对公司内部控制评价报告、控股股东及其关联方占用公司资金、对外担保、利润分配预案、证券投资、公司董事高管薪酬、续聘财务审计及内控审计机构、关联交易、换届选举、补选董事、聘任高级管理人员、股权激励等重大事项出具了独立意见，切实维护了公司及全体股东的利益。</w:t>
      </w:r>
    </w:p>
    <w:p w:rsidR="0043762B" w:rsidRPr="003653FE" w:rsidRDefault="0043762B" w:rsidP="005D5F8B">
      <w:pPr>
        <w:pStyle w:val="Chapter"/>
        <w:spacing w:before="0" w:after="0" w:line="560" w:lineRule="exact"/>
        <w:ind w:firstLineChars="200" w:firstLine="562"/>
        <w:outlineLvl w:val="1"/>
        <w:rPr>
          <w:bCs w:val="0"/>
          <w:sz w:val="28"/>
          <w:szCs w:val="28"/>
        </w:rPr>
      </w:pPr>
      <w:r w:rsidRPr="003653FE">
        <w:rPr>
          <w:rFonts w:hint="eastAsia"/>
          <w:bCs w:val="0"/>
          <w:sz w:val="28"/>
          <w:szCs w:val="28"/>
        </w:rPr>
        <w:t>七、董事会下设专门委员会在报告期内的情况</w:t>
      </w:r>
    </w:p>
    <w:tbl>
      <w:tblPr>
        <w:tblW w:w="0" w:type="auto"/>
        <w:tblInd w:w="28" w:type="dxa"/>
        <w:tblLayout w:type="fixed"/>
        <w:tblCellMar>
          <w:left w:w="28" w:type="dxa"/>
          <w:right w:w="28" w:type="dxa"/>
        </w:tblCellMar>
        <w:tblLook w:val="0000"/>
      </w:tblPr>
      <w:tblGrid>
        <w:gridCol w:w="1197"/>
        <w:gridCol w:w="1071"/>
        <w:gridCol w:w="851"/>
        <w:gridCol w:w="850"/>
        <w:gridCol w:w="1701"/>
        <w:gridCol w:w="1701"/>
        <w:gridCol w:w="1001"/>
        <w:gridCol w:w="1196"/>
      </w:tblGrid>
      <w:tr w:rsidR="0043762B" w:rsidRPr="003653FE" w:rsidTr="005D5F8B">
        <w:tc>
          <w:tcPr>
            <w:tcW w:w="11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委员会名称</w:t>
            </w:r>
          </w:p>
        </w:tc>
        <w:tc>
          <w:tcPr>
            <w:tcW w:w="107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成员情况</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召开会议次数</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召开日期</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会议内容</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提出的重要意见和建议</w:t>
            </w:r>
          </w:p>
        </w:tc>
        <w:tc>
          <w:tcPr>
            <w:tcW w:w="10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其他履行职责的情况</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异议事项具体情况（如有）</w:t>
            </w:r>
          </w:p>
        </w:tc>
      </w:tr>
      <w:tr w:rsidR="0043762B" w:rsidRPr="001F16E3" w:rsidTr="005D5F8B">
        <w:tc>
          <w:tcPr>
            <w:tcW w:w="1197" w:type="dxa"/>
            <w:vMerge w:val="restart"/>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薪酬与考核委员会</w:t>
            </w:r>
          </w:p>
        </w:tc>
        <w:tc>
          <w:tcPr>
            <w:tcW w:w="1071" w:type="dxa"/>
            <w:vMerge w:val="restart"/>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施永晨、李爱文、廖义刚</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02</w:t>
            </w:r>
            <w:r w:rsidRPr="003653FE">
              <w:rPr>
                <w:rFonts w:hint="eastAsia"/>
                <w:szCs w:val="24"/>
              </w:rPr>
              <w:t>月</w:t>
            </w:r>
            <w:r w:rsidRPr="003653FE">
              <w:rPr>
                <w:szCs w:val="24"/>
              </w:rPr>
              <w:t>05</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就公司股权激励计划事宜进行了讨论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1F16E3">
            <w:pPr>
              <w:jc w:val="left"/>
              <w:rPr>
                <w:szCs w:val="24"/>
              </w:rPr>
            </w:pPr>
            <w:r w:rsidRPr="007F78D6">
              <w:rPr>
                <w:rFonts w:hint="eastAsia"/>
                <w:szCs w:val="24"/>
              </w:rPr>
              <w:t>决定启动公司</w:t>
            </w:r>
            <w:r w:rsidRPr="007F78D6">
              <w:rPr>
                <w:szCs w:val="24"/>
              </w:rPr>
              <w:t>2021</w:t>
            </w:r>
            <w:r w:rsidRPr="007F78D6">
              <w:rPr>
                <w:rFonts w:hint="eastAsia"/>
                <w:szCs w:val="24"/>
              </w:rPr>
              <w:t>年股权激励事宜，并要求公司经营层拟定具体方案。</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D5F8B">
        <w:tc>
          <w:tcPr>
            <w:tcW w:w="11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07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10</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审议以下议案：</w:t>
            </w:r>
            <w:r w:rsidRPr="003653FE">
              <w:rPr>
                <w:szCs w:val="24"/>
              </w:rPr>
              <w:t>1</w:t>
            </w:r>
            <w:r w:rsidRPr="003653FE">
              <w:rPr>
                <w:rFonts w:hint="eastAsia"/>
                <w:szCs w:val="24"/>
              </w:rPr>
              <w:t>、公司《</w:t>
            </w:r>
            <w:r w:rsidRPr="003653FE">
              <w:rPr>
                <w:szCs w:val="24"/>
              </w:rPr>
              <w:t>2021</w:t>
            </w:r>
            <w:r w:rsidRPr="003653FE">
              <w:rPr>
                <w:rFonts w:hint="eastAsia"/>
                <w:szCs w:val="24"/>
              </w:rPr>
              <w:t>年限制性股票激励计划（草案）》</w:t>
            </w:r>
            <w:r w:rsidRPr="003653FE">
              <w:rPr>
                <w:rFonts w:hint="eastAsia"/>
                <w:szCs w:val="24"/>
              </w:rPr>
              <w:lastRenderedPageBreak/>
              <w:t>及其摘要；</w:t>
            </w:r>
            <w:r w:rsidRPr="003653FE">
              <w:rPr>
                <w:szCs w:val="24"/>
              </w:rPr>
              <w:t>2</w:t>
            </w:r>
            <w:r w:rsidRPr="003653FE">
              <w:rPr>
                <w:rFonts w:hint="eastAsia"/>
                <w:szCs w:val="24"/>
              </w:rPr>
              <w:t>、关于制定公司《</w:t>
            </w:r>
            <w:r w:rsidRPr="003653FE">
              <w:rPr>
                <w:szCs w:val="24"/>
              </w:rPr>
              <w:t>2021</w:t>
            </w:r>
            <w:r w:rsidRPr="003653FE">
              <w:rPr>
                <w:rFonts w:hint="eastAsia"/>
                <w:szCs w:val="24"/>
              </w:rPr>
              <w:t>年限制性股票激励计划实施考核管理办法》的议案</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一致通过上述议案并将上述议案提交董事会审议。</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D5F8B">
        <w:tc>
          <w:tcPr>
            <w:tcW w:w="11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07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25</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审议以下议案：</w:t>
            </w:r>
            <w:r w:rsidRPr="003653FE">
              <w:rPr>
                <w:szCs w:val="24"/>
              </w:rPr>
              <w:t>1</w:t>
            </w:r>
            <w:r w:rsidRPr="003653FE">
              <w:rPr>
                <w:rFonts w:hint="eastAsia"/>
                <w:szCs w:val="24"/>
              </w:rPr>
              <w:t>、关于考核发放公司高管人员</w:t>
            </w:r>
            <w:r w:rsidRPr="003653FE">
              <w:rPr>
                <w:szCs w:val="24"/>
              </w:rPr>
              <w:t>2020</w:t>
            </w:r>
            <w:r w:rsidRPr="003653FE">
              <w:rPr>
                <w:rFonts w:hint="eastAsia"/>
                <w:szCs w:val="24"/>
              </w:rPr>
              <w:t>年度薪酬的议案；</w:t>
            </w:r>
            <w:r w:rsidRPr="003653FE">
              <w:rPr>
                <w:szCs w:val="24"/>
              </w:rPr>
              <w:t>2</w:t>
            </w:r>
            <w:r w:rsidRPr="003653FE">
              <w:rPr>
                <w:rFonts w:hint="eastAsia"/>
                <w:szCs w:val="24"/>
              </w:rPr>
              <w:t>、关于制定</w:t>
            </w:r>
            <w:r w:rsidRPr="003653FE">
              <w:rPr>
                <w:szCs w:val="24"/>
              </w:rPr>
              <w:t>2021</w:t>
            </w:r>
            <w:r w:rsidRPr="003653FE">
              <w:rPr>
                <w:rFonts w:hint="eastAsia"/>
                <w:szCs w:val="24"/>
              </w:rPr>
              <w:t>年度经营管理目标及考核方法的议案</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一致通过了上述议案。</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D5F8B">
        <w:tc>
          <w:tcPr>
            <w:tcW w:w="119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提名委员会</w:t>
            </w:r>
          </w:p>
        </w:tc>
        <w:tc>
          <w:tcPr>
            <w:tcW w:w="107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朱义坤、李爱文、施永晨</w:t>
            </w:r>
          </w:p>
        </w:tc>
        <w:tc>
          <w:tcPr>
            <w:tcW w:w="85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01</w:t>
            </w:r>
            <w:r w:rsidRPr="003653FE">
              <w:rPr>
                <w:rFonts w:hint="eastAsia"/>
                <w:szCs w:val="24"/>
              </w:rPr>
              <w:t>月</w:t>
            </w:r>
            <w:r w:rsidRPr="003653FE">
              <w:rPr>
                <w:szCs w:val="24"/>
              </w:rPr>
              <w:t>15</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审议以下议案：</w:t>
            </w:r>
            <w:r w:rsidRPr="003653FE">
              <w:rPr>
                <w:szCs w:val="24"/>
              </w:rPr>
              <w:t>1</w:t>
            </w:r>
            <w:r w:rsidRPr="003653FE">
              <w:rPr>
                <w:rFonts w:hint="eastAsia"/>
                <w:szCs w:val="24"/>
              </w:rPr>
              <w:t>、关于对公司第十届董事会的规模及构成的建议；</w:t>
            </w:r>
            <w:r w:rsidRPr="003653FE">
              <w:rPr>
                <w:szCs w:val="24"/>
              </w:rPr>
              <w:t>2</w:t>
            </w:r>
            <w:r w:rsidRPr="003653FE">
              <w:rPr>
                <w:rFonts w:hint="eastAsia"/>
                <w:szCs w:val="24"/>
              </w:rPr>
              <w:t>、关于董事的选择标准、选择程序、当选条件和任职期限；</w:t>
            </w:r>
            <w:r w:rsidRPr="003653FE">
              <w:rPr>
                <w:szCs w:val="24"/>
              </w:rPr>
              <w:t>3</w:t>
            </w:r>
            <w:r w:rsidRPr="003653FE">
              <w:rPr>
                <w:rFonts w:hint="eastAsia"/>
                <w:szCs w:val="24"/>
              </w:rPr>
              <w:t>、关于董事的选任情况；</w:t>
            </w:r>
            <w:r w:rsidRPr="003653FE">
              <w:rPr>
                <w:szCs w:val="24"/>
              </w:rPr>
              <w:t>4</w:t>
            </w:r>
            <w:r w:rsidRPr="003653FE">
              <w:rPr>
                <w:rFonts w:hint="eastAsia"/>
                <w:szCs w:val="24"/>
              </w:rPr>
              <w:t>、对董事候选人的审查情况和建议</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一致通过了上述议案。</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BD7F4A" w:rsidTr="005D5F8B">
        <w:tc>
          <w:tcPr>
            <w:tcW w:w="1197" w:type="dxa"/>
            <w:tcBorders>
              <w:top w:val="single" w:sz="4" w:space="0" w:color="auto"/>
              <w:left w:val="single" w:sz="4" w:space="0" w:color="auto"/>
              <w:bottom w:val="single" w:sz="4" w:space="0" w:color="auto"/>
              <w:right w:val="single" w:sz="4" w:space="0" w:color="auto"/>
            </w:tcBorders>
            <w:vAlign w:val="center"/>
          </w:tcPr>
          <w:p w:rsidR="0043762B" w:rsidRPr="00FD4B6C" w:rsidRDefault="0043762B">
            <w:pPr>
              <w:jc w:val="left"/>
              <w:rPr>
                <w:szCs w:val="24"/>
              </w:rPr>
            </w:pPr>
            <w:r w:rsidRPr="00FD4B6C">
              <w:rPr>
                <w:rFonts w:hint="eastAsia"/>
                <w:szCs w:val="24"/>
              </w:rPr>
              <w:t>提名委员会</w:t>
            </w:r>
          </w:p>
        </w:tc>
        <w:tc>
          <w:tcPr>
            <w:tcW w:w="1071" w:type="dxa"/>
            <w:tcBorders>
              <w:top w:val="single" w:sz="4" w:space="0" w:color="auto"/>
              <w:left w:val="single" w:sz="4" w:space="0" w:color="auto"/>
              <w:bottom w:val="single" w:sz="4" w:space="0" w:color="auto"/>
              <w:right w:val="single" w:sz="4" w:space="0" w:color="auto"/>
            </w:tcBorders>
            <w:vAlign w:val="center"/>
          </w:tcPr>
          <w:p w:rsidR="0043762B" w:rsidRPr="00FD4B6C" w:rsidRDefault="0043762B">
            <w:pPr>
              <w:jc w:val="left"/>
              <w:rPr>
                <w:szCs w:val="24"/>
              </w:rPr>
            </w:pPr>
            <w:r w:rsidRPr="00FD4B6C">
              <w:rPr>
                <w:rFonts w:hint="eastAsia"/>
                <w:szCs w:val="24"/>
              </w:rPr>
              <w:t>陈绍玲、李爱文</w:t>
            </w:r>
          </w:p>
        </w:tc>
        <w:tc>
          <w:tcPr>
            <w:tcW w:w="851" w:type="dxa"/>
            <w:tcBorders>
              <w:top w:val="single" w:sz="4" w:space="0" w:color="auto"/>
              <w:left w:val="single" w:sz="4" w:space="0" w:color="auto"/>
              <w:bottom w:val="single" w:sz="4" w:space="0" w:color="auto"/>
              <w:right w:val="single" w:sz="4" w:space="0" w:color="auto"/>
            </w:tcBorders>
            <w:vAlign w:val="center"/>
          </w:tcPr>
          <w:p w:rsidR="0043762B" w:rsidRPr="00FD4B6C"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FD4B6C" w:rsidRDefault="0043762B" w:rsidP="0046605A">
            <w:pPr>
              <w:jc w:val="left"/>
              <w:rPr>
                <w:szCs w:val="24"/>
              </w:rPr>
            </w:pPr>
            <w:r w:rsidRPr="00FD4B6C">
              <w:rPr>
                <w:szCs w:val="24"/>
              </w:rPr>
              <w:t>2021</w:t>
            </w:r>
            <w:r w:rsidRPr="00FD4B6C">
              <w:rPr>
                <w:rFonts w:hint="eastAsia"/>
                <w:szCs w:val="24"/>
              </w:rPr>
              <w:t>年</w:t>
            </w:r>
            <w:r w:rsidRPr="00FD4B6C">
              <w:rPr>
                <w:szCs w:val="24"/>
              </w:rPr>
              <w:t>05</w:t>
            </w:r>
            <w:r w:rsidRPr="00FD4B6C">
              <w:rPr>
                <w:rFonts w:hint="eastAsia"/>
                <w:szCs w:val="24"/>
              </w:rPr>
              <w:t>月</w:t>
            </w:r>
            <w:r w:rsidR="0046605A" w:rsidRPr="00FD4B6C">
              <w:rPr>
                <w:rFonts w:hint="eastAsia"/>
                <w:szCs w:val="24"/>
              </w:rPr>
              <w:t>27</w:t>
            </w:r>
            <w:r w:rsidRPr="00FD4B6C">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05A" w:rsidRPr="00FD4B6C" w:rsidRDefault="0043762B" w:rsidP="0046605A">
            <w:pPr>
              <w:jc w:val="left"/>
              <w:rPr>
                <w:szCs w:val="24"/>
              </w:rPr>
            </w:pPr>
            <w:r w:rsidRPr="00FD4B6C">
              <w:rPr>
                <w:rFonts w:hint="eastAsia"/>
                <w:szCs w:val="24"/>
              </w:rPr>
              <w:t>审议以下议案：</w:t>
            </w:r>
            <w:r w:rsidR="0046605A" w:rsidRPr="00FD4B6C">
              <w:rPr>
                <w:rFonts w:hint="eastAsia"/>
                <w:szCs w:val="24"/>
              </w:rPr>
              <w:t>1</w:t>
            </w:r>
            <w:r w:rsidR="0046605A" w:rsidRPr="00FD4B6C">
              <w:rPr>
                <w:rFonts w:hint="eastAsia"/>
                <w:szCs w:val="24"/>
              </w:rPr>
              <w:t>、</w:t>
            </w:r>
            <w:r w:rsidRPr="00FD4B6C">
              <w:rPr>
                <w:rFonts w:hint="eastAsia"/>
                <w:szCs w:val="24"/>
              </w:rPr>
              <w:t>关于提名</w:t>
            </w:r>
            <w:r w:rsidR="0046605A" w:rsidRPr="00FD4B6C">
              <w:rPr>
                <w:rFonts w:hint="eastAsia"/>
                <w:szCs w:val="24"/>
              </w:rPr>
              <w:t>胡煜鐄</w:t>
            </w:r>
            <w:r w:rsidRPr="00FD4B6C">
              <w:rPr>
                <w:rFonts w:hint="eastAsia"/>
                <w:szCs w:val="24"/>
              </w:rPr>
              <w:t>为公司非独立董事候选人的议案</w:t>
            </w:r>
            <w:r w:rsidR="0046605A" w:rsidRPr="00FD4B6C">
              <w:rPr>
                <w:rFonts w:hint="eastAsia"/>
                <w:szCs w:val="24"/>
              </w:rPr>
              <w:t>；</w:t>
            </w:r>
            <w:r w:rsidR="0046605A" w:rsidRPr="00FD4B6C">
              <w:rPr>
                <w:rFonts w:hint="eastAsia"/>
                <w:szCs w:val="24"/>
              </w:rPr>
              <w:t>2</w:t>
            </w:r>
            <w:r w:rsidR="0046605A" w:rsidRPr="00FD4B6C">
              <w:rPr>
                <w:rFonts w:hint="eastAsia"/>
                <w:szCs w:val="24"/>
              </w:rPr>
              <w:t>、关于聘任公司总裁的议案</w:t>
            </w:r>
          </w:p>
          <w:p w:rsidR="0043762B" w:rsidRPr="00FD4B6C" w:rsidRDefault="0043762B" w:rsidP="0046605A">
            <w:pPr>
              <w:jc w:val="left"/>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FD4B6C" w:rsidRDefault="0046605A" w:rsidP="0046605A">
            <w:pPr>
              <w:jc w:val="left"/>
              <w:rPr>
                <w:szCs w:val="24"/>
              </w:rPr>
            </w:pPr>
            <w:r w:rsidRPr="00FD4B6C">
              <w:rPr>
                <w:rFonts w:hint="eastAsia"/>
                <w:szCs w:val="24"/>
              </w:rPr>
              <w:t>一致通过了上述议案：</w:t>
            </w:r>
            <w:r w:rsidRPr="00FD4B6C">
              <w:rPr>
                <w:rFonts w:hint="eastAsia"/>
                <w:szCs w:val="24"/>
              </w:rPr>
              <w:t>1</w:t>
            </w:r>
            <w:r w:rsidRPr="00FD4B6C">
              <w:rPr>
                <w:rFonts w:hint="eastAsia"/>
                <w:szCs w:val="24"/>
              </w:rPr>
              <w:t>、建议提名胡煜鐄</w:t>
            </w:r>
            <w:r w:rsidR="0043762B" w:rsidRPr="00FD4B6C">
              <w:rPr>
                <w:rFonts w:hint="eastAsia"/>
                <w:szCs w:val="24"/>
              </w:rPr>
              <w:t>先生为公司第十届董事会非独立董事候选人，经董事会审议通过后，提交股东大会选举</w:t>
            </w:r>
            <w:r w:rsidRPr="00FD4B6C">
              <w:rPr>
                <w:rFonts w:hint="eastAsia"/>
                <w:szCs w:val="24"/>
              </w:rPr>
              <w:t>；</w:t>
            </w:r>
            <w:r w:rsidRPr="00FD4B6C">
              <w:rPr>
                <w:rFonts w:hint="eastAsia"/>
                <w:szCs w:val="24"/>
              </w:rPr>
              <w:t>2</w:t>
            </w:r>
            <w:r w:rsidRPr="00FD4B6C">
              <w:rPr>
                <w:rFonts w:hint="eastAsia"/>
                <w:szCs w:val="24"/>
              </w:rPr>
              <w:t>、建议提名黄克先生为公司总裁候任人，任期与第十届董事会一致。</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46605A" w:rsidRDefault="0043762B">
            <w:pPr>
              <w:jc w:val="left"/>
              <w:rPr>
                <w:szCs w:val="24"/>
                <w:highlight w:val="yellow"/>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BD7F4A" w:rsidRDefault="0043762B">
            <w:pPr>
              <w:jc w:val="left"/>
              <w:rPr>
                <w:szCs w:val="24"/>
                <w:highlight w:val="yellow"/>
              </w:rPr>
            </w:pPr>
          </w:p>
        </w:tc>
      </w:tr>
      <w:tr w:rsidR="0043762B" w:rsidRPr="003653FE" w:rsidTr="005D5F8B">
        <w:tc>
          <w:tcPr>
            <w:tcW w:w="1197" w:type="dxa"/>
            <w:vMerge w:val="restart"/>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审计委员会</w:t>
            </w:r>
          </w:p>
        </w:tc>
        <w:tc>
          <w:tcPr>
            <w:tcW w:w="1071" w:type="dxa"/>
            <w:vMerge w:val="restart"/>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廖义刚、陈绍玲、吕凌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03</w:t>
            </w:r>
            <w:r w:rsidRPr="003653FE">
              <w:rPr>
                <w:rFonts w:hint="eastAsia"/>
                <w:szCs w:val="24"/>
              </w:rPr>
              <w:t>月</w:t>
            </w:r>
            <w:r w:rsidRPr="003653FE">
              <w:rPr>
                <w:szCs w:val="24"/>
              </w:rPr>
              <w:t>25</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审议以下议案：</w:t>
            </w:r>
            <w:r w:rsidRPr="003653FE">
              <w:rPr>
                <w:szCs w:val="24"/>
              </w:rPr>
              <w:t>1</w:t>
            </w:r>
            <w:r w:rsidRPr="003653FE">
              <w:rPr>
                <w:rFonts w:hint="eastAsia"/>
                <w:szCs w:val="24"/>
              </w:rPr>
              <w:t>、公司《</w:t>
            </w:r>
            <w:r w:rsidRPr="003653FE">
              <w:rPr>
                <w:szCs w:val="24"/>
              </w:rPr>
              <w:t>2020</w:t>
            </w:r>
            <w:r w:rsidRPr="003653FE">
              <w:rPr>
                <w:rFonts w:hint="eastAsia"/>
                <w:szCs w:val="24"/>
              </w:rPr>
              <w:t>年度财务报告》；</w:t>
            </w:r>
            <w:r w:rsidRPr="003653FE">
              <w:rPr>
                <w:szCs w:val="24"/>
              </w:rPr>
              <w:t>2</w:t>
            </w:r>
            <w:r w:rsidRPr="003653FE">
              <w:rPr>
                <w:rFonts w:hint="eastAsia"/>
                <w:szCs w:val="24"/>
              </w:rPr>
              <w:t>、关于容诚会计师事务所（特殊普通合伙）从事公司</w:t>
            </w:r>
            <w:r w:rsidRPr="003653FE">
              <w:rPr>
                <w:szCs w:val="24"/>
              </w:rPr>
              <w:t>2020</w:t>
            </w:r>
            <w:r w:rsidRPr="003653FE">
              <w:rPr>
                <w:rFonts w:hint="eastAsia"/>
                <w:szCs w:val="24"/>
              </w:rPr>
              <w:t>年度审计工作的总结</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一致通过了上述议案。</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D5F8B">
        <w:tc>
          <w:tcPr>
            <w:tcW w:w="11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07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04</w:t>
            </w:r>
            <w:r w:rsidRPr="003653FE">
              <w:rPr>
                <w:rFonts w:hint="eastAsia"/>
                <w:szCs w:val="24"/>
              </w:rPr>
              <w:t>月</w:t>
            </w:r>
            <w:r w:rsidRPr="003653FE">
              <w:rPr>
                <w:szCs w:val="24"/>
              </w:rPr>
              <w:t>28</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听取了公司审计部关于</w:t>
            </w:r>
            <w:r w:rsidRPr="003653FE">
              <w:rPr>
                <w:szCs w:val="24"/>
              </w:rPr>
              <w:t>2021</w:t>
            </w:r>
            <w:r w:rsidRPr="003653FE">
              <w:rPr>
                <w:rFonts w:hint="eastAsia"/>
                <w:szCs w:val="24"/>
              </w:rPr>
              <w:t>年第一季度工作总结与第二季度工作计划的汇报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要求审计部对于审计过程中发现的问题监督整改，持续跟踪反馈。</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D5F8B">
        <w:tc>
          <w:tcPr>
            <w:tcW w:w="11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07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08</w:t>
            </w:r>
            <w:r w:rsidRPr="003653FE">
              <w:rPr>
                <w:rFonts w:hint="eastAsia"/>
                <w:szCs w:val="24"/>
              </w:rPr>
              <w:t>月</w:t>
            </w:r>
            <w:r w:rsidRPr="003653FE">
              <w:rPr>
                <w:szCs w:val="24"/>
              </w:rPr>
              <w:t>20</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审议以下议案：</w:t>
            </w:r>
            <w:r w:rsidRPr="003653FE">
              <w:rPr>
                <w:szCs w:val="24"/>
              </w:rPr>
              <w:t>1</w:t>
            </w:r>
            <w:r w:rsidRPr="003653FE">
              <w:rPr>
                <w:rFonts w:hint="eastAsia"/>
                <w:szCs w:val="24"/>
              </w:rPr>
              <w:t>、听取了公司审计部关于</w:t>
            </w:r>
            <w:r w:rsidRPr="003653FE">
              <w:rPr>
                <w:szCs w:val="24"/>
              </w:rPr>
              <w:t>2021</w:t>
            </w:r>
            <w:r w:rsidRPr="003653FE">
              <w:rPr>
                <w:rFonts w:hint="eastAsia"/>
                <w:szCs w:val="24"/>
              </w:rPr>
              <w:t>年第二季度工作总结与第三季度工作计划的汇报；</w:t>
            </w:r>
            <w:r w:rsidRPr="003653FE">
              <w:rPr>
                <w:szCs w:val="24"/>
              </w:rPr>
              <w:t>2</w:t>
            </w:r>
            <w:r w:rsidRPr="003653FE">
              <w:rPr>
                <w:rFonts w:hint="eastAsia"/>
                <w:szCs w:val="24"/>
              </w:rPr>
              <w:t>、就续聘公司</w:t>
            </w:r>
            <w:r w:rsidRPr="003653FE">
              <w:rPr>
                <w:szCs w:val="24"/>
              </w:rPr>
              <w:t>2021</w:t>
            </w:r>
            <w:r w:rsidRPr="003653FE">
              <w:rPr>
                <w:rFonts w:hint="eastAsia"/>
                <w:szCs w:val="24"/>
              </w:rPr>
              <w:t>年度审计机构事项进行了审议，对拟续聘会计师事务所的资质、业务能力、独立性等进行了审查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一致通过了关于提议公司继续聘任容诚会计师事务所（特殊普通合伙）为公司</w:t>
            </w:r>
            <w:r w:rsidRPr="003653FE">
              <w:rPr>
                <w:szCs w:val="24"/>
              </w:rPr>
              <w:t>2021</w:t>
            </w:r>
            <w:r w:rsidRPr="003653FE">
              <w:rPr>
                <w:rFonts w:hint="eastAsia"/>
                <w:szCs w:val="24"/>
              </w:rPr>
              <w:t>年度审计机构的议案。</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rsidTr="005D5F8B">
        <w:tc>
          <w:tcPr>
            <w:tcW w:w="11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07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10</w:t>
            </w:r>
            <w:r w:rsidRPr="003653FE">
              <w:rPr>
                <w:rFonts w:hint="eastAsia"/>
                <w:szCs w:val="24"/>
              </w:rPr>
              <w:t>月</w:t>
            </w:r>
            <w:r w:rsidRPr="003653FE">
              <w:rPr>
                <w:szCs w:val="24"/>
              </w:rPr>
              <w:t>27</w:t>
            </w:r>
            <w:r w:rsidRPr="003653FE">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听取了公司审计部关于</w:t>
            </w:r>
            <w:r w:rsidRPr="003653FE">
              <w:rPr>
                <w:szCs w:val="24"/>
              </w:rPr>
              <w:t>2021</w:t>
            </w:r>
            <w:r w:rsidRPr="003653FE">
              <w:rPr>
                <w:rFonts w:hint="eastAsia"/>
                <w:szCs w:val="24"/>
              </w:rPr>
              <w:t>年第三季度工作总结与第四季度工作计划的汇报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要求审计部对于审计过程中发现的问题监督整改，持续跟踪反馈。</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bl>
    <w:p w:rsidR="0043762B" w:rsidRPr="003653FE" w:rsidRDefault="0043762B" w:rsidP="00E45C31">
      <w:pPr>
        <w:pStyle w:val="Chapter"/>
        <w:spacing w:before="0" w:after="0" w:line="560" w:lineRule="exact"/>
        <w:ind w:firstLineChars="200" w:firstLine="562"/>
        <w:outlineLvl w:val="1"/>
        <w:rPr>
          <w:bCs w:val="0"/>
          <w:sz w:val="28"/>
          <w:szCs w:val="28"/>
        </w:rPr>
      </w:pPr>
      <w:r w:rsidRPr="003653FE">
        <w:rPr>
          <w:rFonts w:hint="eastAsia"/>
          <w:bCs w:val="0"/>
          <w:sz w:val="28"/>
          <w:szCs w:val="28"/>
        </w:rPr>
        <w:t>八、监事会工作情况</w:t>
      </w:r>
    </w:p>
    <w:p w:rsidR="0043762B" w:rsidRPr="003653FE" w:rsidRDefault="0043762B" w:rsidP="00E45C3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监事会在报告期内的监督活动中发现公司是否存在风险</w:t>
      </w:r>
    </w:p>
    <w:p w:rsidR="0043762B" w:rsidRPr="003653FE" w:rsidRDefault="00F43100"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监事会对报告期内的监督事项无异议。</w:t>
      </w:r>
    </w:p>
    <w:p w:rsidR="0043762B" w:rsidRPr="003653FE" w:rsidRDefault="0043762B" w:rsidP="00E45C31">
      <w:pPr>
        <w:pStyle w:val="Chapter"/>
        <w:spacing w:before="0" w:after="0" w:line="560" w:lineRule="exact"/>
        <w:ind w:firstLineChars="200" w:firstLine="562"/>
        <w:outlineLvl w:val="1"/>
        <w:rPr>
          <w:bCs w:val="0"/>
          <w:sz w:val="28"/>
          <w:szCs w:val="28"/>
        </w:rPr>
      </w:pPr>
      <w:r w:rsidRPr="003653FE">
        <w:rPr>
          <w:rFonts w:hint="eastAsia"/>
          <w:bCs w:val="0"/>
          <w:sz w:val="28"/>
          <w:szCs w:val="28"/>
        </w:rPr>
        <w:t>九、公司员工情况</w:t>
      </w:r>
    </w:p>
    <w:p w:rsidR="0043762B" w:rsidRPr="003653FE" w:rsidRDefault="0043762B" w:rsidP="00E45C3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、员工数量、专业构成及教育程度</w:t>
      </w:r>
    </w:p>
    <w:tbl>
      <w:tblPr>
        <w:tblW w:w="0" w:type="auto"/>
        <w:tblInd w:w="28" w:type="dxa"/>
        <w:tblLayout w:type="fixed"/>
        <w:tblCellMar>
          <w:left w:w="28" w:type="dxa"/>
          <w:right w:w="28" w:type="dxa"/>
        </w:tblCellMar>
        <w:tblLook w:val="0000"/>
      </w:tblPr>
      <w:tblGrid>
        <w:gridCol w:w="4784"/>
        <w:gridCol w:w="4784"/>
      </w:tblGrid>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报告期末母公司在职员工的数量（人）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报告期末主要子公司在职员工的数量（人）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282</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报告期末在职员工的数量合计（人）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326</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当期领取薪酬员工总人数（人）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326</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母公司及主要子公司需承担费用的离退休职工人数（人）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r>
      <w:tr w:rsidR="0043762B" w:rsidRPr="003653FE">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专业构成</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专业构成类别</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专业构成人数（人）</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生产人员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销售人员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技术人员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143</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财务人员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行政人员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326</w:t>
            </w:r>
          </w:p>
        </w:tc>
      </w:tr>
      <w:tr w:rsidR="0043762B" w:rsidRPr="003653FE">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lastRenderedPageBreak/>
              <w:t>教育程度</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教育程度类别</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数量（人）</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大学本科以上学历</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164</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大专学历</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中专学历</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其他学历</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326</w:t>
            </w:r>
          </w:p>
        </w:tc>
      </w:tr>
    </w:tbl>
    <w:p w:rsidR="0043762B" w:rsidRPr="003653FE" w:rsidRDefault="0043762B" w:rsidP="00E45C3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、薪酬政策</w:t>
      </w:r>
    </w:p>
    <w:p w:rsidR="0043762B" w:rsidRPr="003653FE" w:rsidRDefault="0043762B"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依据国家相关法律法规并结合自身实际情况建立市场化的薪酬体系，以岗位为基础，以能力为导向，采取奖惩分明的绩效考核机制，将员工的工作目标与公司发展战略相结合。通过建立员工职级晋升体系，优化绩效管理，完善多层次的薪酬福利体系，为骨干员工和优秀人才提供中长期的激励政策，最大限度地发挥和调动员工的积极性和主动性，促进员工与公司共同成长。</w:t>
      </w:r>
    </w:p>
    <w:p w:rsidR="0043762B" w:rsidRPr="003653FE" w:rsidRDefault="0043762B" w:rsidP="00E45C3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、培训计划</w:t>
      </w:r>
    </w:p>
    <w:p w:rsidR="0043762B" w:rsidRPr="003653FE" w:rsidRDefault="0043762B"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重视员工培训工作，根据公司现状、业务发展方向及员工能力的差异化，制定了一系列培训计划。分层次、分类别、有计划、有步骤的开展了专业知识、安全生产、新人入职、企业文化等各类培训，不断提高公司员工的整体素质和综合能力。</w:t>
      </w:r>
    </w:p>
    <w:p w:rsidR="0043762B" w:rsidRPr="003653FE" w:rsidRDefault="0043762B" w:rsidP="00E45C31">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、劳务外包情况</w:t>
      </w:r>
    </w:p>
    <w:p w:rsidR="0043762B" w:rsidRPr="003653FE" w:rsidRDefault="00F43100"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E45C31">
      <w:pPr>
        <w:pStyle w:val="Chapter"/>
        <w:spacing w:before="0" w:after="0" w:line="560" w:lineRule="exact"/>
        <w:ind w:firstLineChars="200" w:firstLine="562"/>
        <w:outlineLvl w:val="1"/>
        <w:rPr>
          <w:bCs w:val="0"/>
          <w:sz w:val="28"/>
          <w:szCs w:val="28"/>
        </w:rPr>
      </w:pPr>
      <w:r w:rsidRPr="003653FE">
        <w:rPr>
          <w:rFonts w:hint="eastAsia"/>
          <w:bCs w:val="0"/>
          <w:sz w:val="28"/>
          <w:szCs w:val="28"/>
        </w:rPr>
        <w:t>十、公司利润分配及资本公积金转增股本情况</w:t>
      </w:r>
    </w:p>
    <w:p w:rsidR="0043762B" w:rsidRPr="003653FE" w:rsidRDefault="0043762B" w:rsidP="00E45C3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报告期内利润分配政策，特别是现金分红政策的制定、执行或调整情况</w:t>
      </w:r>
    </w:p>
    <w:p w:rsidR="0043762B" w:rsidRPr="003653FE" w:rsidRDefault="00F43100"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为完善和健全公司科学、持续、稳定的分红决策和监督机制，积极回报股东，引导投资者树立长期投资和理性投资理念，结合公司实际情况及未来发展目标，公司制订了《未来三年股东回报规划（</w:t>
      </w:r>
      <w:r w:rsidRPr="003653FE">
        <w:rPr>
          <w:rFonts w:ascii="仿宋" w:eastAsia="仿宋" w:hAnsi="仿宋"/>
          <w:sz w:val="28"/>
          <w:szCs w:val="28"/>
        </w:rPr>
        <w:t>2020-2022</w:t>
      </w:r>
      <w:r w:rsidRPr="003653FE">
        <w:rPr>
          <w:rFonts w:ascii="仿宋" w:eastAsia="仿宋" w:hAnsi="仿宋" w:hint="eastAsia"/>
          <w:sz w:val="28"/>
          <w:szCs w:val="28"/>
        </w:rPr>
        <w:t>年）》。充分考虑了公司</w:t>
      </w:r>
      <w:r w:rsidRPr="003653FE">
        <w:rPr>
          <w:rFonts w:ascii="仿宋" w:eastAsia="仿宋" w:hAnsi="仿宋" w:hint="eastAsia"/>
          <w:sz w:val="28"/>
          <w:szCs w:val="28"/>
        </w:rPr>
        <w:lastRenderedPageBreak/>
        <w:t>可持续发展的要求和股东取得合理投资回报的意愿，分红政策连续、稳定、客观、合理，有利于更好地保护投资者的利益，有利于实现投资者利益和公司利益的共赢，能充分保护中小投资者的合法权益，</w:t>
      </w:r>
    </w:p>
    <w:p w:rsidR="0043762B" w:rsidRPr="003653FE" w:rsidRDefault="0043762B"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报告期内，公司严格按照《公司章程》的相关规定执行分红方案。公司</w:t>
      </w:r>
      <w:r w:rsidRPr="003653FE">
        <w:rPr>
          <w:rFonts w:ascii="仿宋" w:eastAsia="仿宋" w:hAnsi="仿宋"/>
          <w:sz w:val="28"/>
          <w:szCs w:val="28"/>
        </w:rPr>
        <w:t>2020</w:t>
      </w:r>
      <w:r w:rsidRPr="003653FE">
        <w:rPr>
          <w:rFonts w:ascii="仿宋" w:eastAsia="仿宋" w:hAnsi="仿宋" w:hint="eastAsia"/>
          <w:sz w:val="28"/>
          <w:szCs w:val="28"/>
        </w:rPr>
        <w:t>年度分配方案为向全体股东每</w:t>
      </w:r>
      <w:r w:rsidRPr="003653FE">
        <w:rPr>
          <w:rFonts w:ascii="仿宋" w:eastAsia="仿宋" w:hAnsi="仿宋"/>
          <w:sz w:val="28"/>
          <w:szCs w:val="28"/>
        </w:rPr>
        <w:t>10</w:t>
      </w:r>
      <w:r w:rsidRPr="003653FE">
        <w:rPr>
          <w:rFonts w:ascii="仿宋" w:eastAsia="仿宋" w:hAnsi="仿宋" w:hint="eastAsia"/>
          <w:sz w:val="28"/>
          <w:szCs w:val="28"/>
        </w:rPr>
        <w:t>股派</w:t>
      </w:r>
      <w:r w:rsidRPr="003653FE">
        <w:rPr>
          <w:rFonts w:ascii="仿宋" w:eastAsia="仿宋" w:hAnsi="仿宋"/>
          <w:sz w:val="28"/>
          <w:szCs w:val="28"/>
        </w:rPr>
        <w:t>1.982053</w:t>
      </w:r>
      <w:r w:rsidRPr="003653FE">
        <w:rPr>
          <w:rFonts w:ascii="仿宋" w:eastAsia="仿宋" w:hAnsi="仿宋" w:hint="eastAsia"/>
          <w:sz w:val="28"/>
          <w:szCs w:val="28"/>
        </w:rPr>
        <w:t>元人民币现金，该方案经</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5</w:t>
      </w:r>
      <w:r w:rsidRPr="003653FE">
        <w:rPr>
          <w:rFonts w:ascii="仿宋" w:eastAsia="仿宋" w:hAnsi="仿宋" w:hint="eastAsia"/>
          <w:sz w:val="28"/>
          <w:szCs w:val="28"/>
        </w:rPr>
        <w:t>月</w:t>
      </w:r>
      <w:r w:rsidRPr="003653FE">
        <w:rPr>
          <w:rFonts w:ascii="仿宋" w:eastAsia="仿宋" w:hAnsi="仿宋"/>
          <w:sz w:val="28"/>
          <w:szCs w:val="28"/>
        </w:rPr>
        <w:t>21</w:t>
      </w:r>
      <w:r w:rsidRPr="003653FE">
        <w:rPr>
          <w:rFonts w:ascii="仿宋" w:eastAsia="仿宋" w:hAnsi="仿宋" w:hint="eastAsia"/>
          <w:sz w:val="28"/>
          <w:szCs w:val="28"/>
        </w:rPr>
        <w:t>日召开的</w:t>
      </w:r>
      <w:r w:rsidRPr="003653FE">
        <w:rPr>
          <w:rFonts w:ascii="仿宋" w:eastAsia="仿宋" w:hAnsi="仿宋"/>
          <w:sz w:val="28"/>
          <w:szCs w:val="28"/>
        </w:rPr>
        <w:t>2020</w:t>
      </w:r>
      <w:r w:rsidRPr="003653FE">
        <w:rPr>
          <w:rFonts w:ascii="仿宋" w:eastAsia="仿宋" w:hAnsi="仿宋" w:hint="eastAsia"/>
          <w:sz w:val="28"/>
          <w:szCs w:val="28"/>
        </w:rPr>
        <w:t>年度股东大会审议通过，并于</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6</w:t>
      </w:r>
      <w:r w:rsidRPr="003653FE">
        <w:rPr>
          <w:rFonts w:ascii="仿宋" w:eastAsia="仿宋" w:hAnsi="仿宋" w:hint="eastAsia"/>
          <w:sz w:val="28"/>
          <w:szCs w:val="28"/>
        </w:rPr>
        <w:t>月</w:t>
      </w:r>
      <w:r w:rsidRPr="003653FE">
        <w:rPr>
          <w:rFonts w:ascii="仿宋" w:eastAsia="仿宋" w:hAnsi="仿宋"/>
          <w:sz w:val="28"/>
          <w:szCs w:val="28"/>
        </w:rPr>
        <w:t>4</w:t>
      </w:r>
      <w:r w:rsidRPr="003653FE">
        <w:rPr>
          <w:rFonts w:ascii="仿宋" w:eastAsia="仿宋" w:hAnsi="仿宋" w:hint="eastAsia"/>
          <w:sz w:val="28"/>
          <w:szCs w:val="28"/>
        </w:rPr>
        <w:t>日实施完毕。公司独立董事对</w:t>
      </w:r>
      <w:r w:rsidRPr="003653FE">
        <w:rPr>
          <w:rFonts w:ascii="仿宋" w:eastAsia="仿宋" w:hAnsi="仿宋"/>
          <w:sz w:val="28"/>
          <w:szCs w:val="28"/>
        </w:rPr>
        <w:t>2020</w:t>
      </w:r>
      <w:r w:rsidRPr="003653FE">
        <w:rPr>
          <w:rFonts w:ascii="仿宋" w:eastAsia="仿宋" w:hAnsi="仿宋" w:hint="eastAsia"/>
          <w:sz w:val="28"/>
          <w:szCs w:val="28"/>
        </w:rPr>
        <w:t>年度利润分配方案发表了独立意见。</w:t>
      </w:r>
    </w:p>
    <w:p w:rsidR="0043762B" w:rsidRPr="003653FE" w:rsidRDefault="0043762B"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利润分配政策符合《公司章程》及审议程序的规定，有明确的分红标准和分红比例，利润分配政策调整或变更的条件和程序合规透明，充分保护中小投资者的合法权益。公司报告期利润分配预案符合公司章程等的相关规定。</w:t>
      </w:r>
    </w:p>
    <w:tbl>
      <w:tblPr>
        <w:tblW w:w="0" w:type="auto"/>
        <w:tblInd w:w="28" w:type="dxa"/>
        <w:tblLayout w:type="fixed"/>
        <w:tblCellMar>
          <w:left w:w="28" w:type="dxa"/>
          <w:right w:w="28" w:type="dxa"/>
        </w:tblCellMar>
        <w:tblLook w:val="0000"/>
      </w:tblPr>
      <w:tblGrid>
        <w:gridCol w:w="4784"/>
        <w:gridCol w:w="4784"/>
      </w:tblGrid>
      <w:tr w:rsidR="0043762B" w:rsidRPr="003653FE">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现金分红政策的专项说明</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是否符合公司章程的规定或股东大会决议的要求：</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分红标准和比例是否明确和清晰：</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相关的决策程序和机制是否完备：</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独立董事是否履职尽责并发挥了应有的作用：</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中小股东是否有充分表达意见和诉求的机会，其合法权益是否得到了充分保护：</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现金分红政策进行调整或变更的，条件及程序是否合规、透明：</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报告期内，公司现金分红政策未调整。</w:t>
            </w:r>
          </w:p>
        </w:tc>
      </w:tr>
    </w:tbl>
    <w:p w:rsidR="0043762B" w:rsidRPr="003653FE" w:rsidRDefault="0043762B" w:rsidP="00E45C3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公司报告期内盈利且母公司可供股东分配利润为正但未提出现金红利分配预案</w:t>
      </w:r>
    </w:p>
    <w:p w:rsidR="0043762B" w:rsidRPr="003653FE" w:rsidRDefault="00F43100"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4784"/>
        <w:gridCol w:w="4784"/>
      </w:tblGrid>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报告期内盈利且母公司可供股东分配利润为正但未提出现金红利分配预案的原因</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公司未分配利润的用途和使用计划</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目前公司正处于产业转型重要阶段，公司认为，为顺利实施公司产业转型发展战略，需保持必要的资金储备，以满足公司平稳运营及产业拓展的资金需求，以创造更大利润来回报股东。因此公司</w:t>
            </w:r>
            <w:r w:rsidRPr="003653FE">
              <w:rPr>
                <w:szCs w:val="24"/>
              </w:rPr>
              <w:t>2021</w:t>
            </w:r>
            <w:r w:rsidRPr="003653FE">
              <w:rPr>
                <w:rFonts w:hint="eastAsia"/>
                <w:szCs w:val="24"/>
              </w:rPr>
              <w:t>年度不进行现金红利分配。</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未分配利润将主要用于补充经营所需的流动资金及产业转型发展所需的资金，以保障公司持续健康发展。</w:t>
            </w:r>
          </w:p>
        </w:tc>
      </w:tr>
    </w:tbl>
    <w:p w:rsidR="0043762B" w:rsidRPr="003653FE" w:rsidRDefault="0043762B" w:rsidP="00E45C31">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本报告期利润分配及资本公积金转增股本情况</w:t>
      </w:r>
    </w:p>
    <w:p w:rsidR="0043762B" w:rsidRPr="003653FE" w:rsidRDefault="00F43100"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E45C31">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lastRenderedPageBreak/>
        <w:t>公司计划年度不派发现金红利，不送红股，不以公积金转增股本。</w:t>
      </w:r>
    </w:p>
    <w:p w:rsidR="0043762B" w:rsidRPr="003653FE" w:rsidRDefault="0043762B" w:rsidP="004354FA">
      <w:pPr>
        <w:pStyle w:val="Chapter"/>
        <w:spacing w:before="0" w:after="0" w:line="560" w:lineRule="exact"/>
        <w:ind w:firstLineChars="200" w:firstLine="562"/>
        <w:outlineLvl w:val="1"/>
        <w:rPr>
          <w:bCs w:val="0"/>
          <w:sz w:val="28"/>
          <w:szCs w:val="28"/>
        </w:rPr>
      </w:pPr>
      <w:r w:rsidRPr="003653FE">
        <w:rPr>
          <w:rFonts w:hint="eastAsia"/>
          <w:bCs w:val="0"/>
          <w:sz w:val="28"/>
          <w:szCs w:val="28"/>
        </w:rPr>
        <w:t>十一、公司股权激励计划、员工持股计划或其他员工激励措施的实施情况</w:t>
      </w:r>
    </w:p>
    <w:p w:rsidR="0043762B" w:rsidRPr="003653FE" w:rsidRDefault="00F43100"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4354FA">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、股权激励</w:t>
      </w:r>
    </w:p>
    <w:p w:rsidR="0043762B" w:rsidRPr="003653FE" w:rsidRDefault="0043762B"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公司根据中国证监会《上市公司股权激励管理办法》、深圳证券交易所及中国证券登记结算有限责任公司深圳分公司的有关规定，于</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5</w:t>
      </w:r>
      <w:r w:rsidRPr="003653FE">
        <w:rPr>
          <w:rFonts w:ascii="仿宋" w:eastAsia="仿宋" w:hAnsi="仿宋" w:hint="eastAsia"/>
          <w:sz w:val="28"/>
          <w:szCs w:val="28"/>
        </w:rPr>
        <w:t>月完成了公司</w:t>
      </w:r>
      <w:r w:rsidRPr="003653FE">
        <w:rPr>
          <w:rFonts w:ascii="仿宋" w:eastAsia="仿宋" w:hAnsi="仿宋"/>
          <w:sz w:val="28"/>
          <w:szCs w:val="28"/>
        </w:rPr>
        <w:t>2021</w:t>
      </w:r>
      <w:r w:rsidRPr="003653FE">
        <w:rPr>
          <w:rFonts w:ascii="仿宋" w:eastAsia="仿宋" w:hAnsi="仿宋" w:hint="eastAsia"/>
          <w:sz w:val="28"/>
          <w:szCs w:val="28"/>
        </w:rPr>
        <w:t>年限制性股票激励计划中限制性股票的首次授予登记工作，向</w:t>
      </w:r>
      <w:r w:rsidRPr="003653FE">
        <w:rPr>
          <w:rFonts w:ascii="仿宋" w:eastAsia="仿宋" w:hAnsi="仿宋"/>
          <w:sz w:val="28"/>
          <w:szCs w:val="28"/>
        </w:rPr>
        <w:t>56</w:t>
      </w:r>
      <w:r w:rsidRPr="003653FE">
        <w:rPr>
          <w:rFonts w:ascii="仿宋" w:eastAsia="仿宋" w:hAnsi="仿宋" w:hint="eastAsia"/>
          <w:sz w:val="28"/>
          <w:szCs w:val="28"/>
        </w:rPr>
        <w:t>名激励对象授予了公司限制性股票</w:t>
      </w:r>
      <w:r w:rsidRPr="003653FE">
        <w:rPr>
          <w:rFonts w:ascii="仿宋" w:eastAsia="仿宋" w:hAnsi="仿宋"/>
          <w:sz w:val="28"/>
          <w:szCs w:val="28"/>
        </w:rPr>
        <w:t>392.96</w:t>
      </w:r>
      <w:r w:rsidRPr="003653FE">
        <w:rPr>
          <w:rFonts w:ascii="仿宋" w:eastAsia="仿宋" w:hAnsi="仿宋" w:hint="eastAsia"/>
          <w:sz w:val="28"/>
          <w:szCs w:val="28"/>
        </w:rPr>
        <w:t>万股。详情请参阅公司于</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5</w:t>
      </w:r>
      <w:r w:rsidRPr="003653FE">
        <w:rPr>
          <w:rFonts w:ascii="仿宋" w:eastAsia="仿宋" w:hAnsi="仿宋" w:hint="eastAsia"/>
          <w:sz w:val="28"/>
          <w:szCs w:val="28"/>
        </w:rPr>
        <w:t>月</w:t>
      </w:r>
      <w:r w:rsidRPr="003653FE">
        <w:rPr>
          <w:rFonts w:ascii="仿宋" w:eastAsia="仿宋" w:hAnsi="仿宋"/>
          <w:sz w:val="28"/>
          <w:szCs w:val="28"/>
        </w:rPr>
        <w:t>20</w:t>
      </w:r>
      <w:r w:rsidRPr="003653FE">
        <w:rPr>
          <w:rFonts w:ascii="仿宋" w:eastAsia="仿宋" w:hAnsi="仿宋" w:hint="eastAsia"/>
          <w:sz w:val="28"/>
          <w:szCs w:val="28"/>
        </w:rPr>
        <w:t>日在《中国证券报》、《证券时报》、《证券日报》、《上海证券报》及巨潮资讯网</w:t>
      </w:r>
      <w:r w:rsidRPr="003653FE">
        <w:rPr>
          <w:rFonts w:ascii="仿宋" w:eastAsia="仿宋" w:hAnsi="仿宋"/>
          <w:sz w:val="28"/>
          <w:szCs w:val="28"/>
        </w:rPr>
        <w:t>(http://www.cninfo.com.cn)</w:t>
      </w:r>
      <w:r w:rsidRPr="003653FE">
        <w:rPr>
          <w:rFonts w:ascii="仿宋" w:eastAsia="仿宋" w:hAnsi="仿宋" w:hint="eastAsia"/>
          <w:sz w:val="28"/>
          <w:szCs w:val="28"/>
        </w:rPr>
        <w:t>披露的《关于公司</w:t>
      </w:r>
      <w:r w:rsidRPr="003653FE">
        <w:rPr>
          <w:rFonts w:ascii="仿宋" w:eastAsia="仿宋" w:hAnsi="仿宋"/>
          <w:sz w:val="28"/>
          <w:szCs w:val="28"/>
        </w:rPr>
        <w:t>2021</w:t>
      </w:r>
      <w:r w:rsidRPr="003653FE">
        <w:rPr>
          <w:rFonts w:ascii="仿宋" w:eastAsia="仿宋" w:hAnsi="仿宋" w:hint="eastAsia"/>
          <w:sz w:val="28"/>
          <w:szCs w:val="28"/>
        </w:rPr>
        <w:t>年限制性股票激励计划限制性股票首次授予登记完成的公告》</w:t>
      </w:r>
      <w:r w:rsidRPr="003653FE">
        <w:rPr>
          <w:rFonts w:ascii="仿宋" w:eastAsia="仿宋" w:hAnsi="仿宋"/>
          <w:sz w:val="28"/>
          <w:szCs w:val="28"/>
        </w:rPr>
        <w:t>(2021-54)</w:t>
      </w:r>
      <w:r w:rsidRPr="003653FE">
        <w:rPr>
          <w:rFonts w:ascii="仿宋" w:eastAsia="仿宋" w:hAnsi="仿宋" w:hint="eastAsia"/>
          <w:sz w:val="28"/>
          <w:szCs w:val="28"/>
        </w:rPr>
        <w:t>。</w:t>
      </w:r>
    </w:p>
    <w:p w:rsidR="0043762B" w:rsidRPr="003653FE" w:rsidRDefault="0043762B" w:rsidP="004354FA">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公司董事、高级管理人员获得的股权激励情况</w:t>
      </w:r>
    </w:p>
    <w:p w:rsidR="0043762B" w:rsidRPr="003653FE" w:rsidRDefault="00F43100"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pPr>
        <w:jc w:val="right"/>
        <w:rPr>
          <w:szCs w:val="24"/>
        </w:rPr>
      </w:pPr>
      <w:r w:rsidRPr="003653FE">
        <w:rPr>
          <w:rFonts w:hint="eastAsia"/>
          <w:szCs w:val="24"/>
        </w:rPr>
        <w:t>单位：股</w:t>
      </w:r>
    </w:p>
    <w:tbl>
      <w:tblPr>
        <w:tblW w:w="0" w:type="auto"/>
        <w:tblInd w:w="28" w:type="dxa"/>
        <w:tblLayout w:type="fixed"/>
        <w:tblCellMar>
          <w:left w:w="28" w:type="dxa"/>
          <w:right w:w="28" w:type="dxa"/>
        </w:tblCellMar>
        <w:tblLook w:val="0000"/>
      </w:tblPr>
      <w:tblGrid>
        <w:gridCol w:w="685"/>
        <w:gridCol w:w="679"/>
        <w:gridCol w:w="6"/>
        <w:gridCol w:w="683"/>
        <w:gridCol w:w="683"/>
        <w:gridCol w:w="683"/>
        <w:gridCol w:w="683"/>
        <w:gridCol w:w="683"/>
        <w:gridCol w:w="682"/>
        <w:gridCol w:w="682"/>
        <w:gridCol w:w="683"/>
        <w:gridCol w:w="683"/>
        <w:gridCol w:w="683"/>
        <w:gridCol w:w="683"/>
        <w:gridCol w:w="683"/>
      </w:tblGrid>
      <w:tr w:rsidR="0043762B" w:rsidRPr="003653FE">
        <w:tc>
          <w:tcPr>
            <w:tcW w:w="6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姓名</w:t>
            </w:r>
          </w:p>
        </w:tc>
        <w:tc>
          <w:tcPr>
            <w:tcW w:w="68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职务</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年初持有股票期权数量</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报告期新授予股票期权数量</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报告期内可行权股数</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报告期内已行权股数</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报告期内已行权股数行权价格（元</w:t>
            </w:r>
            <w:r w:rsidRPr="003653FE">
              <w:rPr>
                <w:szCs w:val="24"/>
              </w:rPr>
              <w:t>/</w:t>
            </w:r>
            <w:r w:rsidRPr="003653FE">
              <w:rPr>
                <w:rFonts w:hint="eastAsia"/>
                <w:szCs w:val="24"/>
              </w:rPr>
              <w:t>股）</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期末持有股票期权数量</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报告期末市价（元</w:t>
            </w:r>
            <w:r w:rsidRPr="003653FE">
              <w:rPr>
                <w:szCs w:val="24"/>
              </w:rPr>
              <w:t>/</w:t>
            </w:r>
            <w:r w:rsidRPr="003653FE">
              <w:rPr>
                <w:rFonts w:hint="eastAsia"/>
                <w:szCs w:val="24"/>
              </w:rPr>
              <w:t>股）</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期初持有限制性股票数量</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本期已解锁股份数量</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报告期新授予限制性股票数量</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限制性股票的授予价格（元</w:t>
            </w:r>
            <w:r w:rsidRPr="003653FE">
              <w:rPr>
                <w:szCs w:val="24"/>
              </w:rPr>
              <w:t>/</w:t>
            </w:r>
            <w:r w:rsidRPr="003653FE">
              <w:rPr>
                <w:rFonts w:hint="eastAsia"/>
                <w:szCs w:val="24"/>
              </w:rPr>
              <w:t>股）</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期末持有限制性股票数量</w:t>
            </w:r>
          </w:p>
        </w:tc>
      </w:tr>
      <w:tr w:rsidR="0043762B" w:rsidRPr="003653FE">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黄克</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董事长</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r>
      <w:tr w:rsidR="0043762B" w:rsidRPr="003653FE">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施永晨</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原副董事长、总裁</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r>
      <w:tr w:rsidR="0043762B" w:rsidRPr="003653FE">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冯骏</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副总经理</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212,160</w:t>
            </w:r>
          </w:p>
        </w:tc>
      </w:tr>
      <w:tr w:rsidR="0043762B" w:rsidRPr="003653FE">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李忠</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副总经理</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r>
      <w:tr w:rsidR="0043762B" w:rsidRPr="003653FE">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司景喆</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董事会秘书、投资总监</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r>
      <w:tr w:rsidR="0043762B" w:rsidRPr="003653FE">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陈波</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财务总监</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185,640</w:t>
            </w:r>
          </w:p>
        </w:tc>
      </w:tr>
      <w:tr w:rsidR="0043762B" w:rsidRPr="003653FE">
        <w:tc>
          <w:tcPr>
            <w:tcW w:w="6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68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1,193,400</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1,193,400</w:t>
            </w:r>
          </w:p>
        </w:tc>
      </w:tr>
      <w:tr w:rsidR="0043762B" w:rsidRPr="003653FE">
        <w:tc>
          <w:tcPr>
            <w:tcW w:w="136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备注（如有）</w:t>
            </w:r>
          </w:p>
        </w:tc>
        <w:tc>
          <w:tcPr>
            <w:tcW w:w="8200"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0</w:t>
            </w:r>
          </w:p>
        </w:tc>
      </w:tr>
    </w:tbl>
    <w:p w:rsidR="0043762B" w:rsidRPr="003653FE" w:rsidRDefault="0043762B" w:rsidP="004354FA">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高级管理人员的考评机制及激励情况</w:t>
      </w:r>
    </w:p>
    <w:p w:rsidR="0043762B" w:rsidRPr="003653FE" w:rsidRDefault="0043762B"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高级管理人员全部由董事会聘任，高级管理人员的聘任公开、透明，符合法律法规的规定。公司建立了高级管理人员的薪酬与公司绩效和个人业绩挂钩的激励约束机制，实行年度绩效考核，由董事会薪酬与考核委员会根据年度生产经营目标及重点工作完成情况，公司高级管理人分管工作范围及主要职责，按照绩效评价标准和程序，对公司高级管理人员的工作业绩和履行职责情况进行综合考核和审查，核定发放绩效薪酬的标准。报告期内，公司经营层全力贯彻落实年度经营计划和发展目标，较好地完成了各项工作，董事会薪酬与考核委员会已对各高级管理人员在</w:t>
      </w:r>
      <w:r w:rsidRPr="003653FE">
        <w:rPr>
          <w:rFonts w:ascii="仿宋" w:eastAsia="仿宋" w:hAnsi="仿宋"/>
          <w:sz w:val="28"/>
          <w:szCs w:val="28"/>
        </w:rPr>
        <w:t>2021</w:t>
      </w:r>
      <w:r w:rsidRPr="003653FE">
        <w:rPr>
          <w:rFonts w:ascii="仿宋" w:eastAsia="仿宋" w:hAnsi="仿宋" w:hint="eastAsia"/>
          <w:sz w:val="28"/>
          <w:szCs w:val="28"/>
        </w:rPr>
        <w:t>年度的履职情况进行了年度绩效考核，并形成具体方案提交董事会审议。公司将继续完善和探索更有效的激励与约束机制，以进一步调动董事、监事和高级管理人员的积极性与创造性，促进公司持续健康发展。</w:t>
      </w:r>
    </w:p>
    <w:p w:rsidR="0043762B" w:rsidRPr="003653FE" w:rsidRDefault="0043762B" w:rsidP="004354FA">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、员工持股计划的实施情况</w:t>
      </w:r>
    </w:p>
    <w:p w:rsidR="0043762B" w:rsidRPr="003653FE" w:rsidRDefault="00F43100"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4354FA">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、其他员工激励措施</w:t>
      </w:r>
    </w:p>
    <w:p w:rsidR="0043762B" w:rsidRPr="003653FE" w:rsidRDefault="00F43100"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4354FA">
      <w:pPr>
        <w:pStyle w:val="Chapter"/>
        <w:spacing w:before="0" w:after="0" w:line="560" w:lineRule="exact"/>
        <w:ind w:firstLineChars="200" w:firstLine="562"/>
        <w:outlineLvl w:val="1"/>
        <w:rPr>
          <w:bCs w:val="0"/>
          <w:sz w:val="28"/>
          <w:szCs w:val="28"/>
        </w:rPr>
      </w:pPr>
      <w:r w:rsidRPr="003653FE">
        <w:rPr>
          <w:rFonts w:hint="eastAsia"/>
          <w:bCs w:val="0"/>
          <w:sz w:val="28"/>
          <w:szCs w:val="28"/>
        </w:rPr>
        <w:t>十二、报告期内的内部控制制度建设及实施情况</w:t>
      </w:r>
    </w:p>
    <w:p w:rsidR="0043762B" w:rsidRPr="003653FE" w:rsidRDefault="0043762B" w:rsidP="004354FA">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、内部控制建设及实施情况</w:t>
      </w:r>
    </w:p>
    <w:p w:rsidR="0043762B" w:rsidRPr="003653FE" w:rsidRDefault="0043762B"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继续加强内部控制体系建设，强化内控管理；积极实施公司内部控制有效性的自我评价，通过采用访谈、穿行测试、实地查验、抽样检查等方法对纳入评价范围的重要业务流程、高风险领域进行内控设计与执行有</w:t>
      </w:r>
      <w:r w:rsidRPr="003653FE">
        <w:rPr>
          <w:rFonts w:ascii="仿宋" w:eastAsia="仿宋" w:hAnsi="仿宋" w:hint="eastAsia"/>
          <w:sz w:val="28"/>
          <w:szCs w:val="28"/>
        </w:rPr>
        <w:lastRenderedPageBreak/>
        <w:t>效性的检查评价，识别公司及子公司内控缺陷，组织对应部门制定缺陷整改措施，督促跟进缺陷整改进度，形成内控评价结论，编制内部控制评价报告，确保内控体系符合公司实际情况，有效控制经营管理风险。公司的内部控制能够涵盖公司经营管理的主要方面，内部控制设计健全、合理，内部控制执行基本有效，不存在重大遗漏。</w:t>
      </w:r>
    </w:p>
    <w:p w:rsidR="0043762B" w:rsidRPr="003653FE" w:rsidRDefault="0043762B"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报告期内，公司对《公司章程》进行了修订，促进公司规范运作和健康发展。</w:t>
      </w:r>
    </w:p>
    <w:p w:rsidR="0043762B" w:rsidRPr="003653FE" w:rsidRDefault="0043762B" w:rsidP="004354FA">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、报告期内发现的内部控制重大缺陷的具体情况</w:t>
      </w:r>
    </w:p>
    <w:p w:rsidR="0043762B" w:rsidRPr="003653FE" w:rsidRDefault="00F43100" w:rsidP="004354FA">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610A84">
      <w:pPr>
        <w:pStyle w:val="Chapter"/>
        <w:spacing w:before="0" w:after="0" w:line="560" w:lineRule="exact"/>
        <w:ind w:firstLineChars="200" w:firstLine="562"/>
        <w:outlineLvl w:val="1"/>
        <w:rPr>
          <w:bCs w:val="0"/>
          <w:sz w:val="28"/>
          <w:szCs w:val="28"/>
        </w:rPr>
      </w:pPr>
      <w:r w:rsidRPr="003653FE">
        <w:rPr>
          <w:rFonts w:hint="eastAsia"/>
          <w:bCs w:val="0"/>
          <w:sz w:val="28"/>
          <w:szCs w:val="28"/>
        </w:rPr>
        <w:t>十三、公司报告期内对子公司的管理控制情况</w:t>
      </w:r>
    </w:p>
    <w:tbl>
      <w:tblPr>
        <w:tblW w:w="0" w:type="auto"/>
        <w:tblInd w:w="28" w:type="dxa"/>
        <w:tblLayout w:type="fixed"/>
        <w:tblCellMar>
          <w:left w:w="28" w:type="dxa"/>
          <w:right w:w="28" w:type="dxa"/>
        </w:tblCellMar>
        <w:tblLook w:val="0000"/>
      </w:tblPr>
      <w:tblGrid>
        <w:gridCol w:w="1368"/>
        <w:gridCol w:w="1366"/>
        <w:gridCol w:w="1367"/>
        <w:gridCol w:w="1367"/>
        <w:gridCol w:w="1367"/>
        <w:gridCol w:w="1368"/>
        <w:gridCol w:w="1368"/>
      </w:tblGrid>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公司名称</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整合计划</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整合进展</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整合中遇到的问题</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已采取的解决措施</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解决进展</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后续解决计划</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四川升华</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四川甘华</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r>
    </w:tbl>
    <w:p w:rsidR="0043762B" w:rsidRPr="003653FE" w:rsidRDefault="0043762B" w:rsidP="00610A84">
      <w:pPr>
        <w:pStyle w:val="Chapter"/>
        <w:spacing w:before="0" w:after="0" w:line="560" w:lineRule="exact"/>
        <w:ind w:firstLineChars="200" w:firstLine="562"/>
        <w:outlineLvl w:val="1"/>
        <w:rPr>
          <w:bCs w:val="0"/>
          <w:sz w:val="28"/>
          <w:szCs w:val="28"/>
        </w:rPr>
      </w:pPr>
      <w:r w:rsidRPr="003653FE">
        <w:rPr>
          <w:rFonts w:hint="eastAsia"/>
          <w:bCs w:val="0"/>
          <w:sz w:val="28"/>
          <w:szCs w:val="28"/>
        </w:rPr>
        <w:t>十四、内部控制自我评价报告或内部控制审计报告</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、内控自我评价报告</w:t>
      </w:r>
    </w:p>
    <w:tbl>
      <w:tblPr>
        <w:tblW w:w="0" w:type="auto"/>
        <w:tblInd w:w="28" w:type="dxa"/>
        <w:tblLayout w:type="fixed"/>
        <w:tblCellMar>
          <w:left w:w="28" w:type="dxa"/>
          <w:right w:w="28" w:type="dxa"/>
        </w:tblCellMar>
        <w:tblLook w:val="0000"/>
      </w:tblPr>
      <w:tblGrid>
        <w:gridCol w:w="3194"/>
        <w:gridCol w:w="3323"/>
        <w:gridCol w:w="3051"/>
      </w:tblGrid>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内部控制评价报告全文披露日期</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left"/>
              <w:rPr>
                <w:szCs w:val="24"/>
              </w:rPr>
            </w:pPr>
            <w:r w:rsidRPr="00800C98">
              <w:rPr>
                <w:szCs w:val="24"/>
              </w:rPr>
              <w:t>2022</w:t>
            </w:r>
            <w:r w:rsidRPr="00800C98">
              <w:rPr>
                <w:rFonts w:hint="eastAsia"/>
                <w:szCs w:val="24"/>
              </w:rPr>
              <w:t>年</w:t>
            </w:r>
            <w:r w:rsidRPr="00800C98">
              <w:rPr>
                <w:szCs w:val="24"/>
              </w:rPr>
              <w:t>04</w:t>
            </w:r>
            <w:r w:rsidRPr="00800C98">
              <w:rPr>
                <w:rFonts w:hint="eastAsia"/>
                <w:szCs w:val="24"/>
              </w:rPr>
              <w:t>月</w:t>
            </w:r>
            <w:r w:rsidRPr="00800C98">
              <w:rPr>
                <w:szCs w:val="24"/>
              </w:rPr>
              <w:t>09</w:t>
            </w:r>
            <w:r w:rsidRPr="00800C98">
              <w:rPr>
                <w:rFonts w:hint="eastAsia"/>
                <w:szCs w:val="24"/>
              </w:rPr>
              <w:t>日</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内部控制评价报告全文披露索引</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left"/>
              <w:rPr>
                <w:szCs w:val="24"/>
              </w:rPr>
            </w:pPr>
            <w:r w:rsidRPr="00800C98">
              <w:rPr>
                <w:rFonts w:hint="eastAsia"/>
                <w:szCs w:val="24"/>
              </w:rPr>
              <w:t>详见公司</w:t>
            </w:r>
            <w:r w:rsidRPr="00800C98">
              <w:rPr>
                <w:szCs w:val="24"/>
              </w:rPr>
              <w:t>2022</w:t>
            </w:r>
            <w:r w:rsidRPr="00800C98">
              <w:rPr>
                <w:rFonts w:hint="eastAsia"/>
                <w:szCs w:val="24"/>
              </w:rPr>
              <w:t>年</w:t>
            </w:r>
            <w:r w:rsidRPr="00800C98">
              <w:rPr>
                <w:szCs w:val="24"/>
              </w:rPr>
              <w:t>4</w:t>
            </w:r>
            <w:r w:rsidRPr="00800C98">
              <w:rPr>
                <w:rFonts w:hint="eastAsia"/>
                <w:szCs w:val="24"/>
              </w:rPr>
              <w:t>月</w:t>
            </w:r>
            <w:r w:rsidRPr="00800C98">
              <w:rPr>
                <w:szCs w:val="24"/>
              </w:rPr>
              <w:t>9</w:t>
            </w:r>
            <w:r w:rsidRPr="00800C98">
              <w:rPr>
                <w:rFonts w:hint="eastAsia"/>
                <w:szCs w:val="24"/>
              </w:rPr>
              <w:t>日在巨潮资讯网（</w:t>
            </w:r>
            <w:r w:rsidRPr="00800C98">
              <w:rPr>
                <w:szCs w:val="24"/>
              </w:rPr>
              <w:t>www.cninfo.com.cn</w:t>
            </w:r>
            <w:r w:rsidRPr="00800C98">
              <w:rPr>
                <w:rFonts w:hint="eastAsia"/>
                <w:szCs w:val="24"/>
              </w:rPr>
              <w:t>）上披露的《广东甘化科工股份有限公司</w:t>
            </w:r>
            <w:r w:rsidRPr="00800C98">
              <w:rPr>
                <w:szCs w:val="24"/>
              </w:rPr>
              <w:t>2021</w:t>
            </w:r>
            <w:r w:rsidRPr="00800C98">
              <w:rPr>
                <w:rFonts w:hint="eastAsia"/>
                <w:szCs w:val="24"/>
              </w:rPr>
              <w:t>年度内部控制评价报告》</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纳入评价范围单位资产总额占公司合并财务报表资产总额的比例</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800C98" w:rsidP="00800C98">
            <w:pPr>
              <w:jc w:val="right"/>
              <w:rPr>
                <w:szCs w:val="24"/>
              </w:rPr>
            </w:pPr>
            <w:r w:rsidRPr="00800C98">
              <w:rPr>
                <w:rFonts w:hint="eastAsia"/>
                <w:szCs w:val="24"/>
              </w:rPr>
              <w:t>98.72%</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纳入评价范围单位营业收入占公司合并财务报表营业收入的比例</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800C98" w:rsidP="00800C98">
            <w:pPr>
              <w:jc w:val="right"/>
              <w:rPr>
                <w:szCs w:val="24"/>
              </w:rPr>
            </w:pPr>
            <w:r w:rsidRPr="00800C98">
              <w:rPr>
                <w:rFonts w:hint="eastAsia"/>
                <w:szCs w:val="24"/>
              </w:rPr>
              <w:t>100</w:t>
            </w:r>
            <w:r w:rsidR="0043762B" w:rsidRPr="00800C98">
              <w:rPr>
                <w:szCs w:val="24"/>
              </w:rPr>
              <w:t>%</w:t>
            </w:r>
          </w:p>
        </w:tc>
      </w:tr>
      <w:tr w:rsidR="0043762B" w:rsidRPr="00800C98">
        <w:tc>
          <w:tcPr>
            <w:tcW w:w="95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center"/>
              <w:rPr>
                <w:szCs w:val="24"/>
              </w:rPr>
            </w:pPr>
            <w:r w:rsidRPr="00800C98">
              <w:rPr>
                <w:rFonts w:hint="eastAsia"/>
                <w:szCs w:val="24"/>
              </w:rPr>
              <w:t>缺陷认定标准</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center"/>
              <w:rPr>
                <w:szCs w:val="24"/>
              </w:rPr>
            </w:pPr>
            <w:r w:rsidRPr="00800C98">
              <w:rPr>
                <w:rFonts w:hint="eastAsia"/>
                <w:szCs w:val="24"/>
              </w:rPr>
              <w:t>类别</w:t>
            </w:r>
          </w:p>
        </w:tc>
        <w:tc>
          <w:tcPr>
            <w:tcW w:w="332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center"/>
              <w:rPr>
                <w:szCs w:val="24"/>
              </w:rPr>
            </w:pPr>
            <w:r w:rsidRPr="00800C98">
              <w:rPr>
                <w:rFonts w:hint="eastAsia"/>
                <w:szCs w:val="24"/>
              </w:rPr>
              <w:t>财务报告</w:t>
            </w:r>
          </w:p>
        </w:tc>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center"/>
              <w:rPr>
                <w:szCs w:val="24"/>
              </w:rPr>
            </w:pPr>
            <w:r w:rsidRPr="00800C98">
              <w:rPr>
                <w:rFonts w:hint="eastAsia"/>
                <w:szCs w:val="24"/>
              </w:rPr>
              <w:t>非财务报告</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定性标准</w:t>
            </w:r>
          </w:p>
        </w:tc>
        <w:tc>
          <w:tcPr>
            <w:tcW w:w="33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left"/>
              <w:rPr>
                <w:szCs w:val="24"/>
              </w:rPr>
            </w:pPr>
            <w:r w:rsidRPr="00800C98">
              <w:rPr>
                <w:rFonts w:hint="eastAsia"/>
                <w:szCs w:val="24"/>
              </w:rPr>
              <w:t>财务报告重大缺陷的迹象包括：公司董事、监事和高级管理人员的舞弊行为；公司更正已公布的财务报告；注册会计师发现的却未被公司内部控制识别的当期财务报告中的重大错报；审计委员会和审计部对公</w:t>
            </w:r>
            <w:r w:rsidRPr="00800C98">
              <w:rPr>
                <w:rFonts w:hint="eastAsia"/>
                <w:szCs w:val="24"/>
              </w:rPr>
              <w:lastRenderedPageBreak/>
              <w:t>司的对外财务报告和财务报告内部控制监督无效。财务报告重要缺陷的迹象包括：未依照公认会计准则选择和应用会计政策；未建立反舞弊程序和控制措施；对于非常规或特殊交易的账务处理没有建立相应的控制机制或没有实施且没有相应的补偿性控制；对于期末财务报告过程的控制存在一项或多项缺陷且不能合理保证编制的财务报表达到真实、准确的目标。一般缺陷是指除上述重大缺陷、重要缺陷之外的其他控制缺陷。</w:t>
            </w:r>
          </w:p>
        </w:tc>
        <w:tc>
          <w:tcPr>
            <w:tcW w:w="30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left"/>
              <w:rPr>
                <w:szCs w:val="24"/>
              </w:rPr>
            </w:pPr>
            <w:r w:rsidRPr="00800C98">
              <w:rPr>
                <w:rFonts w:hint="eastAsia"/>
                <w:szCs w:val="24"/>
              </w:rPr>
              <w:lastRenderedPageBreak/>
              <w:t>非财务报告重大缺陷的存在的迹象包括：违犯国家法律法规或规范性文件；重大决策程序不科学；制度缺失可能导致系统性失效；重大或重要缺陷长期未得到有效整改；主要管理人员或关键岗</w:t>
            </w:r>
            <w:r w:rsidRPr="00800C98">
              <w:rPr>
                <w:rFonts w:hint="eastAsia"/>
                <w:szCs w:val="24"/>
              </w:rPr>
              <w:lastRenderedPageBreak/>
              <w:t>位人员流失严重；其他对公司负面影响重大的情形。其他情形按影响程度分别确定为重要缺陷或一般缺陷。</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lastRenderedPageBreak/>
              <w:t>定量标准</w:t>
            </w:r>
          </w:p>
        </w:tc>
        <w:tc>
          <w:tcPr>
            <w:tcW w:w="332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left"/>
              <w:rPr>
                <w:szCs w:val="24"/>
              </w:rPr>
            </w:pPr>
            <w:r w:rsidRPr="00800C98">
              <w:rPr>
                <w:rFonts w:hint="eastAsia"/>
                <w:szCs w:val="24"/>
              </w:rPr>
              <w:t>重大缺陷指考虑补偿性控制措施和实际偏差率后，该缺陷总体影响水平高于重要性水平</w:t>
            </w:r>
            <w:r w:rsidRPr="00800C98">
              <w:rPr>
                <w:szCs w:val="24"/>
              </w:rPr>
              <w:t>(</w:t>
            </w:r>
            <w:r w:rsidRPr="00800C98">
              <w:rPr>
                <w:rFonts w:hint="eastAsia"/>
                <w:szCs w:val="24"/>
              </w:rPr>
              <w:t>营业收入的</w:t>
            </w:r>
            <w:r w:rsidRPr="00800C98">
              <w:rPr>
                <w:szCs w:val="24"/>
              </w:rPr>
              <w:t>0.5%)</w:t>
            </w:r>
            <w:r w:rsidRPr="00800C98">
              <w:rPr>
                <w:rFonts w:hint="eastAsia"/>
                <w:szCs w:val="24"/>
              </w:rPr>
              <w:t>。重要缺陷指考虑补偿性控制措施和实际偏差率后，该缺陷总体影响水平低于重要性水平</w:t>
            </w:r>
            <w:r w:rsidRPr="00800C98">
              <w:rPr>
                <w:szCs w:val="24"/>
              </w:rPr>
              <w:t>(</w:t>
            </w:r>
            <w:r w:rsidRPr="00800C98">
              <w:rPr>
                <w:rFonts w:hint="eastAsia"/>
                <w:szCs w:val="24"/>
              </w:rPr>
              <w:t>营业收入的</w:t>
            </w:r>
            <w:r w:rsidRPr="00800C98">
              <w:rPr>
                <w:szCs w:val="24"/>
              </w:rPr>
              <w:t>0.5%)</w:t>
            </w:r>
            <w:r w:rsidRPr="00800C98">
              <w:rPr>
                <w:rFonts w:hint="eastAsia"/>
                <w:szCs w:val="24"/>
              </w:rPr>
              <w:t>，但高于一般性水平</w:t>
            </w:r>
            <w:r w:rsidRPr="00800C98">
              <w:rPr>
                <w:szCs w:val="24"/>
              </w:rPr>
              <w:t>(</w:t>
            </w:r>
            <w:r w:rsidRPr="00800C98">
              <w:rPr>
                <w:rFonts w:hint="eastAsia"/>
                <w:szCs w:val="24"/>
              </w:rPr>
              <w:t>营业收入的</w:t>
            </w:r>
            <w:r w:rsidRPr="00800C98">
              <w:rPr>
                <w:szCs w:val="24"/>
              </w:rPr>
              <w:t>0.1%)</w:t>
            </w:r>
            <w:r w:rsidRPr="00800C98">
              <w:rPr>
                <w:rFonts w:hint="eastAsia"/>
                <w:szCs w:val="24"/>
              </w:rPr>
              <w:t>。一般缺陷指考虑补偿性控制措施和实际偏差率后，该缺陷总体影响水平低于一般性水平</w:t>
            </w:r>
            <w:r w:rsidRPr="00800C98">
              <w:rPr>
                <w:szCs w:val="24"/>
              </w:rPr>
              <w:t>(</w:t>
            </w:r>
            <w:r w:rsidRPr="00800C98">
              <w:rPr>
                <w:rFonts w:hint="eastAsia"/>
                <w:szCs w:val="24"/>
              </w:rPr>
              <w:t>营业收入的</w:t>
            </w:r>
            <w:r w:rsidRPr="00800C98">
              <w:rPr>
                <w:szCs w:val="24"/>
              </w:rPr>
              <w:t>0.1</w:t>
            </w:r>
            <w:r w:rsidRPr="00800C98">
              <w:rPr>
                <w:rFonts w:hint="eastAsia"/>
                <w:szCs w:val="24"/>
              </w:rPr>
              <w:t>％</w:t>
            </w:r>
            <w:r w:rsidRPr="00800C98">
              <w:rPr>
                <w:szCs w:val="24"/>
              </w:rPr>
              <w:t>)</w:t>
            </w:r>
            <w:r w:rsidRPr="00800C98">
              <w:rPr>
                <w:rFonts w:hint="eastAsia"/>
                <w:szCs w:val="24"/>
              </w:rPr>
              <w:t>。</w:t>
            </w:r>
          </w:p>
        </w:tc>
        <w:tc>
          <w:tcPr>
            <w:tcW w:w="30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left"/>
              <w:rPr>
                <w:szCs w:val="24"/>
              </w:rPr>
            </w:pPr>
            <w:r w:rsidRPr="00800C98">
              <w:rPr>
                <w:rFonts w:hint="eastAsia"/>
                <w:szCs w:val="24"/>
              </w:rPr>
              <w:t>重大缺陷指：</w:t>
            </w:r>
            <w:r w:rsidRPr="00800C98">
              <w:rPr>
                <w:szCs w:val="24"/>
              </w:rPr>
              <w:t>1</w:t>
            </w:r>
            <w:r w:rsidRPr="00800C98">
              <w:rPr>
                <w:rFonts w:hint="eastAsia"/>
                <w:szCs w:val="24"/>
              </w:rPr>
              <w:t>、已经对外正式披露并对公司定期报告披露造成负面影响；</w:t>
            </w:r>
            <w:r w:rsidRPr="00800C98">
              <w:rPr>
                <w:szCs w:val="24"/>
              </w:rPr>
              <w:t>2</w:t>
            </w:r>
            <w:r w:rsidRPr="00800C98">
              <w:rPr>
                <w:rFonts w:hint="eastAsia"/>
                <w:szCs w:val="24"/>
              </w:rPr>
              <w:t>、被媒体频频曝光负面新闻。该缺陷造成直接财产损失</w:t>
            </w:r>
            <w:r w:rsidRPr="00800C98">
              <w:rPr>
                <w:szCs w:val="24"/>
              </w:rPr>
              <w:t>250</w:t>
            </w:r>
            <w:r w:rsidRPr="00800C98">
              <w:rPr>
                <w:rFonts w:hint="eastAsia"/>
                <w:szCs w:val="24"/>
              </w:rPr>
              <w:t>万元</w:t>
            </w:r>
            <w:r w:rsidRPr="00800C98">
              <w:rPr>
                <w:szCs w:val="24"/>
              </w:rPr>
              <w:t xml:space="preserve"> (</w:t>
            </w:r>
            <w:r w:rsidRPr="00800C98">
              <w:rPr>
                <w:rFonts w:hint="eastAsia"/>
                <w:szCs w:val="24"/>
              </w:rPr>
              <w:t>含</w:t>
            </w:r>
            <w:r w:rsidRPr="00800C98">
              <w:rPr>
                <w:szCs w:val="24"/>
              </w:rPr>
              <w:t>)</w:t>
            </w:r>
            <w:r w:rsidRPr="00800C98">
              <w:rPr>
                <w:rFonts w:hint="eastAsia"/>
                <w:szCs w:val="24"/>
              </w:rPr>
              <w:t>以上。重要缺陷指：</w:t>
            </w:r>
            <w:r w:rsidRPr="00800C98">
              <w:rPr>
                <w:szCs w:val="24"/>
              </w:rPr>
              <w:t>1</w:t>
            </w:r>
            <w:r w:rsidRPr="00800C98">
              <w:rPr>
                <w:rFonts w:hint="eastAsia"/>
                <w:szCs w:val="24"/>
              </w:rPr>
              <w:t>、受到国家政府部门处罚，但未对公司定期报告披露造成负面影响；</w:t>
            </w:r>
            <w:r w:rsidRPr="00800C98">
              <w:rPr>
                <w:szCs w:val="24"/>
              </w:rPr>
              <w:t>2</w:t>
            </w:r>
            <w:r w:rsidRPr="00800C98">
              <w:rPr>
                <w:rFonts w:hint="eastAsia"/>
                <w:szCs w:val="24"/>
              </w:rPr>
              <w:t>、被媒体曝光且产生负面影响。该缺陷造成直接财产损失</w:t>
            </w:r>
            <w:r w:rsidRPr="00800C98">
              <w:rPr>
                <w:szCs w:val="24"/>
              </w:rPr>
              <w:t>50</w:t>
            </w:r>
            <w:r w:rsidRPr="00800C98">
              <w:rPr>
                <w:rFonts w:hint="eastAsia"/>
                <w:szCs w:val="24"/>
              </w:rPr>
              <w:t>万</w:t>
            </w:r>
            <w:r w:rsidRPr="00800C98">
              <w:rPr>
                <w:szCs w:val="24"/>
              </w:rPr>
              <w:t>(</w:t>
            </w:r>
            <w:r w:rsidRPr="00800C98">
              <w:rPr>
                <w:rFonts w:hint="eastAsia"/>
                <w:szCs w:val="24"/>
              </w:rPr>
              <w:t>含</w:t>
            </w:r>
            <w:r w:rsidRPr="00800C98">
              <w:rPr>
                <w:szCs w:val="24"/>
              </w:rPr>
              <w:t>)-250</w:t>
            </w:r>
            <w:r w:rsidRPr="00800C98">
              <w:rPr>
                <w:rFonts w:hint="eastAsia"/>
                <w:szCs w:val="24"/>
              </w:rPr>
              <w:t>万元。一般缺陷指：受到省级（含省级）以下政府部门处罚但未对公司定期报告披露造成负面影响。该缺陷造成直接财产损失</w:t>
            </w:r>
            <w:r w:rsidRPr="00800C98">
              <w:rPr>
                <w:szCs w:val="24"/>
              </w:rPr>
              <w:t>50</w:t>
            </w:r>
            <w:r w:rsidRPr="00800C98">
              <w:rPr>
                <w:rFonts w:hint="eastAsia"/>
                <w:szCs w:val="24"/>
              </w:rPr>
              <w:t>万元以下。</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财务报告重大缺陷数量（个）</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right"/>
              <w:rPr>
                <w:szCs w:val="24"/>
              </w:rPr>
            </w:pPr>
            <w:r w:rsidRPr="00800C98">
              <w:rPr>
                <w:szCs w:val="24"/>
              </w:rPr>
              <w:t>0</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非财务报告重大缺陷数量（个）</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right"/>
              <w:rPr>
                <w:szCs w:val="24"/>
              </w:rPr>
            </w:pPr>
            <w:r w:rsidRPr="00800C98">
              <w:rPr>
                <w:szCs w:val="24"/>
              </w:rPr>
              <w:t>0</w:t>
            </w:r>
          </w:p>
        </w:tc>
      </w:tr>
      <w:tr w:rsidR="0043762B" w:rsidRPr="00800C98">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财务报告重要缺陷数量（个）</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800C98" w:rsidRDefault="0043762B">
            <w:pPr>
              <w:jc w:val="right"/>
              <w:rPr>
                <w:szCs w:val="24"/>
              </w:rPr>
            </w:pPr>
            <w:r w:rsidRPr="00800C98">
              <w:rPr>
                <w:szCs w:val="24"/>
              </w:rPr>
              <w:t>0</w:t>
            </w:r>
          </w:p>
        </w:tc>
      </w:tr>
      <w:tr w:rsidR="0043762B" w:rsidRPr="003653FE">
        <w:tc>
          <w:tcPr>
            <w:tcW w:w="3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800C98" w:rsidRDefault="0043762B">
            <w:pPr>
              <w:jc w:val="left"/>
              <w:rPr>
                <w:szCs w:val="24"/>
              </w:rPr>
            </w:pPr>
            <w:r w:rsidRPr="00800C98">
              <w:rPr>
                <w:rFonts w:hint="eastAsia"/>
                <w:szCs w:val="24"/>
              </w:rPr>
              <w:t>非财务报告重要缺陷数量（个）</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800C98">
              <w:rPr>
                <w:szCs w:val="24"/>
              </w:rPr>
              <w:t>0</w:t>
            </w:r>
          </w:p>
        </w:tc>
      </w:tr>
    </w:tbl>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、内部控制审计报告</w:t>
      </w:r>
    </w:p>
    <w:p w:rsidR="0043762B" w:rsidRPr="003653FE" w:rsidRDefault="00F43100"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2662"/>
        <w:gridCol w:w="6906"/>
      </w:tblGrid>
      <w:tr w:rsidR="0043762B" w:rsidRPr="003653FE">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内部控制审计报告中的审议意见段</w:t>
            </w:r>
          </w:p>
        </w:tc>
      </w:tr>
      <w:tr w:rsidR="0043762B" w:rsidRPr="003653FE">
        <w:tc>
          <w:tcPr>
            <w:tcW w:w="95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我们认为，甘化科工公司于</w:t>
            </w:r>
            <w:r w:rsidRPr="003653FE">
              <w:rPr>
                <w:szCs w:val="24"/>
              </w:rPr>
              <w:t>2021</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日按照《企业内部控制基本规范》和相关规定在所有重大方面保持了有效的财务报告内部控制。</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内控审计报告披露情况</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披露</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内部控制审计报告全文披露日期</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2022</w:t>
            </w:r>
            <w:r w:rsidRPr="003653FE">
              <w:rPr>
                <w:rFonts w:hint="eastAsia"/>
                <w:szCs w:val="24"/>
              </w:rPr>
              <w:t>年</w:t>
            </w:r>
            <w:r w:rsidRPr="003653FE">
              <w:rPr>
                <w:szCs w:val="24"/>
              </w:rPr>
              <w:t>04</w:t>
            </w:r>
            <w:r w:rsidRPr="003653FE">
              <w:rPr>
                <w:rFonts w:hint="eastAsia"/>
                <w:szCs w:val="24"/>
              </w:rPr>
              <w:t>月</w:t>
            </w:r>
            <w:r w:rsidRPr="003653FE">
              <w:rPr>
                <w:szCs w:val="24"/>
              </w:rPr>
              <w:t>09</w:t>
            </w:r>
            <w:r w:rsidRPr="003653FE">
              <w:rPr>
                <w:rFonts w:hint="eastAsia"/>
                <w:szCs w:val="24"/>
              </w:rPr>
              <w:t>日</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内部控制审计报告全文披露索引</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详见公司</w:t>
            </w:r>
            <w:r w:rsidRPr="003653FE">
              <w:rPr>
                <w:szCs w:val="24"/>
              </w:rPr>
              <w:t>2022</w:t>
            </w:r>
            <w:r w:rsidRPr="003653FE">
              <w:rPr>
                <w:rFonts w:hint="eastAsia"/>
                <w:szCs w:val="24"/>
              </w:rPr>
              <w:t>年</w:t>
            </w:r>
            <w:r w:rsidRPr="003653FE">
              <w:rPr>
                <w:szCs w:val="24"/>
              </w:rPr>
              <w:t>4</w:t>
            </w:r>
            <w:r w:rsidRPr="003653FE">
              <w:rPr>
                <w:rFonts w:hint="eastAsia"/>
                <w:szCs w:val="24"/>
              </w:rPr>
              <w:t>月</w:t>
            </w:r>
            <w:r w:rsidRPr="003653FE">
              <w:rPr>
                <w:szCs w:val="24"/>
              </w:rPr>
              <w:t>9</w:t>
            </w:r>
            <w:r w:rsidRPr="003653FE">
              <w:rPr>
                <w:rFonts w:hint="eastAsia"/>
                <w:szCs w:val="24"/>
              </w:rPr>
              <w:t>日在巨潮资讯网（</w:t>
            </w:r>
            <w:r w:rsidRPr="003653FE">
              <w:rPr>
                <w:szCs w:val="24"/>
              </w:rPr>
              <w:t>www.cninfo.com.cn</w:t>
            </w:r>
            <w:r w:rsidRPr="003653FE">
              <w:rPr>
                <w:rFonts w:hint="eastAsia"/>
                <w:szCs w:val="24"/>
              </w:rPr>
              <w:t>）上披露的《广东甘化科工股份有限公司内部控制审计报告》</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内控审计报告意见类型</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标准无保留意见</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非财务报告是否存在重大缺陷</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bl>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lastRenderedPageBreak/>
        <w:t>会计师事务所是否出具非标准意见的内部控制审计报告</w:t>
      </w:r>
    </w:p>
    <w:p w:rsidR="0043762B" w:rsidRPr="003653FE" w:rsidRDefault="00F43100"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会计师事务所出具的内部控制审计报告与董事会的自我评价报告意见是否一致</w:t>
      </w:r>
    </w:p>
    <w:p w:rsidR="0043762B" w:rsidRPr="003653FE" w:rsidRDefault="00F43100"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610A84">
      <w:pPr>
        <w:pStyle w:val="Chapter"/>
        <w:spacing w:before="0" w:after="0" w:line="560" w:lineRule="exact"/>
        <w:ind w:firstLineChars="200" w:firstLine="562"/>
        <w:outlineLvl w:val="1"/>
        <w:rPr>
          <w:bCs w:val="0"/>
          <w:sz w:val="28"/>
          <w:szCs w:val="28"/>
        </w:rPr>
      </w:pPr>
      <w:r w:rsidRPr="003653FE">
        <w:rPr>
          <w:rFonts w:hint="eastAsia"/>
          <w:bCs w:val="0"/>
          <w:sz w:val="28"/>
          <w:szCs w:val="28"/>
        </w:rPr>
        <w:t>十五、上市公司治理专项行动自查问题整改情况</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公司严格按照上市公司治理专项行动的相关要求，本着实事求是的原则，全面开展梳理和自查工作，并对自查所发现的问题及时完成整改。</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公司今后将继续按照相关监管规定的要求，保证公司与控股股东人员、资产、财务分开以及机构、业务相</w:t>
      </w:r>
      <w:r w:rsidR="00DA2DA0">
        <w:rPr>
          <w:rFonts w:ascii="仿宋" w:eastAsia="仿宋" w:hAnsi="仿宋" w:hint="eastAsia"/>
          <w:sz w:val="28"/>
          <w:szCs w:val="28"/>
        </w:rPr>
        <w:t>对</w:t>
      </w:r>
      <w:r w:rsidRPr="003653FE">
        <w:rPr>
          <w:rFonts w:ascii="仿宋" w:eastAsia="仿宋" w:hAnsi="仿宋" w:hint="eastAsia"/>
          <w:sz w:val="28"/>
          <w:szCs w:val="28"/>
        </w:rPr>
        <w:t>独立，强化对控股股东、实际控制人、董监高等</w:t>
      </w:r>
      <w:r w:rsidRPr="003653FE">
        <w:rPr>
          <w:rFonts w:ascii="仿宋" w:eastAsia="仿宋" w:hAnsi="仿宋"/>
          <w:sz w:val="28"/>
          <w:szCs w:val="28"/>
        </w:rPr>
        <w:t>“</w:t>
      </w:r>
      <w:r w:rsidRPr="003653FE">
        <w:rPr>
          <w:rFonts w:ascii="仿宋" w:eastAsia="仿宋" w:hAnsi="仿宋" w:hint="eastAsia"/>
          <w:sz w:val="28"/>
          <w:szCs w:val="28"/>
        </w:rPr>
        <w:t>关键少数</w:t>
      </w:r>
      <w:r w:rsidRPr="003653FE">
        <w:rPr>
          <w:rFonts w:ascii="仿宋" w:eastAsia="仿宋" w:hAnsi="仿宋"/>
          <w:sz w:val="28"/>
          <w:szCs w:val="28"/>
        </w:rPr>
        <w:t>”</w:t>
      </w:r>
      <w:r w:rsidRPr="003653FE">
        <w:rPr>
          <w:rFonts w:ascii="仿宋" w:eastAsia="仿宋" w:hAnsi="仿宋" w:hint="eastAsia"/>
          <w:sz w:val="28"/>
          <w:szCs w:val="28"/>
        </w:rPr>
        <w:t>的行为规范的约束。按照规定程序审批和管控资金使用、担保业务、关联交易等事项，及时履行信息披露义务，有效发挥独立董事、监事会及内审机构的监督作用。</w:t>
      </w:r>
    </w:p>
    <w:p w:rsidR="0043762B" w:rsidRPr="003653FE" w:rsidRDefault="0043762B" w:rsidP="00610A84">
      <w:pPr>
        <w:spacing w:before="0" w:after="0" w:line="560" w:lineRule="exact"/>
        <w:ind w:firstLineChars="200" w:firstLine="562"/>
        <w:jc w:val="left"/>
        <w:rPr>
          <w:rFonts w:ascii="仿宋" w:eastAsia="仿宋" w:hAnsi="仿宋"/>
          <w:b/>
          <w:sz w:val="28"/>
          <w:szCs w:val="28"/>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8" w:name="_Toc300000088"/>
      <w:bookmarkStart w:id="9" w:name="_Toc100218294"/>
      <w:r w:rsidRPr="003653FE">
        <w:rPr>
          <w:rFonts w:hint="eastAsia"/>
          <w:bCs w:val="0"/>
          <w:szCs w:val="24"/>
        </w:rPr>
        <w:lastRenderedPageBreak/>
        <w:t>第五节</w:t>
      </w:r>
      <w:r w:rsidRPr="003653FE">
        <w:rPr>
          <w:bCs w:val="0"/>
          <w:szCs w:val="24"/>
        </w:rPr>
        <w:t xml:space="preserve"> </w:t>
      </w:r>
      <w:r w:rsidRPr="003653FE">
        <w:rPr>
          <w:rFonts w:hint="eastAsia"/>
          <w:bCs w:val="0"/>
          <w:szCs w:val="24"/>
        </w:rPr>
        <w:t>环境和社会责任</w:t>
      </w:r>
      <w:bookmarkEnd w:id="8"/>
      <w:bookmarkEnd w:id="9"/>
    </w:p>
    <w:p w:rsidR="0043762B" w:rsidRPr="003653FE" w:rsidRDefault="0043762B" w:rsidP="00610A84">
      <w:pPr>
        <w:pStyle w:val="Chapter"/>
        <w:spacing w:before="0" w:after="0" w:line="560" w:lineRule="exact"/>
        <w:ind w:firstLineChars="200" w:firstLine="562"/>
        <w:outlineLvl w:val="1"/>
        <w:rPr>
          <w:bCs w:val="0"/>
          <w:sz w:val="28"/>
          <w:szCs w:val="28"/>
        </w:rPr>
      </w:pPr>
      <w:r w:rsidRPr="003653FE">
        <w:rPr>
          <w:rFonts w:hint="eastAsia"/>
          <w:bCs w:val="0"/>
          <w:sz w:val="28"/>
          <w:szCs w:val="28"/>
        </w:rPr>
        <w:t>一、重大环保问题</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上市公司及其子公司是否属于环境保护部门公布的重点排污单位</w:t>
      </w:r>
    </w:p>
    <w:p w:rsidR="0043762B" w:rsidRPr="003653FE" w:rsidRDefault="00F43100"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报告期内因环境问题受到行政处罚的情况</w:t>
      </w:r>
    </w:p>
    <w:tbl>
      <w:tblPr>
        <w:tblW w:w="0" w:type="auto"/>
        <w:tblInd w:w="28" w:type="dxa"/>
        <w:tblLayout w:type="fixed"/>
        <w:tblCellMar>
          <w:left w:w="28" w:type="dxa"/>
          <w:right w:w="28" w:type="dxa"/>
        </w:tblCellMar>
        <w:tblLook w:val="0000"/>
      </w:tblPr>
      <w:tblGrid>
        <w:gridCol w:w="1596"/>
        <w:gridCol w:w="1594"/>
        <w:gridCol w:w="1595"/>
        <w:gridCol w:w="1593"/>
        <w:gridCol w:w="1593"/>
        <w:gridCol w:w="1595"/>
      </w:tblGrid>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公司或子公司名称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处罚原因</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违规情形</w:t>
            </w:r>
          </w:p>
        </w:tc>
        <w:tc>
          <w:tcPr>
            <w:tcW w:w="15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处罚结果</w:t>
            </w:r>
          </w:p>
        </w:tc>
        <w:tc>
          <w:tcPr>
            <w:tcW w:w="15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对上市公司生产经营的影响</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公司的整改措施</w:t>
            </w:r>
          </w:p>
        </w:tc>
      </w:tr>
      <w:tr w:rsidR="0043762B" w:rsidRPr="003653FE">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r>
    </w:tbl>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参照重点排污单位披露的其他环境信息</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无</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在报告期内为减少其碳排放所采取的措施及效果</w:t>
      </w:r>
    </w:p>
    <w:p w:rsidR="0043762B" w:rsidRPr="003653FE" w:rsidRDefault="00F43100"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未披露其他环境信息的原因</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高度重视环境保护工作，积极响应国家环保政策，严格遵守国家颁布的法律、法规及相关行业规范。公司遵循绿色发展理念，认真落实各项环保管理制度，将环境保护、节能减排等工作融入到日常经营管理中，不断强化员工环境保护意识，积极开展节能降耗工作，提高资源利用效率，践行企业环保责任；公司下属生产型企业严格按照监管部门的要求实现排放物有效规范处理、达标排放，全年无环保投诉事件和重大环保责任事故发生。</w:t>
      </w:r>
    </w:p>
    <w:p w:rsidR="0043762B" w:rsidRPr="003653FE" w:rsidRDefault="0043762B" w:rsidP="00610A84">
      <w:pPr>
        <w:pStyle w:val="Chapter"/>
        <w:spacing w:before="0" w:after="0" w:line="560" w:lineRule="exact"/>
        <w:ind w:firstLineChars="200" w:firstLine="562"/>
        <w:outlineLvl w:val="1"/>
        <w:rPr>
          <w:bCs w:val="0"/>
          <w:sz w:val="28"/>
          <w:szCs w:val="28"/>
        </w:rPr>
      </w:pPr>
      <w:r w:rsidRPr="003653FE">
        <w:rPr>
          <w:rFonts w:hint="eastAsia"/>
          <w:bCs w:val="0"/>
          <w:sz w:val="28"/>
          <w:szCs w:val="28"/>
        </w:rPr>
        <w:t>二、社会责任情况</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、股东和债权人权益保护</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报告期内，公司按照《公司法》、《证券法》等法律法规、规范性文件的要求，依法规范运作，健全法人治理结构，形成了科学有效的公司治理制度和工作流程，充分尊重和维护相关中小股东的合法权益。</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lastRenderedPageBreak/>
        <w:t>公司严格按照《上市公司股东大会规则》及《公司章程》的规定和要求，规范股东大会的召集、召开、表决程序。报告期内，公司共召开了</w:t>
      </w:r>
      <w:r w:rsidRPr="003653FE">
        <w:rPr>
          <w:rFonts w:ascii="仿宋" w:eastAsia="仿宋" w:hAnsi="仿宋"/>
          <w:sz w:val="28"/>
          <w:szCs w:val="28"/>
        </w:rPr>
        <w:t>6</w:t>
      </w:r>
      <w:r w:rsidRPr="003653FE">
        <w:rPr>
          <w:rFonts w:ascii="仿宋" w:eastAsia="仿宋" w:hAnsi="仿宋" w:hint="eastAsia"/>
          <w:sz w:val="28"/>
          <w:szCs w:val="28"/>
        </w:rPr>
        <w:t>次股东大会，股东大会的召集、通知与提案、召开、表决和决议等程序均符合相关法律规定，保障了股东大会召开的合法性、规范性。通过提供网络投票等方式，让更多的股东能够参加股东大会，确保股东对公司重大事项的知情权、参与权和表决权。</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认真履行信息披露义务，做好投资者关系管理工作。公司建立多渠道的沟通平台，通过投资者热线电话、邮件交流等形式，与投资者保持密切的交流；充分利用深交所网上互动平台对投资者提问及时给予解答，确保公司股东能够及时、准确、公平地了解公司经营信息。公司重视对投资者的合理回报，严格依照法律法规关于上市公司利润分配的规定，制定并实施合理可行的利润分配方案，有效保障了股东的合法权益。</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公司在经营决策过程中，确保财务稳健，保障公司资产、资金安全，在追求股东利益最大化的同时，充分保障债权人的利益。公司资信状况良好，与银行建立了长期信贷合作关系，保持较低资产负债率水平。</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、职工权益保护</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员工是公司生产经营活动得以正常开展的基石，是公司最宝贵的资源。公司历来重视保障员工的合法权益，严格履行《劳动法》、《劳动合同法》等相关法律法规的规定，与员工签订劳动合同，为员工提供各项劳动和社会保障措施，以调动员工的工作积极性，增强员工的归属感，提高员工的满意度以及对公司的认同度。</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同时公司还充分发挥党组织、工会的桥梁、纽带作用，加强企业文化建设，组织丰富多彩的文体活动，提升公司的凝聚力，实现员工与公司的共同成长，构建和谐稳定的劳资关系。</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lastRenderedPageBreak/>
        <w:t>3</w:t>
      </w:r>
      <w:r w:rsidRPr="003653FE">
        <w:rPr>
          <w:rFonts w:ascii="仿宋" w:eastAsia="仿宋" w:hAnsi="仿宋" w:hint="eastAsia"/>
          <w:b/>
          <w:sz w:val="28"/>
          <w:szCs w:val="28"/>
        </w:rPr>
        <w:t>、供应商、客户权益保护</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秉承诚信经营的原则，注重与各相关方的沟通与协调，积极构建和发展与供应商、客户的战略合作伙伴关系，共同构筑信任与合作的平台，切实履行公司对供应商、对客户、对消费者的社会责任。报告期内，公司与供应商和客户合同履约良好，各方的权益都得到了高度的重视和应有的保护。</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、环境保护</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环境保护是企业的基本社会责任，也是企业持续发展、做大做强的基本前提。公司高度重视环境保护工作，认真执行国家和地方关于环境保护的法律法规，同时，公司结合自身实际，科学规划，讲究实效，稳步推进节能工作，降低了企业生产成本。报告期内，公司下属生产型企业严格按照监管部门的要求实现排放物有效规范处理、达标排放，全年无环保投诉事件和重大环保责任事故发生。</w:t>
      </w:r>
    </w:p>
    <w:p w:rsidR="0043762B" w:rsidRPr="003653FE" w:rsidRDefault="0043762B" w:rsidP="00610A84">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5</w:t>
      </w:r>
      <w:r w:rsidRPr="003653FE">
        <w:rPr>
          <w:rFonts w:ascii="仿宋" w:eastAsia="仿宋" w:hAnsi="仿宋" w:hint="eastAsia"/>
          <w:b/>
          <w:sz w:val="28"/>
          <w:szCs w:val="28"/>
        </w:rPr>
        <w:t>、社会公益</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在实现企业稳步发展和创造经济效益的同时，积极参与社会公益事业，注重社会价值的创造，与社会分享公司发展的经济成果。公司高度注重社会价值体现，用爱心回馈社会，努力实现经济发展与人文、自然的和谐。在公司党支部、工会的组织下，开展了慰问特困群众、青葵慈善公益助学等社会公益活动，全力筑造和谐的社会关系。</w:t>
      </w:r>
    </w:p>
    <w:p w:rsidR="0043762B" w:rsidRPr="003653FE" w:rsidRDefault="0043762B" w:rsidP="00610A84">
      <w:pPr>
        <w:pStyle w:val="Chapter"/>
        <w:spacing w:before="0" w:after="0" w:line="560" w:lineRule="exact"/>
        <w:ind w:firstLineChars="200" w:firstLine="562"/>
        <w:outlineLvl w:val="1"/>
        <w:rPr>
          <w:bCs w:val="0"/>
          <w:sz w:val="28"/>
          <w:szCs w:val="28"/>
        </w:rPr>
      </w:pPr>
      <w:r w:rsidRPr="003653FE">
        <w:rPr>
          <w:rFonts w:hint="eastAsia"/>
          <w:bCs w:val="0"/>
          <w:sz w:val="28"/>
          <w:szCs w:val="28"/>
        </w:rPr>
        <w:t>三、巩固拓展脱贫攻坚成果、乡村振兴的情况</w:t>
      </w:r>
    </w:p>
    <w:p w:rsidR="0043762B" w:rsidRPr="003653FE" w:rsidRDefault="0043762B" w:rsidP="00610A84">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公司报告期内暂未开展脱贫攻坚、乡村振兴工作。</w:t>
      </w:r>
    </w:p>
    <w:p w:rsidR="0043762B" w:rsidRPr="003653FE" w:rsidRDefault="0043762B" w:rsidP="00610A84">
      <w:pPr>
        <w:spacing w:before="0" w:after="0" w:line="560" w:lineRule="exact"/>
        <w:ind w:firstLineChars="200" w:firstLine="560"/>
        <w:jc w:val="left"/>
        <w:rPr>
          <w:rFonts w:ascii="仿宋" w:eastAsia="仿宋" w:hAnsi="仿宋"/>
          <w:sz w:val="28"/>
          <w:szCs w:val="28"/>
        </w:rPr>
      </w:pPr>
    </w:p>
    <w:p w:rsidR="0043762B" w:rsidRPr="003653FE" w:rsidRDefault="0043762B" w:rsidP="00610A84">
      <w:pPr>
        <w:spacing w:before="0" w:after="0" w:line="560" w:lineRule="exact"/>
        <w:ind w:firstLineChars="200" w:firstLine="560"/>
        <w:jc w:val="left"/>
        <w:rPr>
          <w:rFonts w:ascii="仿宋" w:eastAsia="仿宋" w:hAnsi="仿宋"/>
          <w:sz w:val="28"/>
          <w:szCs w:val="28"/>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10" w:name="_Toc300000089"/>
      <w:bookmarkStart w:id="11" w:name="_Toc100218295"/>
      <w:r w:rsidRPr="003653FE">
        <w:rPr>
          <w:rFonts w:hint="eastAsia"/>
          <w:bCs w:val="0"/>
          <w:szCs w:val="24"/>
        </w:rPr>
        <w:lastRenderedPageBreak/>
        <w:t>第六节</w:t>
      </w:r>
      <w:r w:rsidRPr="003653FE">
        <w:rPr>
          <w:bCs w:val="0"/>
          <w:szCs w:val="24"/>
        </w:rPr>
        <w:t xml:space="preserve"> </w:t>
      </w:r>
      <w:r w:rsidRPr="003653FE">
        <w:rPr>
          <w:rFonts w:hint="eastAsia"/>
          <w:bCs w:val="0"/>
          <w:szCs w:val="24"/>
        </w:rPr>
        <w:t>重要事项</w:t>
      </w:r>
      <w:bookmarkEnd w:id="10"/>
      <w:bookmarkEnd w:id="11"/>
    </w:p>
    <w:p w:rsidR="0043762B" w:rsidRPr="003653FE" w:rsidRDefault="0043762B" w:rsidP="00A54BD0">
      <w:pPr>
        <w:pStyle w:val="Chapter"/>
        <w:spacing w:before="0" w:after="0" w:line="560" w:lineRule="exact"/>
        <w:ind w:firstLineChars="200" w:firstLine="562"/>
        <w:outlineLvl w:val="1"/>
        <w:rPr>
          <w:bCs w:val="0"/>
          <w:sz w:val="28"/>
          <w:szCs w:val="28"/>
        </w:rPr>
      </w:pPr>
      <w:r w:rsidRPr="003653FE">
        <w:rPr>
          <w:rFonts w:hint="eastAsia"/>
          <w:bCs w:val="0"/>
          <w:sz w:val="28"/>
          <w:szCs w:val="28"/>
        </w:rPr>
        <w:t>一、承诺事项履行情况</w:t>
      </w:r>
    </w:p>
    <w:p w:rsidR="0043762B" w:rsidRPr="003653FE" w:rsidRDefault="0043762B" w:rsidP="00A54BD0">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、公司实际控制人、股东、关联方、收购人以及公司等承诺相关方在报告期内履行完毕及截至报告期末尚未履行完毕的承诺事项</w:t>
      </w:r>
    </w:p>
    <w:p w:rsidR="0043762B" w:rsidRPr="003653FE" w:rsidRDefault="00F43100"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1418"/>
        <w:gridCol w:w="1134"/>
        <w:gridCol w:w="1417"/>
        <w:gridCol w:w="2244"/>
        <w:gridCol w:w="1126"/>
        <w:gridCol w:w="1121"/>
        <w:gridCol w:w="1107"/>
      </w:tblGrid>
      <w:tr w:rsidR="0043762B" w:rsidRPr="003653FE" w:rsidTr="00A54BD0">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承诺事由</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承诺方</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承诺类型</w:t>
            </w:r>
          </w:p>
        </w:tc>
        <w:tc>
          <w:tcPr>
            <w:tcW w:w="22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承诺内容</w:t>
            </w:r>
          </w:p>
        </w:tc>
        <w:tc>
          <w:tcPr>
            <w:tcW w:w="112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承诺时间</w:t>
            </w:r>
          </w:p>
        </w:tc>
        <w:tc>
          <w:tcPr>
            <w:tcW w:w="11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承诺期限</w:t>
            </w:r>
          </w:p>
        </w:tc>
        <w:tc>
          <w:tcPr>
            <w:tcW w:w="110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履行情况</w:t>
            </w:r>
          </w:p>
        </w:tc>
      </w:tr>
      <w:tr w:rsidR="0043762B" w:rsidRPr="003653FE" w:rsidTr="00A54BD0">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收购报告书或权益变动报告书中所作承诺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德力西集团承诺</w:t>
            </w:r>
            <w:r w:rsidRPr="003653FE">
              <w:rPr>
                <w:szCs w:val="24"/>
              </w:rPr>
              <w:t>ST</w:t>
            </w:r>
            <w:r w:rsidRPr="003653FE">
              <w:rPr>
                <w:rFonts w:hint="eastAsia"/>
                <w:szCs w:val="24"/>
              </w:rPr>
              <w:t>甘化注册地不迁离江门市区。</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2011</w:t>
            </w:r>
            <w:r w:rsidRPr="003653FE">
              <w:rPr>
                <w:rFonts w:hint="eastAsia"/>
                <w:szCs w:val="24"/>
              </w:rPr>
              <w:t>年</w:t>
            </w:r>
            <w:r w:rsidRPr="003653FE">
              <w:rPr>
                <w:szCs w:val="24"/>
              </w:rPr>
              <w:t>02</w:t>
            </w:r>
            <w:r w:rsidRPr="003653FE">
              <w:rPr>
                <w:rFonts w:hint="eastAsia"/>
                <w:szCs w:val="24"/>
              </w:rPr>
              <w:t>月</w:t>
            </w:r>
            <w:r w:rsidRPr="003653FE">
              <w:rPr>
                <w:szCs w:val="24"/>
              </w:rPr>
              <w:t>15</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作为本公司大股东期间</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正常履行中</w:t>
            </w:r>
          </w:p>
        </w:tc>
      </w:tr>
      <w:tr w:rsidR="0043762B" w:rsidRPr="003653FE" w:rsidTr="00A54BD0">
        <w:tc>
          <w:tcPr>
            <w:tcW w:w="141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关于同业竞争、关联交易、资金占用方面的承诺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作为本公司大股东期间，不在任何地域以任何形式，从事法律、法规和规范性法律文件所规定的可能与本公司构成同业竞争的活动；从第三方获得的商业机会如果属于本公司主营业务范围之内的，则将及时告知本公司，并尽可能地协助本公司取得该商业机会；不以任何方式从事任何可能影响本公司经营和发展的业务或活动；不以下列任何方式从事任何可能影响本公司经营和发展的业务或活动：（</w:t>
            </w:r>
            <w:r w:rsidRPr="003653FE">
              <w:rPr>
                <w:szCs w:val="24"/>
              </w:rPr>
              <w:t>1</w:t>
            </w:r>
            <w:r w:rsidRPr="003653FE">
              <w:rPr>
                <w:rFonts w:hint="eastAsia"/>
                <w:szCs w:val="24"/>
              </w:rPr>
              <w:t>）利用现有的社会资源和客户资源阻碍或者限制本公司的独立发展；（</w:t>
            </w:r>
            <w:r w:rsidRPr="003653FE">
              <w:rPr>
                <w:szCs w:val="24"/>
              </w:rPr>
              <w:t>2</w:t>
            </w:r>
            <w:r w:rsidRPr="003653FE">
              <w:rPr>
                <w:rFonts w:hint="eastAsia"/>
                <w:szCs w:val="24"/>
              </w:rPr>
              <w:t>）在社会上散布不利于本公司的消息；（</w:t>
            </w:r>
            <w:r w:rsidRPr="003653FE">
              <w:rPr>
                <w:szCs w:val="24"/>
              </w:rPr>
              <w:t>3</w:t>
            </w:r>
            <w:r w:rsidRPr="003653FE">
              <w:rPr>
                <w:rFonts w:hint="eastAsia"/>
                <w:szCs w:val="24"/>
              </w:rPr>
              <w:t>）利用对本公司控股施加不良影响，造成本公司高管人员、研发人员、技术人员等核心人员的异常变动；（</w:t>
            </w:r>
            <w:r w:rsidRPr="003653FE">
              <w:rPr>
                <w:szCs w:val="24"/>
              </w:rPr>
              <w:t>4</w:t>
            </w:r>
            <w:r w:rsidRPr="003653FE">
              <w:rPr>
                <w:rFonts w:hint="eastAsia"/>
                <w:szCs w:val="24"/>
              </w:rPr>
              <w:t>）从本公司招聘专业技术人员、销售人员、高级管理人员；（</w:t>
            </w:r>
            <w:r w:rsidRPr="003653FE">
              <w:rPr>
                <w:szCs w:val="24"/>
              </w:rPr>
              <w:t>5</w:t>
            </w:r>
            <w:r w:rsidRPr="003653FE">
              <w:rPr>
                <w:rFonts w:hint="eastAsia"/>
                <w:szCs w:val="24"/>
              </w:rPr>
              <w:t>）捏造、散布不利于本公司的消息，损害本公司的商誉。德力西集团如违反以上承诺导致本公司遭受损失，将向</w:t>
            </w:r>
            <w:r w:rsidRPr="003653FE">
              <w:rPr>
                <w:rFonts w:hint="eastAsia"/>
                <w:szCs w:val="24"/>
              </w:rPr>
              <w:lastRenderedPageBreak/>
              <w:t>本公司进行合理赔偿。</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2011</w:t>
            </w:r>
            <w:r w:rsidRPr="003653FE">
              <w:rPr>
                <w:rFonts w:hint="eastAsia"/>
                <w:szCs w:val="24"/>
              </w:rPr>
              <w:t>年</w:t>
            </w:r>
            <w:r w:rsidRPr="003653FE">
              <w:rPr>
                <w:szCs w:val="24"/>
              </w:rPr>
              <w:t>02</w:t>
            </w:r>
            <w:r w:rsidRPr="003653FE">
              <w:rPr>
                <w:rFonts w:hint="eastAsia"/>
                <w:szCs w:val="24"/>
              </w:rPr>
              <w:t>月</w:t>
            </w:r>
            <w:r w:rsidRPr="003653FE">
              <w:rPr>
                <w:szCs w:val="24"/>
              </w:rPr>
              <w:t>15</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作为本公司大股东期间</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正常履行中</w:t>
            </w:r>
          </w:p>
        </w:tc>
      </w:tr>
      <w:tr w:rsidR="0043762B" w:rsidRPr="003653FE" w:rsidTr="00A54BD0">
        <w:tc>
          <w:tcPr>
            <w:tcW w:w="141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关于同业竞争、关联交易、资金占用方面的承诺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作为本公司大股东期间，将尽可能避免和减少与本公司之间的关联交易，对于无法避免或者有合理原因而发生的关联交易，将遵循公正、公平、公开的原则，依法签订协议，履行合法程序，按照有关法律法规、《深圳证券交易所股票上市规则》以及《公司章程》等有关规定履行信息披露义务和办理相关手续，保证不通过关联交易损害本公司及其他股东的合法权益。</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2011</w:t>
            </w:r>
            <w:r w:rsidRPr="003653FE">
              <w:rPr>
                <w:rFonts w:hint="eastAsia"/>
                <w:szCs w:val="24"/>
              </w:rPr>
              <w:t>年</w:t>
            </w:r>
            <w:r w:rsidRPr="003653FE">
              <w:rPr>
                <w:szCs w:val="24"/>
              </w:rPr>
              <w:t>02</w:t>
            </w:r>
            <w:r w:rsidRPr="003653FE">
              <w:rPr>
                <w:rFonts w:hint="eastAsia"/>
                <w:szCs w:val="24"/>
              </w:rPr>
              <w:t>月</w:t>
            </w:r>
            <w:r w:rsidRPr="003653FE">
              <w:rPr>
                <w:szCs w:val="24"/>
              </w:rPr>
              <w:t>15</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作为本公司大股东期间</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正常履行中</w:t>
            </w:r>
          </w:p>
        </w:tc>
      </w:tr>
      <w:tr w:rsidR="0043762B" w:rsidRPr="003653FE" w:rsidTr="00A54BD0">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资产重组时所作承诺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冯骏</w:t>
            </w:r>
            <w:r w:rsidRPr="003653FE">
              <w:rPr>
                <w:szCs w:val="24"/>
              </w:rPr>
              <w:t>;</w:t>
            </w:r>
            <w:r w:rsidRPr="003653FE">
              <w:rPr>
                <w:rFonts w:hint="eastAsia"/>
                <w:szCs w:val="24"/>
              </w:rPr>
              <w:t>彭玫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w:t>
            </w:r>
            <w:r w:rsidRPr="003653FE">
              <w:rPr>
                <w:rFonts w:hint="eastAsia"/>
                <w:szCs w:val="24"/>
              </w:rPr>
              <w:t>、本人认可并尊重胡成中先生的广东甘化实际控制人地位，自本承诺函签署之日起至本次重组完成后</w:t>
            </w:r>
            <w:r w:rsidRPr="003653FE">
              <w:rPr>
                <w:szCs w:val="24"/>
              </w:rPr>
              <w:t>36</w:t>
            </w:r>
            <w:r w:rsidRPr="003653FE">
              <w:rPr>
                <w:rFonts w:hint="eastAsia"/>
                <w:szCs w:val="24"/>
              </w:rPr>
              <w:t>个月内，保证不通过任何方式单独或与他人共同谋求广东甘化的实际控制权。</w:t>
            </w:r>
            <w:r w:rsidRPr="003653FE">
              <w:rPr>
                <w:szCs w:val="24"/>
              </w:rPr>
              <w:t>2</w:t>
            </w:r>
            <w:r w:rsidRPr="003653FE">
              <w:rPr>
                <w:rFonts w:hint="eastAsia"/>
                <w:szCs w:val="24"/>
              </w:rPr>
              <w:t>、为保障上市公司控制权的稳定性，本人承诺自本承诺函签署之日起至本次重组完成后</w:t>
            </w:r>
            <w:r w:rsidRPr="003653FE">
              <w:rPr>
                <w:szCs w:val="24"/>
              </w:rPr>
              <w:t>36</w:t>
            </w:r>
            <w:r w:rsidRPr="003653FE">
              <w:rPr>
                <w:rFonts w:hint="eastAsia"/>
                <w:szCs w:val="24"/>
              </w:rPr>
              <w:t>个月内，本人及本人之一致行动人所持有的广东甘化表决权比例不高于胡成中先生所控制及持有的广东甘化表决权比例，两者表决权比例差距保持在</w:t>
            </w:r>
            <w:r w:rsidRPr="003653FE">
              <w:rPr>
                <w:szCs w:val="24"/>
              </w:rPr>
              <w:t>10%</w:t>
            </w:r>
            <w:r w:rsidRPr="003653FE">
              <w:rPr>
                <w:rFonts w:hint="eastAsia"/>
                <w:szCs w:val="24"/>
              </w:rPr>
              <w:t>以上，以确保胡成中先生对广东甘化的实际控制权。但是因胡成中先生减持等行为使前述表决权比例差距被动小于</w:t>
            </w:r>
            <w:r w:rsidRPr="003653FE">
              <w:rPr>
                <w:szCs w:val="24"/>
              </w:rPr>
              <w:t>10%</w:t>
            </w:r>
            <w:r w:rsidRPr="003653FE">
              <w:rPr>
                <w:rFonts w:hint="eastAsia"/>
                <w:szCs w:val="24"/>
              </w:rPr>
              <w:t>的情况的除外。</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w:t>
            </w:r>
            <w:r w:rsidRPr="003653FE">
              <w:rPr>
                <w:rFonts w:hint="eastAsia"/>
                <w:szCs w:val="24"/>
              </w:rPr>
              <w:t>年</w:t>
            </w:r>
            <w:r w:rsidRPr="003653FE">
              <w:rPr>
                <w:szCs w:val="24"/>
              </w:rPr>
              <w:t>10</w:t>
            </w:r>
            <w:r w:rsidRPr="003653FE">
              <w:rPr>
                <w:rFonts w:hint="eastAsia"/>
                <w:szCs w:val="24"/>
              </w:rPr>
              <w:t>月</w:t>
            </w:r>
            <w:r w:rsidRPr="003653FE">
              <w:rPr>
                <w:szCs w:val="24"/>
              </w:rPr>
              <w:t>10</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2018-09-25 2021-12-03</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履行完毕</w:t>
            </w:r>
          </w:p>
        </w:tc>
      </w:tr>
      <w:tr w:rsidR="0043762B" w:rsidRPr="003653FE" w:rsidTr="00A54BD0">
        <w:tc>
          <w:tcPr>
            <w:tcW w:w="141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冯骏</w:t>
            </w:r>
            <w:r w:rsidRPr="003653FE">
              <w:rPr>
                <w:szCs w:val="24"/>
              </w:rPr>
              <w:t>;</w:t>
            </w:r>
            <w:r w:rsidRPr="003653FE">
              <w:rPr>
                <w:rFonts w:hint="eastAsia"/>
                <w:szCs w:val="24"/>
              </w:rPr>
              <w:t>彭玫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关于同业竞争、关联交易、资金占用方面的承诺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一、本人及本人直接或间接控制的其他企业目前不存在与上市公司从事直接或间接竞争业务的情形。二、自本承诺函签署日，本人及本人直接或间接控制的其他企业将不新增与上市公司产生直</w:t>
            </w:r>
            <w:r w:rsidRPr="003653FE">
              <w:rPr>
                <w:rFonts w:hint="eastAsia"/>
                <w:szCs w:val="24"/>
              </w:rPr>
              <w:lastRenderedPageBreak/>
              <w:t>接或间接竞争的经营业务。如未来与上市公司构成同业竞争的情形，本人将采取合法有效的措施予以规范或避免。上述承诺自签署之日起生效，对本人具有法律约束力，若违反上述承诺，本人将对由此给上市公司造成的全部损失承担赔偿责任，并对由此造成的其他后果承担相应的法律责任。本承诺持续有效且不可变更或撤销，直至本人不再持有上市公司股份且不在升华电源处任职为止。</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2018</w:t>
            </w:r>
            <w:r w:rsidRPr="003653FE">
              <w:rPr>
                <w:rFonts w:hint="eastAsia"/>
                <w:szCs w:val="24"/>
              </w:rPr>
              <w:t>年</w:t>
            </w:r>
            <w:r w:rsidRPr="003653FE">
              <w:rPr>
                <w:szCs w:val="24"/>
              </w:rPr>
              <w:t>09</w:t>
            </w:r>
            <w:r w:rsidRPr="003653FE">
              <w:rPr>
                <w:rFonts w:hint="eastAsia"/>
                <w:szCs w:val="24"/>
              </w:rPr>
              <w:t>月</w:t>
            </w:r>
            <w:r w:rsidRPr="003653FE">
              <w:rPr>
                <w:szCs w:val="24"/>
              </w:rPr>
              <w:t>17</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自承诺签署之日起至其不再持有上市公司股份且不在升华电源处任职为止</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正常履行中</w:t>
            </w:r>
          </w:p>
        </w:tc>
      </w:tr>
      <w:tr w:rsidR="0043762B" w:rsidRPr="003653FE" w:rsidTr="00A54BD0">
        <w:tc>
          <w:tcPr>
            <w:tcW w:w="141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冯骏</w:t>
            </w:r>
            <w:r w:rsidRPr="003653FE">
              <w:rPr>
                <w:szCs w:val="24"/>
              </w:rPr>
              <w:t>;</w:t>
            </w:r>
            <w:r w:rsidRPr="003653FE">
              <w:rPr>
                <w:rFonts w:hint="eastAsia"/>
                <w:szCs w:val="24"/>
              </w:rPr>
              <w:t>彭玫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关于同业竞争、关联交易、资金占用方面的承诺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一、截至本承诺函出具日，本人及本人的关联企业与上市公司不存在法律、法规及规范性文件规定的关联关系。本人及本人的关联企业与上市公司将来不可避免发生关联交易时，本人及本人的关联企业保证遵循市场交易的公平原则及政策的商业条款与上市公司进行交易。如未按照市场交易的公平原则与上市公司进行交易，而给上市公司造成损失或已经造成损失的，由本人依法承担相关责任。二、若本次交易完成后，本人成为上市公司股东，本人将善意履行作为上市公司股东的义务，充分尊重上市公司的独立法人地位，保障上市公司独立经营、自主决策。本人及本人的关联企业，将来尽可能避免与上市公司发生关联交易。三、本人及本人的关联企业承诺不以借款、代偿债务、代垫款项或者其他方式占用上市公司资金，也不要求上市公司为本人及本人的关联企业进行违规担保。四、</w:t>
            </w:r>
            <w:r w:rsidRPr="003653FE">
              <w:rPr>
                <w:rFonts w:hint="eastAsia"/>
                <w:szCs w:val="24"/>
              </w:rPr>
              <w:lastRenderedPageBreak/>
              <w:t>如果上市公司在今后的经营活动中与本人或本人的关联企业发生不可避免的关联交易，本人将促使此等交易严格按照国家有关法律法规、中国证券监督管理委员会、深圳证券交易所的相关规定以及上市公司的章程等内部治理相关制度的规定履行有关程序；在上市公司股东大会对关联交易进行表决时，严格履行回避表决的义务；与上市公司依法签订协议，及时进行信息披露；保证按照正常的商业条件进行，且本人及本人的关联企业将不会要求或接受上市公司给予比任何一项市场公平交易中第三者更优惠的条件，保证不通过关联交易损害上市公司及其他股东的合法权益。五、本人及本人的关联企业将严格和善意地履行与上市公司签订的各种关联交易协议。本人及本人的关联企业将不会向上市公司谋求任何超出上述协议规定之外的利益或收益。六、如违反上述承诺给上市公司造成损失，本人将依法承担相应责任。</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2018</w:t>
            </w:r>
            <w:r w:rsidRPr="003653FE">
              <w:rPr>
                <w:rFonts w:hint="eastAsia"/>
                <w:szCs w:val="24"/>
              </w:rPr>
              <w:t>年</w:t>
            </w:r>
            <w:r w:rsidRPr="003653FE">
              <w:rPr>
                <w:szCs w:val="24"/>
              </w:rPr>
              <w:t>09</w:t>
            </w:r>
            <w:r w:rsidRPr="003653FE">
              <w:rPr>
                <w:rFonts w:hint="eastAsia"/>
                <w:szCs w:val="24"/>
              </w:rPr>
              <w:t>月</w:t>
            </w:r>
            <w:r w:rsidRPr="003653FE">
              <w:rPr>
                <w:szCs w:val="24"/>
              </w:rPr>
              <w:t>17</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本次交易完成后</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正常履行中</w:t>
            </w:r>
          </w:p>
        </w:tc>
      </w:tr>
      <w:tr w:rsidR="0043762B" w:rsidRPr="003653FE" w:rsidTr="00A54BD0">
        <w:tc>
          <w:tcPr>
            <w:tcW w:w="141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升华共创</w:t>
            </w:r>
            <w:r w:rsidRPr="003653FE">
              <w:rPr>
                <w:szCs w:val="24"/>
              </w:rPr>
              <w:t>;</w:t>
            </w:r>
            <w:r w:rsidRPr="003653FE">
              <w:rPr>
                <w:rFonts w:hint="eastAsia"/>
                <w:szCs w:val="24"/>
              </w:rPr>
              <w:t>升华同享</w:t>
            </w:r>
            <w:r w:rsidRPr="003653FE">
              <w:rPr>
                <w:szCs w:val="24"/>
              </w:rPr>
              <w:t>;</w:t>
            </w:r>
            <w:r w:rsidRPr="003653FE">
              <w:rPr>
                <w:rFonts w:hint="eastAsia"/>
                <w:szCs w:val="24"/>
              </w:rPr>
              <w:t>冯骏</w:t>
            </w:r>
            <w:r w:rsidRPr="003653FE">
              <w:rPr>
                <w:szCs w:val="24"/>
              </w:rPr>
              <w:t>;</w:t>
            </w:r>
            <w:r w:rsidRPr="003653FE">
              <w:rPr>
                <w:rFonts w:hint="eastAsia"/>
                <w:szCs w:val="24"/>
              </w:rPr>
              <w:t>彭玫</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一、保证上市公司人员独立：</w:t>
            </w:r>
            <w:r w:rsidRPr="003653FE">
              <w:rPr>
                <w:szCs w:val="24"/>
              </w:rPr>
              <w:t>1</w:t>
            </w:r>
            <w:r w:rsidRPr="003653FE">
              <w:rPr>
                <w:rFonts w:hint="eastAsia"/>
                <w:szCs w:val="24"/>
              </w:rPr>
              <w:t>、上市公司的高级管理人员专职在上市公司任职、并在上市公司领取薪酬，不会在本人</w:t>
            </w:r>
            <w:r w:rsidRPr="003653FE">
              <w:rPr>
                <w:szCs w:val="24"/>
              </w:rPr>
              <w:t>\</w:t>
            </w:r>
            <w:r w:rsidRPr="003653FE">
              <w:rPr>
                <w:rFonts w:hint="eastAsia"/>
                <w:szCs w:val="24"/>
              </w:rPr>
              <w:t>本企业控制的其他公司、企业或经济组织（以下统称</w:t>
            </w:r>
            <w:r w:rsidRPr="003653FE">
              <w:rPr>
                <w:szCs w:val="24"/>
              </w:rPr>
              <w:t>"</w:t>
            </w:r>
            <w:r w:rsidRPr="003653FE">
              <w:rPr>
                <w:rFonts w:hint="eastAsia"/>
                <w:szCs w:val="24"/>
              </w:rPr>
              <w:t>本人</w:t>
            </w:r>
            <w:r w:rsidRPr="003653FE">
              <w:rPr>
                <w:szCs w:val="24"/>
              </w:rPr>
              <w:t>\</w:t>
            </w:r>
            <w:r w:rsidRPr="003653FE">
              <w:rPr>
                <w:rFonts w:hint="eastAsia"/>
                <w:szCs w:val="24"/>
              </w:rPr>
              <w:t>本企业的关联企业</w:t>
            </w:r>
            <w:r w:rsidRPr="003653FE">
              <w:rPr>
                <w:szCs w:val="24"/>
              </w:rPr>
              <w:t>"</w:t>
            </w:r>
            <w:r w:rsidRPr="003653FE">
              <w:rPr>
                <w:rFonts w:hint="eastAsia"/>
                <w:szCs w:val="24"/>
              </w:rPr>
              <w:t>）任职，继续保持上市公司人员的独立性；</w:t>
            </w:r>
            <w:r w:rsidRPr="003653FE">
              <w:rPr>
                <w:szCs w:val="24"/>
              </w:rPr>
              <w:t>2</w:t>
            </w:r>
            <w:r w:rsidRPr="003653FE">
              <w:rPr>
                <w:rFonts w:hint="eastAsia"/>
                <w:szCs w:val="24"/>
              </w:rPr>
              <w:t>、上市公司具有完整的独立的劳动、人事管理体系，该等体系独立于本人</w:t>
            </w:r>
            <w:r w:rsidRPr="003653FE">
              <w:rPr>
                <w:szCs w:val="24"/>
              </w:rPr>
              <w:t>\</w:t>
            </w:r>
            <w:r w:rsidRPr="003653FE">
              <w:rPr>
                <w:rFonts w:hint="eastAsia"/>
                <w:szCs w:val="24"/>
              </w:rPr>
              <w:t>本企业；</w:t>
            </w:r>
            <w:r w:rsidRPr="003653FE">
              <w:rPr>
                <w:szCs w:val="24"/>
              </w:rPr>
              <w:t>3</w:t>
            </w:r>
            <w:r w:rsidRPr="003653FE">
              <w:rPr>
                <w:rFonts w:hint="eastAsia"/>
                <w:szCs w:val="24"/>
              </w:rPr>
              <w:t>、本人</w:t>
            </w:r>
            <w:r w:rsidRPr="003653FE">
              <w:rPr>
                <w:szCs w:val="24"/>
              </w:rPr>
              <w:t>\</w:t>
            </w:r>
            <w:r w:rsidRPr="003653FE">
              <w:rPr>
                <w:rFonts w:hint="eastAsia"/>
                <w:szCs w:val="24"/>
              </w:rPr>
              <w:t>本企业推荐出任上市公司董事和高级管理人员的人选均</w:t>
            </w:r>
            <w:r w:rsidRPr="003653FE">
              <w:rPr>
                <w:rFonts w:hint="eastAsia"/>
                <w:szCs w:val="24"/>
              </w:rPr>
              <w:lastRenderedPageBreak/>
              <w:t>通过合法程序进行，本人</w:t>
            </w:r>
            <w:r w:rsidRPr="003653FE">
              <w:rPr>
                <w:szCs w:val="24"/>
              </w:rPr>
              <w:t>\</w:t>
            </w:r>
            <w:r w:rsidRPr="003653FE">
              <w:rPr>
                <w:rFonts w:hint="eastAsia"/>
                <w:szCs w:val="24"/>
              </w:rPr>
              <w:t>本企业不干预上市公司董事会和股东大会已做出的人事任免决定。二、保证上市公司资产独立、完整：</w:t>
            </w:r>
            <w:r w:rsidRPr="003653FE">
              <w:rPr>
                <w:szCs w:val="24"/>
              </w:rPr>
              <w:t>1</w:t>
            </w:r>
            <w:r w:rsidRPr="003653FE">
              <w:rPr>
                <w:rFonts w:hint="eastAsia"/>
                <w:szCs w:val="24"/>
              </w:rPr>
              <w:t>、上市公司具有完整的经营性资产；</w:t>
            </w:r>
            <w:r w:rsidRPr="003653FE">
              <w:rPr>
                <w:szCs w:val="24"/>
              </w:rPr>
              <w:t xml:space="preserve"> 2</w:t>
            </w:r>
            <w:r w:rsidRPr="003653FE">
              <w:rPr>
                <w:rFonts w:hint="eastAsia"/>
                <w:szCs w:val="24"/>
              </w:rPr>
              <w:t>、本人</w:t>
            </w:r>
            <w:r w:rsidRPr="003653FE">
              <w:rPr>
                <w:szCs w:val="24"/>
              </w:rPr>
              <w:t>\</w:t>
            </w:r>
            <w:r w:rsidRPr="003653FE">
              <w:rPr>
                <w:rFonts w:hint="eastAsia"/>
                <w:szCs w:val="24"/>
              </w:rPr>
              <w:t>本企业及本人</w:t>
            </w:r>
            <w:r w:rsidRPr="003653FE">
              <w:rPr>
                <w:szCs w:val="24"/>
              </w:rPr>
              <w:t>\</w:t>
            </w:r>
            <w:r w:rsidRPr="003653FE">
              <w:rPr>
                <w:rFonts w:hint="eastAsia"/>
                <w:szCs w:val="24"/>
              </w:rPr>
              <w:t>本企业的关联企业不违规占用上市公司的资金、资产及其他资源。三、保证上市公司机构独立：</w:t>
            </w:r>
            <w:r w:rsidRPr="003653FE">
              <w:rPr>
                <w:szCs w:val="24"/>
              </w:rPr>
              <w:t>1</w:t>
            </w:r>
            <w:r w:rsidRPr="003653FE">
              <w:rPr>
                <w:rFonts w:hint="eastAsia"/>
                <w:szCs w:val="24"/>
              </w:rPr>
              <w:t>、上市公司依法建立和完善法人治理结构，建立独立、完整的组织机构；</w:t>
            </w:r>
            <w:r w:rsidRPr="003653FE">
              <w:rPr>
                <w:szCs w:val="24"/>
              </w:rPr>
              <w:t>2</w:t>
            </w:r>
            <w:r w:rsidRPr="003653FE">
              <w:rPr>
                <w:rFonts w:hint="eastAsia"/>
                <w:szCs w:val="24"/>
              </w:rPr>
              <w:t>、上市公司与本人</w:t>
            </w:r>
            <w:r w:rsidRPr="003653FE">
              <w:rPr>
                <w:szCs w:val="24"/>
              </w:rPr>
              <w:t>\</w:t>
            </w:r>
            <w:r w:rsidRPr="003653FE">
              <w:rPr>
                <w:rFonts w:hint="eastAsia"/>
                <w:szCs w:val="24"/>
              </w:rPr>
              <w:t>本企业的关联企业之间在办公机构和生产经营场所等方面完全分开。四、保证上市公司业务独立：</w:t>
            </w:r>
            <w:r w:rsidRPr="003653FE">
              <w:rPr>
                <w:szCs w:val="24"/>
              </w:rPr>
              <w:t>1</w:t>
            </w:r>
            <w:r w:rsidRPr="003653FE">
              <w:rPr>
                <w:rFonts w:hint="eastAsia"/>
                <w:szCs w:val="24"/>
              </w:rPr>
              <w:t>、上市公司拥有独立开展经营活动的资产、人员、资质以及具有独立面向市场自主经营的能力，在经营业务方面具有独立运作的能力；</w:t>
            </w:r>
            <w:r w:rsidRPr="003653FE">
              <w:rPr>
                <w:szCs w:val="24"/>
              </w:rPr>
              <w:t>2</w:t>
            </w:r>
            <w:r w:rsidRPr="003653FE">
              <w:rPr>
                <w:rFonts w:hint="eastAsia"/>
                <w:szCs w:val="24"/>
              </w:rPr>
              <w:t>、除通过行使合法的股东权利外，不干预上市公司的经营业务活动；</w:t>
            </w:r>
            <w:r w:rsidRPr="003653FE">
              <w:rPr>
                <w:szCs w:val="24"/>
              </w:rPr>
              <w:t>3</w:t>
            </w:r>
            <w:r w:rsidRPr="003653FE">
              <w:rPr>
                <w:rFonts w:hint="eastAsia"/>
                <w:szCs w:val="24"/>
              </w:rPr>
              <w:t>、依据减少并规范关联交易的原则，采取合法方式减少或消除本人</w:t>
            </w:r>
            <w:r w:rsidRPr="003653FE">
              <w:rPr>
                <w:szCs w:val="24"/>
              </w:rPr>
              <w:t>\</w:t>
            </w:r>
            <w:r w:rsidRPr="003653FE">
              <w:rPr>
                <w:rFonts w:hint="eastAsia"/>
                <w:szCs w:val="24"/>
              </w:rPr>
              <w:t>本企业及本人</w:t>
            </w:r>
            <w:r w:rsidRPr="003653FE">
              <w:rPr>
                <w:szCs w:val="24"/>
              </w:rPr>
              <w:t>\</w:t>
            </w:r>
            <w:r w:rsidRPr="003653FE">
              <w:rPr>
                <w:rFonts w:hint="eastAsia"/>
                <w:szCs w:val="24"/>
              </w:rPr>
              <w:t>本企业的关联企业与上市公司之间的关联交易；对于确有必要存在的关联交易，其关联交易价格按照公平合理及市场化原则确定，确保上市公司及其他股东利益不受到损害并及时履行信息披露义务。五、保证上市公司财务独立：</w:t>
            </w:r>
            <w:r w:rsidRPr="003653FE">
              <w:rPr>
                <w:szCs w:val="24"/>
              </w:rPr>
              <w:t>1</w:t>
            </w:r>
            <w:r w:rsidRPr="003653FE">
              <w:rPr>
                <w:rFonts w:hint="eastAsia"/>
                <w:szCs w:val="24"/>
              </w:rPr>
              <w:t>、上市公司拥有独立的财务会计部门，建立独立的财务核算体系和财务管理制度；</w:t>
            </w:r>
            <w:r w:rsidRPr="003653FE">
              <w:rPr>
                <w:szCs w:val="24"/>
              </w:rPr>
              <w:t>2</w:t>
            </w:r>
            <w:r w:rsidRPr="003653FE">
              <w:rPr>
                <w:rFonts w:hint="eastAsia"/>
                <w:szCs w:val="24"/>
              </w:rPr>
              <w:t>、上市公司独立在银行开户，不与本人</w:t>
            </w:r>
            <w:r w:rsidRPr="003653FE">
              <w:rPr>
                <w:szCs w:val="24"/>
              </w:rPr>
              <w:t>\</w:t>
            </w:r>
            <w:r w:rsidRPr="003653FE">
              <w:rPr>
                <w:rFonts w:hint="eastAsia"/>
                <w:szCs w:val="24"/>
              </w:rPr>
              <w:t>本企业及本人</w:t>
            </w:r>
            <w:r w:rsidRPr="003653FE">
              <w:rPr>
                <w:szCs w:val="24"/>
              </w:rPr>
              <w:t>\</w:t>
            </w:r>
            <w:r w:rsidRPr="003653FE">
              <w:rPr>
                <w:rFonts w:hint="eastAsia"/>
                <w:szCs w:val="24"/>
              </w:rPr>
              <w:t>本企业的关联企业共用银行账户；</w:t>
            </w:r>
            <w:r w:rsidRPr="003653FE">
              <w:rPr>
                <w:szCs w:val="24"/>
              </w:rPr>
              <w:t>3</w:t>
            </w:r>
            <w:r w:rsidRPr="003653FE">
              <w:rPr>
                <w:rFonts w:hint="eastAsia"/>
                <w:szCs w:val="24"/>
              </w:rPr>
              <w:t>、上市公司独立作出财务决策，本人</w:t>
            </w:r>
            <w:r w:rsidRPr="003653FE">
              <w:rPr>
                <w:szCs w:val="24"/>
              </w:rPr>
              <w:t>\</w:t>
            </w:r>
            <w:r w:rsidRPr="003653FE">
              <w:rPr>
                <w:rFonts w:hint="eastAsia"/>
                <w:szCs w:val="24"/>
              </w:rPr>
              <w:t>本企业及本人</w:t>
            </w:r>
            <w:r w:rsidRPr="003653FE">
              <w:rPr>
                <w:szCs w:val="24"/>
              </w:rPr>
              <w:lastRenderedPageBreak/>
              <w:t>\</w:t>
            </w:r>
            <w:r w:rsidRPr="003653FE">
              <w:rPr>
                <w:rFonts w:hint="eastAsia"/>
                <w:szCs w:val="24"/>
              </w:rPr>
              <w:t>本企业的关联企业不干预上市公司的资金使用；</w:t>
            </w:r>
            <w:r w:rsidRPr="003653FE">
              <w:rPr>
                <w:szCs w:val="24"/>
              </w:rPr>
              <w:t>4</w:t>
            </w:r>
            <w:r w:rsidRPr="003653FE">
              <w:rPr>
                <w:rFonts w:hint="eastAsia"/>
                <w:szCs w:val="24"/>
              </w:rPr>
              <w:t>、上市公司依法独立纳税；</w:t>
            </w:r>
            <w:r w:rsidRPr="003653FE">
              <w:rPr>
                <w:szCs w:val="24"/>
              </w:rPr>
              <w:t>5</w:t>
            </w:r>
            <w:r w:rsidRPr="003653FE">
              <w:rPr>
                <w:rFonts w:hint="eastAsia"/>
                <w:szCs w:val="24"/>
              </w:rPr>
              <w:t>、上市公司的财务人员独立，不在本人</w:t>
            </w:r>
            <w:r w:rsidRPr="003653FE">
              <w:rPr>
                <w:szCs w:val="24"/>
              </w:rPr>
              <w:t>\</w:t>
            </w:r>
            <w:r w:rsidRPr="003653FE">
              <w:rPr>
                <w:rFonts w:hint="eastAsia"/>
                <w:szCs w:val="24"/>
              </w:rPr>
              <w:t>本企业的关联企业兼职和领取报酬。</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2018</w:t>
            </w:r>
            <w:r w:rsidRPr="003653FE">
              <w:rPr>
                <w:rFonts w:hint="eastAsia"/>
                <w:szCs w:val="24"/>
              </w:rPr>
              <w:t>年</w:t>
            </w:r>
            <w:r w:rsidRPr="003653FE">
              <w:rPr>
                <w:szCs w:val="24"/>
              </w:rPr>
              <w:t>09</w:t>
            </w:r>
            <w:r w:rsidRPr="003653FE">
              <w:rPr>
                <w:rFonts w:hint="eastAsia"/>
                <w:szCs w:val="24"/>
              </w:rPr>
              <w:t>月</w:t>
            </w:r>
            <w:r w:rsidRPr="003653FE">
              <w:rPr>
                <w:szCs w:val="24"/>
              </w:rPr>
              <w:t>17</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本次交易完成后</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正常履行中</w:t>
            </w:r>
          </w:p>
        </w:tc>
      </w:tr>
      <w:tr w:rsidR="0043762B" w:rsidRPr="003653FE" w:rsidTr="00A54BD0">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首次公开发行或再融资时所作承诺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本次非公开发行完成后，德力西集团将在股东权利范围内，引导本公司向金融机构适度负债经营，保持合理的资产负债率，保证本公司可持续稳健经营。</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2011</w:t>
            </w:r>
            <w:r w:rsidRPr="003653FE">
              <w:rPr>
                <w:rFonts w:hint="eastAsia"/>
                <w:szCs w:val="24"/>
              </w:rPr>
              <w:t>年</w:t>
            </w:r>
            <w:r w:rsidRPr="003653FE">
              <w:rPr>
                <w:szCs w:val="24"/>
              </w:rPr>
              <w:t>02</w:t>
            </w:r>
            <w:r w:rsidRPr="003653FE">
              <w:rPr>
                <w:rFonts w:hint="eastAsia"/>
                <w:szCs w:val="24"/>
              </w:rPr>
              <w:t>月</w:t>
            </w:r>
            <w:r w:rsidRPr="003653FE">
              <w:rPr>
                <w:szCs w:val="24"/>
              </w:rPr>
              <w:t>15</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本次非公开发行股票完成后</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正常履行中</w:t>
            </w:r>
          </w:p>
        </w:tc>
      </w:tr>
      <w:tr w:rsidR="0043762B" w:rsidRPr="003653FE" w:rsidTr="00A54BD0">
        <w:tc>
          <w:tcPr>
            <w:tcW w:w="141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原控股股东江门市资产管理局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其他承诺</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本次非公开发行完成后，江门市资产管理局及其关联人不存在占用本公司资金、资产或者由本公司为江门市资产管理局及其关联人提供担保的情形。</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2011</w:t>
            </w:r>
            <w:r w:rsidRPr="003653FE">
              <w:rPr>
                <w:rFonts w:hint="eastAsia"/>
                <w:szCs w:val="24"/>
              </w:rPr>
              <w:t>年</w:t>
            </w:r>
            <w:r w:rsidRPr="003653FE">
              <w:rPr>
                <w:szCs w:val="24"/>
              </w:rPr>
              <w:t>02</w:t>
            </w:r>
            <w:r w:rsidRPr="003653FE">
              <w:rPr>
                <w:rFonts w:hint="eastAsia"/>
                <w:szCs w:val="24"/>
              </w:rPr>
              <w:t>月</w:t>
            </w:r>
            <w:r w:rsidRPr="003653FE">
              <w:rPr>
                <w:szCs w:val="24"/>
              </w:rPr>
              <w:t>15</w:t>
            </w:r>
            <w:r w:rsidRPr="003653FE">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本次非公开发行股票完成后</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正常履行中</w:t>
            </w:r>
          </w:p>
        </w:tc>
      </w:tr>
      <w:tr w:rsidR="0043762B" w:rsidRPr="003653FE" w:rsidTr="00A54BD0">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承诺是否按时履行</w:t>
            </w:r>
          </w:p>
        </w:tc>
        <w:tc>
          <w:tcPr>
            <w:tcW w:w="81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是</w:t>
            </w:r>
          </w:p>
        </w:tc>
      </w:tr>
    </w:tbl>
    <w:p w:rsidR="0043762B" w:rsidRPr="003653FE" w:rsidRDefault="0043762B" w:rsidP="00A54BD0">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、公司资产或项目存在盈利预测，且报告期仍处在盈利预测期间，公司就资产或项目达到原盈利预测及其原因做出说明</w:t>
      </w:r>
    </w:p>
    <w:p w:rsidR="0043762B" w:rsidRPr="003653FE" w:rsidRDefault="00F43100"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A54BD0">
      <w:pPr>
        <w:pStyle w:val="Chapter"/>
        <w:spacing w:before="0" w:after="0" w:line="560" w:lineRule="exact"/>
        <w:ind w:firstLineChars="200" w:firstLine="562"/>
        <w:outlineLvl w:val="1"/>
        <w:rPr>
          <w:bCs w:val="0"/>
          <w:sz w:val="28"/>
          <w:szCs w:val="28"/>
        </w:rPr>
      </w:pPr>
      <w:r w:rsidRPr="003653FE">
        <w:rPr>
          <w:rFonts w:hint="eastAsia"/>
          <w:bCs w:val="0"/>
          <w:sz w:val="28"/>
          <w:szCs w:val="28"/>
        </w:rPr>
        <w:t>二、控股股东及其他关联方对上市公司的非经营性占用资金情况</w:t>
      </w:r>
    </w:p>
    <w:p w:rsidR="0043762B" w:rsidRPr="003653FE" w:rsidRDefault="00F43100"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公司报告期不存在控股股东及其他关联方对上市公司的非经营性占用资金。</w:t>
      </w:r>
    </w:p>
    <w:p w:rsidR="0043762B" w:rsidRPr="003653FE" w:rsidRDefault="0043762B" w:rsidP="00A54BD0">
      <w:pPr>
        <w:pStyle w:val="Chapter"/>
        <w:spacing w:before="0" w:after="0" w:line="560" w:lineRule="exact"/>
        <w:ind w:firstLineChars="200" w:firstLine="562"/>
        <w:outlineLvl w:val="1"/>
        <w:rPr>
          <w:bCs w:val="0"/>
          <w:sz w:val="28"/>
          <w:szCs w:val="28"/>
        </w:rPr>
      </w:pPr>
      <w:r w:rsidRPr="003653FE">
        <w:rPr>
          <w:rFonts w:hint="eastAsia"/>
          <w:bCs w:val="0"/>
          <w:sz w:val="28"/>
          <w:szCs w:val="28"/>
        </w:rPr>
        <w:t>三、违规对外担保情况</w:t>
      </w:r>
    </w:p>
    <w:p w:rsidR="0043762B" w:rsidRPr="003653FE" w:rsidRDefault="00F43100"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公司报告期无违规对外担保情况。</w:t>
      </w:r>
    </w:p>
    <w:p w:rsidR="0043762B" w:rsidRPr="003653FE" w:rsidRDefault="0043762B" w:rsidP="00A54BD0">
      <w:pPr>
        <w:pStyle w:val="Chapter"/>
        <w:spacing w:before="0" w:after="0" w:line="560" w:lineRule="exact"/>
        <w:ind w:firstLineChars="200" w:firstLine="562"/>
        <w:outlineLvl w:val="1"/>
        <w:rPr>
          <w:bCs w:val="0"/>
          <w:sz w:val="28"/>
          <w:szCs w:val="28"/>
        </w:rPr>
      </w:pPr>
      <w:r w:rsidRPr="003653FE">
        <w:rPr>
          <w:rFonts w:hint="eastAsia"/>
          <w:bCs w:val="0"/>
          <w:sz w:val="28"/>
          <w:szCs w:val="28"/>
        </w:rPr>
        <w:t>四、董事会对最近一期</w:t>
      </w:r>
      <w:r w:rsidRPr="003653FE">
        <w:rPr>
          <w:bCs w:val="0"/>
          <w:sz w:val="28"/>
          <w:szCs w:val="28"/>
        </w:rPr>
        <w:t>“</w:t>
      </w:r>
      <w:r w:rsidRPr="003653FE">
        <w:rPr>
          <w:rFonts w:hint="eastAsia"/>
          <w:bCs w:val="0"/>
          <w:sz w:val="28"/>
          <w:szCs w:val="28"/>
        </w:rPr>
        <w:t>非标准审计报告</w:t>
      </w:r>
      <w:r w:rsidRPr="003653FE">
        <w:rPr>
          <w:bCs w:val="0"/>
          <w:sz w:val="28"/>
          <w:szCs w:val="28"/>
        </w:rPr>
        <w:t>”</w:t>
      </w:r>
      <w:r w:rsidRPr="003653FE">
        <w:rPr>
          <w:rFonts w:hint="eastAsia"/>
          <w:bCs w:val="0"/>
          <w:sz w:val="28"/>
          <w:szCs w:val="28"/>
        </w:rPr>
        <w:t>相关情况的说明</w:t>
      </w:r>
    </w:p>
    <w:p w:rsidR="0043762B" w:rsidRPr="003653FE" w:rsidRDefault="00F43100"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A54BD0">
      <w:pPr>
        <w:pStyle w:val="Chapter"/>
        <w:spacing w:before="0" w:after="0" w:line="560" w:lineRule="exact"/>
        <w:ind w:firstLineChars="200" w:firstLine="562"/>
        <w:outlineLvl w:val="1"/>
        <w:rPr>
          <w:bCs w:val="0"/>
          <w:sz w:val="28"/>
          <w:szCs w:val="28"/>
        </w:rPr>
      </w:pPr>
      <w:r w:rsidRPr="003653FE">
        <w:rPr>
          <w:rFonts w:hint="eastAsia"/>
          <w:bCs w:val="0"/>
          <w:sz w:val="28"/>
          <w:szCs w:val="28"/>
        </w:rPr>
        <w:lastRenderedPageBreak/>
        <w:t>五、董事会、监事会、独立董事（如有）对会计师事务所本报告期</w:t>
      </w:r>
      <w:r w:rsidRPr="003653FE">
        <w:rPr>
          <w:bCs w:val="0"/>
          <w:sz w:val="28"/>
          <w:szCs w:val="28"/>
        </w:rPr>
        <w:t>“</w:t>
      </w:r>
      <w:r w:rsidRPr="003653FE">
        <w:rPr>
          <w:rFonts w:hint="eastAsia"/>
          <w:bCs w:val="0"/>
          <w:sz w:val="28"/>
          <w:szCs w:val="28"/>
        </w:rPr>
        <w:t>非标准审计报告</w:t>
      </w:r>
      <w:r w:rsidRPr="003653FE">
        <w:rPr>
          <w:bCs w:val="0"/>
          <w:sz w:val="28"/>
          <w:szCs w:val="28"/>
        </w:rPr>
        <w:t>”</w:t>
      </w:r>
      <w:r w:rsidRPr="003653FE">
        <w:rPr>
          <w:rFonts w:hint="eastAsia"/>
          <w:bCs w:val="0"/>
          <w:sz w:val="28"/>
          <w:szCs w:val="28"/>
        </w:rPr>
        <w:t>的说明</w:t>
      </w:r>
    </w:p>
    <w:p w:rsidR="0043762B" w:rsidRPr="003653FE" w:rsidRDefault="00F43100"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A54BD0">
      <w:pPr>
        <w:pStyle w:val="Chapter"/>
        <w:spacing w:before="0" w:after="0" w:line="560" w:lineRule="exact"/>
        <w:ind w:firstLineChars="200" w:firstLine="562"/>
        <w:outlineLvl w:val="1"/>
        <w:rPr>
          <w:bCs w:val="0"/>
          <w:sz w:val="28"/>
          <w:szCs w:val="28"/>
        </w:rPr>
      </w:pPr>
      <w:r w:rsidRPr="003653FE">
        <w:rPr>
          <w:rFonts w:hint="eastAsia"/>
          <w:bCs w:val="0"/>
          <w:sz w:val="28"/>
          <w:szCs w:val="28"/>
        </w:rPr>
        <w:t>六、与上年度财务报告相比，会计政策、会计估计变更或重大会计差错更正的情况说明</w:t>
      </w:r>
    </w:p>
    <w:p w:rsidR="0043762B" w:rsidRPr="003653FE" w:rsidRDefault="00F43100"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公司报告期无会计政策、会计估计变更或重大会计差错更正的情况。</w:t>
      </w:r>
    </w:p>
    <w:p w:rsidR="0043762B" w:rsidRPr="003653FE" w:rsidRDefault="0043762B" w:rsidP="00A54BD0">
      <w:pPr>
        <w:pStyle w:val="Chapter"/>
        <w:spacing w:before="0" w:after="0" w:line="560" w:lineRule="exact"/>
        <w:ind w:firstLineChars="200" w:firstLine="562"/>
        <w:outlineLvl w:val="1"/>
        <w:rPr>
          <w:bCs w:val="0"/>
          <w:sz w:val="28"/>
          <w:szCs w:val="28"/>
        </w:rPr>
      </w:pPr>
      <w:r w:rsidRPr="003653FE">
        <w:rPr>
          <w:rFonts w:hint="eastAsia"/>
          <w:bCs w:val="0"/>
          <w:sz w:val="28"/>
          <w:szCs w:val="28"/>
        </w:rPr>
        <w:t>七、与上年度财务报告相比，合并报表范围发生变化的情况说明</w:t>
      </w:r>
    </w:p>
    <w:p w:rsidR="0043762B" w:rsidRPr="003653FE" w:rsidRDefault="00F43100" w:rsidP="00A54BD0">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本期新设立子公司信息</w:t>
      </w:r>
    </w:p>
    <w:p w:rsidR="0043762B" w:rsidRPr="003653FE" w:rsidRDefault="0043762B">
      <w:pPr>
        <w:autoSpaceDE w:val="0"/>
        <w:autoSpaceDN w:val="0"/>
        <w:adjustRightInd w:val="0"/>
        <w:spacing w:before="0" w:after="0"/>
        <w:ind w:left="560"/>
        <w:rPr>
          <w:rFonts w:eastAsia="Times New Roman"/>
          <w:kern w:val="0"/>
          <w:sz w:val="22"/>
          <w:szCs w:val="24"/>
          <w:lang w:val="zh-CN"/>
        </w:rPr>
      </w:pPr>
      <w:r w:rsidRPr="003653FE">
        <w:rPr>
          <w:rFonts w:eastAsia="Times New Roman"/>
          <w:kern w:val="0"/>
          <w:sz w:val="22"/>
          <w:szCs w:val="24"/>
          <w:lang w:val="zh-CN"/>
        </w:rPr>
        <w:t xml:space="preserve">                                                   </w:t>
      </w:r>
      <w:r w:rsidR="00B0390F" w:rsidRPr="003653FE">
        <w:rPr>
          <w:rFonts w:eastAsiaTheme="minorEastAsia"/>
          <w:kern w:val="0"/>
          <w:sz w:val="22"/>
          <w:szCs w:val="24"/>
          <w:lang w:val="zh-CN"/>
        </w:rPr>
        <w:t xml:space="preserve">         </w:t>
      </w:r>
      <w:r w:rsidRPr="003653FE">
        <w:rPr>
          <w:rFonts w:eastAsia="Times New Roman"/>
          <w:kern w:val="0"/>
          <w:sz w:val="22"/>
          <w:szCs w:val="24"/>
          <w:lang w:val="zh-CN"/>
        </w:rPr>
        <w:t xml:space="preserve">    </w:t>
      </w:r>
      <w:r w:rsidRPr="003653FE">
        <w:rPr>
          <w:rFonts w:ascii="宋体" w:hAnsi="宋体" w:cs="宋体" w:hint="eastAsia"/>
          <w:kern w:val="0"/>
          <w:sz w:val="22"/>
          <w:szCs w:val="24"/>
          <w:lang w:val="zh-CN"/>
        </w:rPr>
        <w:t>单位：元</w:t>
      </w:r>
      <w:r w:rsidRPr="003653FE">
        <w:rPr>
          <w:rFonts w:eastAsia="Times New Roman"/>
          <w:kern w:val="0"/>
          <w:sz w:val="22"/>
          <w:szCs w:val="24"/>
          <w:lang w:val="zh-CN"/>
        </w:rPr>
        <w:t xml:space="preserve"> </w:t>
      </w:r>
      <w:r w:rsidRPr="003653FE">
        <w:rPr>
          <w:rFonts w:ascii="宋体" w:hAnsi="宋体" w:cs="宋体" w:hint="eastAsia"/>
          <w:kern w:val="0"/>
          <w:sz w:val="22"/>
          <w:szCs w:val="24"/>
          <w:lang w:val="zh-CN"/>
        </w:rPr>
        <w:t>币种：人民币</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260"/>
        <w:gridCol w:w="2840"/>
        <w:gridCol w:w="2840"/>
      </w:tblGrid>
      <w:tr w:rsidR="0043762B" w:rsidRPr="003653FE" w:rsidTr="00B0390F">
        <w:tc>
          <w:tcPr>
            <w:tcW w:w="3260" w:type="dxa"/>
            <w:shd w:val="clear" w:color="auto" w:fill="BFBFBF" w:themeFill="background1" w:themeFillShade="BF"/>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名称</w:t>
            </w:r>
          </w:p>
        </w:tc>
        <w:tc>
          <w:tcPr>
            <w:tcW w:w="2840" w:type="dxa"/>
            <w:shd w:val="clear" w:color="auto" w:fill="BFBFBF" w:themeFill="background1" w:themeFillShade="BF"/>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期末净资产</w:t>
            </w:r>
          </w:p>
        </w:tc>
        <w:tc>
          <w:tcPr>
            <w:tcW w:w="2840" w:type="dxa"/>
            <w:shd w:val="clear" w:color="auto" w:fill="BFBFBF" w:themeFill="background1" w:themeFillShade="BF"/>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本期净利润</w:t>
            </w:r>
          </w:p>
        </w:tc>
      </w:tr>
      <w:tr w:rsidR="0043762B" w:rsidRPr="003653FE" w:rsidTr="00B0390F">
        <w:tc>
          <w:tcPr>
            <w:tcW w:w="3260" w:type="dxa"/>
            <w:shd w:val="clear" w:color="auto" w:fill="BFBFBF" w:themeFill="background1" w:themeFillShade="BF"/>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四川德芯源电子科技有限公司</w:t>
            </w:r>
          </w:p>
        </w:tc>
        <w:tc>
          <w:tcPr>
            <w:tcW w:w="2840"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2,867,022.77</w:t>
            </w:r>
          </w:p>
        </w:tc>
        <w:tc>
          <w:tcPr>
            <w:tcW w:w="2840"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-182,977.23</w:t>
            </w:r>
          </w:p>
        </w:tc>
      </w:tr>
      <w:tr w:rsidR="0043762B" w:rsidRPr="003653FE" w:rsidTr="00B0390F">
        <w:tc>
          <w:tcPr>
            <w:tcW w:w="3260" w:type="dxa"/>
            <w:shd w:val="clear" w:color="auto" w:fill="BFBFBF" w:themeFill="background1" w:themeFillShade="BF"/>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江门甘科物业管理有限公司</w:t>
            </w:r>
          </w:p>
        </w:tc>
        <w:tc>
          <w:tcPr>
            <w:tcW w:w="2840"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499,750.00</w:t>
            </w:r>
          </w:p>
        </w:tc>
        <w:tc>
          <w:tcPr>
            <w:tcW w:w="2840"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-250.00</w:t>
            </w:r>
          </w:p>
        </w:tc>
      </w:tr>
    </w:tbl>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公司下属子公司四川升华电源科技有限公司本年投资设立了四川德芯源电子科技有限公司，于</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9</w:t>
      </w:r>
      <w:r w:rsidRPr="003653FE">
        <w:rPr>
          <w:rFonts w:ascii="仿宋" w:eastAsia="仿宋" w:hAnsi="仿宋" w:hint="eastAsia"/>
          <w:sz w:val="28"/>
          <w:szCs w:val="28"/>
        </w:rPr>
        <w:t>月</w:t>
      </w:r>
      <w:r w:rsidRPr="003653FE">
        <w:rPr>
          <w:rFonts w:ascii="仿宋" w:eastAsia="仿宋" w:hAnsi="仿宋"/>
          <w:sz w:val="28"/>
          <w:szCs w:val="28"/>
        </w:rPr>
        <w:t>7</w:t>
      </w:r>
      <w:r w:rsidRPr="003653FE">
        <w:rPr>
          <w:rFonts w:ascii="仿宋" w:eastAsia="仿宋" w:hAnsi="仿宋" w:hint="eastAsia"/>
          <w:sz w:val="28"/>
          <w:szCs w:val="28"/>
        </w:rPr>
        <w:t>日取得了营业执照，本期纳入合并报表范围。</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公司本年投资设立了江门甘科物业管理有限公司，于</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11</w:t>
      </w:r>
      <w:r w:rsidRPr="003653FE">
        <w:rPr>
          <w:rFonts w:ascii="仿宋" w:eastAsia="仿宋" w:hAnsi="仿宋" w:hint="eastAsia"/>
          <w:sz w:val="28"/>
          <w:szCs w:val="28"/>
        </w:rPr>
        <w:t>月</w:t>
      </w:r>
      <w:r w:rsidRPr="003653FE">
        <w:rPr>
          <w:rFonts w:ascii="仿宋" w:eastAsia="仿宋" w:hAnsi="仿宋"/>
          <w:sz w:val="28"/>
          <w:szCs w:val="28"/>
        </w:rPr>
        <w:t>16</w:t>
      </w:r>
      <w:r w:rsidRPr="003653FE">
        <w:rPr>
          <w:rFonts w:ascii="仿宋" w:eastAsia="仿宋" w:hAnsi="仿宋" w:hint="eastAsia"/>
          <w:sz w:val="28"/>
          <w:szCs w:val="28"/>
        </w:rPr>
        <w:t>日取得了营业执照，本期纳入合并报表范围。</w:t>
      </w:r>
    </w:p>
    <w:p w:rsidR="0043762B" w:rsidRPr="003653FE" w:rsidRDefault="0043762B" w:rsidP="00B0390F">
      <w:pPr>
        <w:pStyle w:val="Chapter"/>
        <w:spacing w:before="0" w:after="0" w:line="560" w:lineRule="exact"/>
        <w:ind w:firstLineChars="200" w:firstLine="562"/>
        <w:outlineLvl w:val="1"/>
        <w:rPr>
          <w:bCs w:val="0"/>
          <w:sz w:val="28"/>
          <w:szCs w:val="28"/>
        </w:rPr>
      </w:pPr>
      <w:r w:rsidRPr="003653FE">
        <w:rPr>
          <w:rFonts w:hint="eastAsia"/>
          <w:bCs w:val="0"/>
          <w:sz w:val="28"/>
          <w:szCs w:val="28"/>
        </w:rPr>
        <w:t>八、聘任、解聘会计师事务所情况</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现聘任的会计师事务所</w:t>
      </w:r>
    </w:p>
    <w:tbl>
      <w:tblPr>
        <w:tblW w:w="0" w:type="auto"/>
        <w:tblInd w:w="28" w:type="dxa"/>
        <w:tblLayout w:type="fixed"/>
        <w:tblCellMar>
          <w:left w:w="28" w:type="dxa"/>
          <w:right w:w="28" w:type="dxa"/>
        </w:tblCellMar>
        <w:tblLook w:val="0000"/>
      </w:tblPr>
      <w:tblGrid>
        <w:gridCol w:w="4791"/>
        <w:gridCol w:w="4777"/>
      </w:tblGrid>
      <w:tr w:rsidR="0043762B" w:rsidRPr="003653FE">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境内会计师事务所名称</w:t>
            </w:r>
          </w:p>
        </w:tc>
        <w:tc>
          <w:tcPr>
            <w:tcW w:w="477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left"/>
              <w:rPr>
                <w:szCs w:val="24"/>
              </w:rPr>
            </w:pPr>
            <w:r w:rsidRPr="003653FE">
              <w:rPr>
                <w:rFonts w:hint="eastAsia"/>
                <w:szCs w:val="24"/>
              </w:rPr>
              <w:t>容诚会计师事务所（特殊普通合伙）</w:t>
            </w:r>
          </w:p>
        </w:tc>
      </w:tr>
      <w:tr w:rsidR="0043762B" w:rsidRPr="003653FE">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境内会计师事务所报酬（万元）</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w:t>
            </w:r>
          </w:p>
        </w:tc>
      </w:tr>
      <w:tr w:rsidR="0043762B" w:rsidRPr="003653FE">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境内会计师事务所审计服务的连续年限</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w:t>
            </w:r>
          </w:p>
        </w:tc>
      </w:tr>
      <w:tr w:rsidR="0043762B" w:rsidRPr="003653FE">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境内会计师事务所注册会计师姓名</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姚静、陈皓淳、赵佳苗</w:t>
            </w:r>
          </w:p>
        </w:tc>
      </w:tr>
      <w:tr w:rsidR="0043762B" w:rsidRPr="003653FE">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境内会计师事务所注册会计师审计服务的连续年限</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姚静</w:t>
            </w:r>
            <w:r w:rsidRPr="003653FE">
              <w:rPr>
                <w:szCs w:val="24"/>
              </w:rPr>
              <w:t>2</w:t>
            </w:r>
            <w:r w:rsidRPr="003653FE">
              <w:rPr>
                <w:rFonts w:hint="eastAsia"/>
                <w:szCs w:val="24"/>
              </w:rPr>
              <w:t>年、陈皓淳</w:t>
            </w:r>
            <w:r w:rsidRPr="003653FE">
              <w:rPr>
                <w:szCs w:val="24"/>
              </w:rPr>
              <w:t>4</w:t>
            </w:r>
            <w:r w:rsidRPr="003653FE">
              <w:rPr>
                <w:rFonts w:hint="eastAsia"/>
                <w:szCs w:val="24"/>
              </w:rPr>
              <w:t>年、赵佳苗</w:t>
            </w:r>
            <w:r w:rsidRPr="003653FE">
              <w:rPr>
                <w:szCs w:val="24"/>
              </w:rPr>
              <w:t>1</w:t>
            </w:r>
            <w:r w:rsidRPr="003653FE">
              <w:rPr>
                <w:rFonts w:hint="eastAsia"/>
                <w:szCs w:val="24"/>
              </w:rPr>
              <w:t>年</w:t>
            </w:r>
          </w:p>
        </w:tc>
      </w:tr>
    </w:tbl>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当期是否改聘会计师事务所</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lastRenderedPageBreak/>
        <w:t>聘请内部控制审计会计师事务所、财务顾问或保荐人情况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pStyle w:val="Chapter"/>
        <w:spacing w:before="0" w:after="0" w:line="560" w:lineRule="exact"/>
        <w:ind w:firstLineChars="200" w:firstLine="562"/>
        <w:outlineLvl w:val="1"/>
        <w:rPr>
          <w:bCs w:val="0"/>
          <w:sz w:val="28"/>
          <w:szCs w:val="28"/>
        </w:rPr>
      </w:pPr>
      <w:r w:rsidRPr="003653FE">
        <w:rPr>
          <w:rFonts w:hint="eastAsia"/>
          <w:bCs w:val="0"/>
          <w:sz w:val="28"/>
          <w:szCs w:val="28"/>
        </w:rPr>
        <w:t>九、年度报告披露后面临退市情况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pStyle w:val="Chapter"/>
        <w:spacing w:before="0" w:after="0" w:line="560" w:lineRule="exact"/>
        <w:ind w:firstLineChars="200" w:firstLine="562"/>
        <w:outlineLvl w:val="1"/>
        <w:rPr>
          <w:bCs w:val="0"/>
          <w:sz w:val="28"/>
          <w:szCs w:val="28"/>
        </w:rPr>
      </w:pPr>
      <w:r w:rsidRPr="003653FE">
        <w:rPr>
          <w:rFonts w:hint="eastAsia"/>
          <w:bCs w:val="0"/>
          <w:sz w:val="28"/>
          <w:szCs w:val="28"/>
        </w:rPr>
        <w:t>十、破产重整相关事项</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公司报告期未发生破产重整相关事项。</w:t>
      </w:r>
    </w:p>
    <w:p w:rsidR="0043762B" w:rsidRPr="003653FE" w:rsidRDefault="0043762B" w:rsidP="00B0390F">
      <w:pPr>
        <w:pStyle w:val="Chapter"/>
        <w:spacing w:before="0" w:after="0" w:line="560" w:lineRule="exact"/>
        <w:ind w:firstLineChars="200" w:firstLine="562"/>
        <w:outlineLvl w:val="1"/>
        <w:rPr>
          <w:bCs w:val="0"/>
          <w:sz w:val="28"/>
          <w:szCs w:val="28"/>
        </w:rPr>
      </w:pPr>
      <w:r w:rsidRPr="003653FE">
        <w:rPr>
          <w:rFonts w:hint="eastAsia"/>
          <w:bCs w:val="0"/>
          <w:sz w:val="28"/>
          <w:szCs w:val="28"/>
        </w:rPr>
        <w:t>十一、重大诉讼、仲裁事项</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2552"/>
        <w:gridCol w:w="850"/>
        <w:gridCol w:w="851"/>
        <w:gridCol w:w="992"/>
        <w:gridCol w:w="1276"/>
        <w:gridCol w:w="1134"/>
        <w:gridCol w:w="992"/>
        <w:gridCol w:w="921"/>
      </w:tblGrid>
      <w:tr w:rsidR="0043762B" w:rsidRPr="006A35C0" w:rsidTr="00B0390F">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1378F0" w:rsidRDefault="0043762B">
            <w:pPr>
              <w:jc w:val="center"/>
              <w:rPr>
                <w:szCs w:val="24"/>
              </w:rPr>
            </w:pPr>
            <w:r w:rsidRPr="001378F0">
              <w:rPr>
                <w:rFonts w:hint="eastAsia"/>
                <w:szCs w:val="24"/>
              </w:rPr>
              <w:t>诉讼</w:t>
            </w:r>
            <w:r w:rsidRPr="001378F0">
              <w:rPr>
                <w:szCs w:val="24"/>
              </w:rPr>
              <w:t>(</w:t>
            </w:r>
            <w:r w:rsidRPr="001378F0">
              <w:rPr>
                <w:rFonts w:hint="eastAsia"/>
                <w:szCs w:val="24"/>
              </w:rPr>
              <w:t>仲裁</w:t>
            </w:r>
            <w:r w:rsidRPr="001378F0">
              <w:rPr>
                <w:szCs w:val="24"/>
              </w:rPr>
              <w:t>)</w:t>
            </w:r>
            <w:r w:rsidRPr="001378F0">
              <w:rPr>
                <w:rFonts w:hint="eastAsia"/>
                <w:szCs w:val="24"/>
              </w:rPr>
              <w:t>基本情况</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1378F0" w:rsidRDefault="0043762B">
            <w:pPr>
              <w:jc w:val="center"/>
              <w:rPr>
                <w:szCs w:val="24"/>
              </w:rPr>
            </w:pPr>
            <w:r w:rsidRPr="001378F0">
              <w:rPr>
                <w:rFonts w:hint="eastAsia"/>
                <w:szCs w:val="24"/>
              </w:rPr>
              <w:t>涉案金额（万元）</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1378F0" w:rsidRDefault="0043762B">
            <w:pPr>
              <w:jc w:val="center"/>
              <w:rPr>
                <w:szCs w:val="24"/>
              </w:rPr>
            </w:pPr>
            <w:r w:rsidRPr="001378F0">
              <w:rPr>
                <w:rFonts w:hint="eastAsia"/>
                <w:szCs w:val="24"/>
              </w:rPr>
              <w:t>是否形成预计负债</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1378F0" w:rsidRDefault="0043762B">
            <w:pPr>
              <w:jc w:val="center"/>
              <w:rPr>
                <w:szCs w:val="24"/>
              </w:rPr>
            </w:pPr>
            <w:r w:rsidRPr="001378F0">
              <w:rPr>
                <w:rFonts w:hint="eastAsia"/>
                <w:szCs w:val="24"/>
              </w:rPr>
              <w:t>诉讼</w:t>
            </w:r>
            <w:r w:rsidRPr="001378F0">
              <w:rPr>
                <w:szCs w:val="24"/>
              </w:rPr>
              <w:t>(</w:t>
            </w:r>
            <w:r w:rsidRPr="001378F0">
              <w:rPr>
                <w:rFonts w:hint="eastAsia"/>
                <w:szCs w:val="24"/>
              </w:rPr>
              <w:t>仲裁</w:t>
            </w:r>
            <w:r w:rsidRPr="001378F0">
              <w:rPr>
                <w:szCs w:val="24"/>
              </w:rPr>
              <w:t>)</w:t>
            </w:r>
            <w:r w:rsidRPr="001378F0">
              <w:rPr>
                <w:rFonts w:hint="eastAsia"/>
                <w:szCs w:val="24"/>
              </w:rPr>
              <w:t>进展</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1378F0" w:rsidRDefault="0043762B">
            <w:pPr>
              <w:jc w:val="center"/>
              <w:rPr>
                <w:szCs w:val="24"/>
              </w:rPr>
            </w:pPr>
            <w:r w:rsidRPr="001378F0">
              <w:rPr>
                <w:rFonts w:hint="eastAsia"/>
                <w:szCs w:val="24"/>
              </w:rPr>
              <w:t>诉讼</w:t>
            </w:r>
            <w:r w:rsidRPr="001378F0">
              <w:rPr>
                <w:szCs w:val="24"/>
              </w:rPr>
              <w:t>(</w:t>
            </w:r>
            <w:r w:rsidRPr="001378F0">
              <w:rPr>
                <w:rFonts w:hint="eastAsia"/>
                <w:szCs w:val="24"/>
              </w:rPr>
              <w:t>仲裁</w:t>
            </w:r>
            <w:r w:rsidRPr="001378F0">
              <w:rPr>
                <w:szCs w:val="24"/>
              </w:rPr>
              <w:t>)</w:t>
            </w:r>
            <w:r w:rsidRPr="001378F0">
              <w:rPr>
                <w:rFonts w:hint="eastAsia"/>
                <w:szCs w:val="24"/>
              </w:rPr>
              <w:t>审理结果及影响</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1378F0" w:rsidRDefault="0043762B">
            <w:pPr>
              <w:jc w:val="center"/>
              <w:rPr>
                <w:szCs w:val="24"/>
              </w:rPr>
            </w:pPr>
            <w:r w:rsidRPr="001378F0">
              <w:rPr>
                <w:rFonts w:hint="eastAsia"/>
                <w:szCs w:val="24"/>
              </w:rPr>
              <w:t>诉讼</w:t>
            </w:r>
            <w:r w:rsidRPr="001378F0">
              <w:rPr>
                <w:szCs w:val="24"/>
              </w:rPr>
              <w:t>(</w:t>
            </w:r>
            <w:r w:rsidRPr="001378F0">
              <w:rPr>
                <w:rFonts w:hint="eastAsia"/>
                <w:szCs w:val="24"/>
              </w:rPr>
              <w:t>仲裁</w:t>
            </w:r>
            <w:r w:rsidRPr="001378F0">
              <w:rPr>
                <w:szCs w:val="24"/>
              </w:rPr>
              <w:t>)</w:t>
            </w:r>
            <w:r w:rsidRPr="001378F0">
              <w:rPr>
                <w:rFonts w:hint="eastAsia"/>
                <w:szCs w:val="24"/>
              </w:rPr>
              <w:t>判决执行情况</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1378F0" w:rsidRDefault="0043762B">
            <w:pPr>
              <w:jc w:val="center"/>
              <w:rPr>
                <w:szCs w:val="24"/>
              </w:rPr>
            </w:pPr>
            <w:r w:rsidRPr="001378F0">
              <w:rPr>
                <w:rFonts w:hint="eastAsia"/>
                <w:szCs w:val="24"/>
              </w:rPr>
              <w:t>披露日期</w:t>
            </w:r>
          </w:p>
        </w:tc>
        <w:tc>
          <w:tcPr>
            <w:tcW w:w="92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1378F0" w:rsidRDefault="0043762B">
            <w:pPr>
              <w:jc w:val="center"/>
              <w:rPr>
                <w:szCs w:val="24"/>
              </w:rPr>
            </w:pPr>
            <w:r w:rsidRPr="001378F0">
              <w:rPr>
                <w:rFonts w:hint="eastAsia"/>
                <w:szCs w:val="24"/>
              </w:rPr>
              <w:t>披露索引</w:t>
            </w:r>
          </w:p>
        </w:tc>
      </w:tr>
      <w:tr w:rsidR="0043762B" w:rsidRPr="003653FE" w:rsidTr="00B0390F">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原告广东甘化科工股份有限公司与被告一江门市人民政府国有资产监督管理委员会、被告二江门市自然资源局诉讼土地补偿款纠纷。原告请求：</w:t>
            </w:r>
            <w:r w:rsidRPr="003653FE">
              <w:rPr>
                <w:szCs w:val="24"/>
              </w:rPr>
              <w:t>1</w:t>
            </w:r>
            <w:r w:rsidRPr="003653FE">
              <w:rPr>
                <w:rFonts w:hint="eastAsia"/>
                <w:szCs w:val="24"/>
              </w:rPr>
              <w:t>、判令被告一继续履行《江门甘蔗化工厂（集团）股份有限公司本部厂区</w:t>
            </w:r>
            <w:r w:rsidRPr="003653FE">
              <w:rPr>
                <w:szCs w:val="24"/>
              </w:rPr>
              <w:t>"</w:t>
            </w:r>
            <w:r w:rsidRPr="003653FE">
              <w:rPr>
                <w:rFonts w:hint="eastAsia"/>
                <w:szCs w:val="24"/>
              </w:rPr>
              <w:t>三旧</w:t>
            </w:r>
            <w:r w:rsidRPr="003653FE">
              <w:rPr>
                <w:szCs w:val="24"/>
              </w:rPr>
              <w:t>"</w:t>
            </w:r>
            <w:r w:rsidRPr="003653FE">
              <w:rPr>
                <w:rFonts w:hint="eastAsia"/>
                <w:szCs w:val="24"/>
              </w:rPr>
              <w:t>改造协议书》，立即支付原告土地补偿款余款</w:t>
            </w:r>
            <w:r w:rsidRPr="003653FE">
              <w:rPr>
                <w:szCs w:val="24"/>
              </w:rPr>
              <w:t>9678.066434</w:t>
            </w:r>
            <w:r w:rsidRPr="003653FE">
              <w:rPr>
                <w:rFonts w:hint="eastAsia"/>
                <w:szCs w:val="24"/>
              </w:rPr>
              <w:t>万元；</w:t>
            </w:r>
            <w:r w:rsidRPr="003653FE">
              <w:rPr>
                <w:szCs w:val="24"/>
              </w:rPr>
              <w:t>2</w:t>
            </w:r>
            <w:r w:rsidRPr="003653FE">
              <w:rPr>
                <w:rFonts w:hint="eastAsia"/>
                <w:szCs w:val="24"/>
              </w:rPr>
              <w:t>、判令被告一赔偿原告利息损失</w:t>
            </w:r>
            <w:r w:rsidRPr="003653FE">
              <w:rPr>
                <w:szCs w:val="24"/>
              </w:rPr>
              <w:t>2909385.80</w:t>
            </w:r>
            <w:r w:rsidRPr="003653FE">
              <w:rPr>
                <w:rFonts w:hint="eastAsia"/>
                <w:szCs w:val="24"/>
              </w:rPr>
              <w:t>元（从</w:t>
            </w:r>
            <w:r w:rsidRPr="003653FE">
              <w:rPr>
                <w:szCs w:val="24"/>
              </w:rPr>
              <w:t>2020</w:t>
            </w:r>
            <w:r w:rsidRPr="003653FE">
              <w:rPr>
                <w:rFonts w:hint="eastAsia"/>
                <w:szCs w:val="24"/>
              </w:rPr>
              <w:t>年</w:t>
            </w:r>
            <w:r w:rsidRPr="003653FE">
              <w:rPr>
                <w:szCs w:val="24"/>
              </w:rPr>
              <w:t>8</w:t>
            </w:r>
            <w:r w:rsidRPr="003653FE">
              <w:rPr>
                <w:rFonts w:hint="eastAsia"/>
                <w:szCs w:val="24"/>
              </w:rPr>
              <w:t>月</w:t>
            </w:r>
            <w:r w:rsidRPr="003653FE">
              <w:rPr>
                <w:szCs w:val="24"/>
              </w:rPr>
              <w:t>22</w:t>
            </w:r>
            <w:r w:rsidRPr="003653FE">
              <w:rPr>
                <w:rFonts w:hint="eastAsia"/>
                <w:szCs w:val="24"/>
              </w:rPr>
              <w:t>日起暂计至</w:t>
            </w:r>
            <w:r w:rsidRPr="003653FE">
              <w:rPr>
                <w:szCs w:val="24"/>
              </w:rPr>
              <w:t>2021</w:t>
            </w:r>
            <w:r w:rsidRPr="003653FE">
              <w:rPr>
                <w:rFonts w:hint="eastAsia"/>
                <w:szCs w:val="24"/>
              </w:rPr>
              <w:t>年</w:t>
            </w:r>
            <w:r w:rsidRPr="003653FE">
              <w:rPr>
                <w:szCs w:val="24"/>
              </w:rPr>
              <w:t>6</w:t>
            </w:r>
            <w:r w:rsidRPr="003653FE">
              <w:rPr>
                <w:rFonts w:hint="eastAsia"/>
                <w:szCs w:val="24"/>
              </w:rPr>
              <w:t>月</w:t>
            </w:r>
            <w:r w:rsidRPr="003653FE">
              <w:rPr>
                <w:szCs w:val="24"/>
              </w:rPr>
              <w:t>3</w:t>
            </w:r>
            <w:r w:rsidRPr="003653FE">
              <w:rPr>
                <w:rFonts w:hint="eastAsia"/>
                <w:szCs w:val="24"/>
              </w:rPr>
              <w:t>日止，实际损失计算至付清补偿款之日止，计算方式：</w:t>
            </w:r>
            <w:r w:rsidRPr="003653FE">
              <w:rPr>
                <w:szCs w:val="24"/>
              </w:rPr>
              <w:t>96780664.34*285</w:t>
            </w:r>
            <w:r w:rsidRPr="003653FE">
              <w:rPr>
                <w:rFonts w:hint="eastAsia"/>
                <w:szCs w:val="24"/>
              </w:rPr>
              <w:t>天</w:t>
            </w:r>
            <w:r w:rsidRPr="003653FE">
              <w:rPr>
                <w:szCs w:val="24"/>
              </w:rPr>
              <w:t>*3.85%/365</w:t>
            </w:r>
            <w:r w:rsidRPr="003653FE">
              <w:rPr>
                <w:rFonts w:hint="eastAsia"/>
                <w:szCs w:val="24"/>
              </w:rPr>
              <w:t>天</w:t>
            </w:r>
            <w:r w:rsidRPr="003653FE">
              <w:rPr>
                <w:szCs w:val="24"/>
              </w:rPr>
              <w:t>=2909385.80</w:t>
            </w:r>
            <w:r w:rsidRPr="003653FE">
              <w:rPr>
                <w:rFonts w:hint="eastAsia"/>
                <w:szCs w:val="24"/>
              </w:rPr>
              <w:t>元）；</w:t>
            </w:r>
            <w:r w:rsidRPr="003653FE">
              <w:rPr>
                <w:szCs w:val="24"/>
              </w:rPr>
              <w:t>3</w:t>
            </w:r>
            <w:r w:rsidRPr="003653FE">
              <w:rPr>
                <w:rFonts w:hint="eastAsia"/>
                <w:szCs w:val="24"/>
              </w:rPr>
              <w:t>、判令被告二与被告一共同承担上述第</w:t>
            </w:r>
            <w:r w:rsidRPr="003653FE">
              <w:rPr>
                <w:szCs w:val="24"/>
              </w:rPr>
              <w:t>1</w:t>
            </w:r>
            <w:r w:rsidRPr="003653FE">
              <w:rPr>
                <w:rFonts w:hint="eastAsia"/>
                <w:szCs w:val="24"/>
              </w:rPr>
              <w:t>、</w:t>
            </w:r>
            <w:r w:rsidRPr="003653FE">
              <w:rPr>
                <w:szCs w:val="24"/>
              </w:rPr>
              <w:t>2</w:t>
            </w:r>
            <w:r w:rsidRPr="003653FE">
              <w:rPr>
                <w:rFonts w:hint="eastAsia"/>
                <w:szCs w:val="24"/>
              </w:rPr>
              <w:t>项诉讼请求的付款义务；</w:t>
            </w:r>
            <w:r w:rsidRPr="003653FE">
              <w:rPr>
                <w:szCs w:val="24"/>
              </w:rPr>
              <w:t>4</w:t>
            </w:r>
            <w:r w:rsidRPr="003653FE">
              <w:rPr>
                <w:rFonts w:hint="eastAsia"/>
                <w:szCs w:val="24"/>
              </w:rPr>
              <w:t>、本案诉讼费由被告一和被告二承担。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9,969.01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举证阶段</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暂无法预计本次诉讼对公司本期利润或期后利润的影响</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尚未判决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07</w:t>
            </w:r>
            <w:r w:rsidRPr="003653FE">
              <w:rPr>
                <w:rFonts w:hint="eastAsia"/>
                <w:szCs w:val="24"/>
              </w:rPr>
              <w:t>月</w:t>
            </w:r>
            <w:r w:rsidRPr="003653FE">
              <w:rPr>
                <w:szCs w:val="24"/>
              </w:rPr>
              <w:t>06</w:t>
            </w:r>
            <w:r w:rsidRPr="003653FE">
              <w:rPr>
                <w:rFonts w:hint="eastAsia"/>
                <w:szCs w:val="24"/>
              </w:rPr>
              <w:t>日</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《中国证券报》、《证券时报》、《证券日报》、《上海证券报》及巨潮资讯网</w:t>
            </w:r>
            <w:r w:rsidRPr="003653FE">
              <w:rPr>
                <w:szCs w:val="24"/>
              </w:rPr>
              <w:t>(http://www.cninfo.com.cn)</w:t>
            </w:r>
            <w:r w:rsidRPr="003653FE">
              <w:rPr>
                <w:rFonts w:hint="eastAsia"/>
                <w:szCs w:val="24"/>
              </w:rPr>
              <w:t>披露的《关于收到广东省江门市江海区人民法院</w:t>
            </w:r>
            <w:r w:rsidRPr="003653FE">
              <w:rPr>
                <w:szCs w:val="24"/>
              </w:rPr>
              <w:t>&lt;</w:t>
            </w:r>
            <w:r w:rsidRPr="003653FE">
              <w:rPr>
                <w:rFonts w:hint="eastAsia"/>
                <w:szCs w:val="24"/>
              </w:rPr>
              <w:t>受理案件通知书</w:t>
            </w:r>
            <w:r w:rsidRPr="003653FE">
              <w:rPr>
                <w:szCs w:val="24"/>
              </w:rPr>
              <w:t>&gt;</w:t>
            </w:r>
            <w:r w:rsidRPr="003653FE">
              <w:rPr>
                <w:rFonts w:hint="eastAsia"/>
                <w:szCs w:val="24"/>
              </w:rPr>
              <w:t>的公告》（</w:t>
            </w:r>
            <w:r w:rsidRPr="003653FE">
              <w:rPr>
                <w:szCs w:val="24"/>
              </w:rPr>
              <w:t>2021-65</w:t>
            </w:r>
            <w:r w:rsidRPr="003653FE">
              <w:rPr>
                <w:rFonts w:hint="eastAsia"/>
                <w:szCs w:val="24"/>
              </w:rPr>
              <w:t>）</w:t>
            </w:r>
          </w:p>
        </w:tc>
      </w:tr>
      <w:tr w:rsidR="0043762B" w:rsidRPr="003653FE" w:rsidTr="00B0390F">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其他未达重大诉讼披露标准案件合计</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378F0">
            <w:pPr>
              <w:jc w:val="right"/>
              <w:rPr>
                <w:szCs w:val="24"/>
              </w:rPr>
            </w:pPr>
            <w:r>
              <w:rPr>
                <w:rFonts w:hint="eastAsia"/>
                <w:szCs w:val="24"/>
              </w:rPr>
              <w:t>377.25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bl>
    <w:p w:rsidR="0043762B" w:rsidRPr="003653FE" w:rsidRDefault="0043762B" w:rsidP="00B0390F">
      <w:pPr>
        <w:pStyle w:val="Chapter"/>
        <w:spacing w:before="0" w:after="0" w:line="560" w:lineRule="exact"/>
        <w:ind w:firstLineChars="200" w:firstLine="562"/>
        <w:outlineLvl w:val="1"/>
        <w:rPr>
          <w:bCs w:val="0"/>
          <w:sz w:val="28"/>
          <w:szCs w:val="28"/>
        </w:rPr>
      </w:pPr>
      <w:r w:rsidRPr="003653FE">
        <w:rPr>
          <w:rFonts w:hint="eastAsia"/>
          <w:bCs w:val="0"/>
          <w:sz w:val="28"/>
          <w:szCs w:val="28"/>
        </w:rPr>
        <w:lastRenderedPageBreak/>
        <w:t>十二、处罚及整改情况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公司报告期不存在处罚及整改情况。</w:t>
      </w:r>
    </w:p>
    <w:p w:rsidR="0043762B" w:rsidRPr="003653FE" w:rsidRDefault="0043762B" w:rsidP="00B0390F">
      <w:pPr>
        <w:pStyle w:val="Chapter"/>
        <w:spacing w:before="0" w:after="0" w:line="560" w:lineRule="exact"/>
        <w:ind w:firstLineChars="200" w:firstLine="562"/>
        <w:outlineLvl w:val="1"/>
        <w:rPr>
          <w:bCs w:val="0"/>
          <w:sz w:val="28"/>
          <w:szCs w:val="28"/>
        </w:rPr>
      </w:pPr>
      <w:r w:rsidRPr="003653FE">
        <w:rPr>
          <w:rFonts w:hint="eastAsia"/>
          <w:bCs w:val="0"/>
          <w:sz w:val="28"/>
          <w:szCs w:val="28"/>
        </w:rPr>
        <w:t>十三、公司及其控股股东、实际控制人的诚信状况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pStyle w:val="Chapter"/>
        <w:spacing w:before="0" w:after="0" w:line="560" w:lineRule="exact"/>
        <w:ind w:firstLineChars="200" w:firstLine="562"/>
        <w:outlineLvl w:val="1"/>
        <w:rPr>
          <w:bCs w:val="0"/>
          <w:sz w:val="28"/>
          <w:szCs w:val="28"/>
        </w:rPr>
      </w:pPr>
      <w:r w:rsidRPr="003653FE">
        <w:rPr>
          <w:rFonts w:hint="eastAsia"/>
          <w:bCs w:val="0"/>
          <w:sz w:val="28"/>
          <w:szCs w:val="28"/>
        </w:rPr>
        <w:t>十四、重大关联交易</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、与日常经营相关的关联交易</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公司报告期未发生与日常经营相关的关联交易。</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、资产或股权收购、出售发生的关联交易</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b/>
          <w:sz w:val="28"/>
          <w:szCs w:val="28"/>
        </w:rPr>
      </w:pPr>
      <w:r w:rsidRPr="003653FE">
        <w:rPr>
          <w:rFonts w:ascii="仿宋" w:eastAsia="仿宋" w:hAnsi="仿宋" w:hint="eastAsia"/>
          <w:sz w:val="28"/>
          <w:szCs w:val="28"/>
        </w:rPr>
        <w:t>公司报告期未发生资产或股权收购、出售的关联交易</w:t>
      </w:r>
      <w:r w:rsidRPr="003653FE">
        <w:rPr>
          <w:rFonts w:ascii="仿宋" w:eastAsia="仿宋" w:hAnsi="仿宋" w:hint="eastAsia"/>
          <w:b/>
          <w:sz w:val="28"/>
          <w:szCs w:val="28"/>
        </w:rPr>
        <w:t>。</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、共同对外投资的关联交易</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公司报告期未发生共同对外投资的关联交易。</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、关联债权债务往来</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公司报告期不存在关联债权债务往来。</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5</w:t>
      </w:r>
      <w:r w:rsidRPr="003653FE">
        <w:rPr>
          <w:rFonts w:ascii="仿宋" w:eastAsia="仿宋" w:hAnsi="仿宋" w:hint="eastAsia"/>
          <w:b/>
          <w:sz w:val="28"/>
          <w:szCs w:val="28"/>
        </w:rPr>
        <w:t>、与存在关联关系的财务公司的往来情况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公司与存在关联关系的财务公司与关联方之间不存在存款、贷款、授信或其他金融业务。</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6</w:t>
      </w:r>
      <w:r w:rsidRPr="003653FE">
        <w:rPr>
          <w:rFonts w:ascii="仿宋" w:eastAsia="仿宋" w:hAnsi="仿宋" w:hint="eastAsia"/>
          <w:b/>
          <w:sz w:val="28"/>
          <w:szCs w:val="28"/>
        </w:rPr>
        <w:t>、公司控股的财务公司与关联方的往来情况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lastRenderedPageBreak/>
        <w:t>公司控股的财务公司与关联方之间不存在存款、贷款、授信或其他金融业务。</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7</w:t>
      </w:r>
      <w:r w:rsidRPr="003653FE">
        <w:rPr>
          <w:rFonts w:ascii="仿宋" w:eastAsia="仿宋" w:hAnsi="仿宋" w:hint="eastAsia"/>
          <w:b/>
          <w:sz w:val="28"/>
          <w:szCs w:val="28"/>
        </w:rPr>
        <w:t>、其他重大关联交易</w:t>
      </w:r>
    </w:p>
    <w:p w:rsidR="0043762B"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695770" w:rsidRDefault="00BE0F8B" w:rsidP="00695770">
      <w:pPr>
        <w:spacing w:before="0" w:after="0" w:line="560" w:lineRule="exact"/>
        <w:ind w:firstLineChars="200" w:firstLine="560"/>
        <w:rPr>
          <w:rFonts w:ascii="仿宋" w:eastAsia="仿宋" w:hAnsi="仿宋"/>
          <w:sz w:val="28"/>
          <w:szCs w:val="28"/>
        </w:rPr>
      </w:pPr>
      <w:r>
        <w:rPr>
          <w:rFonts w:ascii="仿宋" w:eastAsia="仿宋" w:hAnsi="仿宋" w:hint="eastAsia"/>
          <w:sz w:val="28"/>
          <w:szCs w:val="28"/>
        </w:rPr>
        <w:t>1、</w:t>
      </w:r>
      <w:r w:rsidRPr="00F20FFE">
        <w:rPr>
          <w:rFonts w:ascii="仿宋" w:eastAsia="仿宋" w:hAnsi="仿宋" w:hint="eastAsia"/>
          <w:sz w:val="28"/>
          <w:szCs w:val="28"/>
        </w:rPr>
        <w:t>经公司第九届董事会第三十六次会议及2021年第一次临时股东大会审议通过，公司全资子公司升华电源与四川升华巨能科技有限公司</w:t>
      </w:r>
      <w:r w:rsidR="008108FB">
        <w:rPr>
          <w:rFonts w:ascii="仿宋" w:eastAsia="仿宋" w:hAnsiTheme="minorHAnsi" w:cs="仿宋" w:hint="eastAsia"/>
          <w:color w:val="000000"/>
          <w:kern w:val="0"/>
          <w:sz w:val="28"/>
          <w:szCs w:val="28"/>
          <w:lang w:val="zh-CN"/>
        </w:rPr>
        <w:t>（以下简称</w:t>
      </w:r>
      <w:r w:rsidR="008108FB">
        <w:rPr>
          <w:rFonts w:ascii="仿宋" w:eastAsia="仿宋" w:hAnsiTheme="minorHAnsi" w:cs="仿宋"/>
          <w:color w:val="000000"/>
          <w:kern w:val="0"/>
          <w:sz w:val="28"/>
          <w:szCs w:val="28"/>
          <w:lang w:val="zh-CN"/>
        </w:rPr>
        <w:t>“</w:t>
      </w:r>
      <w:r w:rsidR="008108FB">
        <w:rPr>
          <w:rFonts w:ascii="仿宋" w:eastAsia="仿宋" w:hAnsiTheme="minorHAnsi" w:cs="仿宋" w:hint="eastAsia"/>
          <w:color w:val="000000"/>
          <w:kern w:val="0"/>
          <w:sz w:val="28"/>
          <w:szCs w:val="28"/>
          <w:lang w:val="zh-CN"/>
        </w:rPr>
        <w:t>升华巨能</w:t>
      </w:r>
      <w:r w:rsidR="008108FB">
        <w:rPr>
          <w:rFonts w:ascii="仿宋" w:eastAsia="仿宋" w:hAnsiTheme="minorHAnsi" w:cs="仿宋"/>
          <w:color w:val="000000"/>
          <w:kern w:val="0"/>
          <w:sz w:val="28"/>
          <w:szCs w:val="28"/>
          <w:lang w:val="zh-CN"/>
        </w:rPr>
        <w:t>”</w:t>
      </w:r>
      <w:r w:rsidR="008108FB">
        <w:rPr>
          <w:rFonts w:ascii="仿宋" w:eastAsia="仿宋" w:hAnsiTheme="minorHAnsi" w:cs="仿宋" w:hint="eastAsia"/>
          <w:color w:val="000000"/>
          <w:kern w:val="0"/>
          <w:sz w:val="28"/>
          <w:szCs w:val="28"/>
          <w:lang w:val="zh-CN"/>
        </w:rPr>
        <w:t>）</w:t>
      </w:r>
      <w:r w:rsidRPr="00F20FFE">
        <w:rPr>
          <w:rFonts w:ascii="仿宋" w:eastAsia="仿宋" w:hAnsi="仿宋" w:hint="eastAsia"/>
          <w:sz w:val="28"/>
          <w:szCs w:val="28"/>
        </w:rPr>
        <w:t>签署《工业用房租赁合同》，承租成都市成华区成致路的“工业用房及配套设施一期（1号楼）建设”项目的房屋作为生产经营场所，租赁期自2021年9月30日至2039年3月14日。</w:t>
      </w:r>
      <w:r w:rsidR="00695770">
        <w:rPr>
          <w:rFonts w:ascii="仿宋" w:eastAsia="仿宋" w:hAnsi="仿宋" w:hint="eastAsia"/>
          <w:sz w:val="28"/>
          <w:szCs w:val="28"/>
        </w:rPr>
        <w:t>因出租方</w:t>
      </w:r>
      <w:r w:rsidR="00695770" w:rsidRPr="00F23A7E">
        <w:rPr>
          <w:rFonts w:ascii="仿宋" w:eastAsia="仿宋" w:hAnsi="仿宋" w:hint="eastAsia"/>
          <w:sz w:val="28"/>
          <w:szCs w:val="28"/>
        </w:rPr>
        <w:t>升华巨能</w:t>
      </w:r>
      <w:r w:rsidR="00695770">
        <w:rPr>
          <w:rFonts w:ascii="仿宋" w:eastAsia="仿宋" w:hAnsi="仿宋" w:hint="eastAsia"/>
          <w:sz w:val="28"/>
          <w:szCs w:val="28"/>
        </w:rPr>
        <w:t>的控股股东及实际控制人为公司董事冯骏先生，</w:t>
      </w:r>
      <w:r w:rsidR="00695770" w:rsidRPr="00C420F9">
        <w:rPr>
          <w:rFonts w:ascii="仿宋" w:eastAsia="仿宋" w:hAnsi="仿宋" w:hint="eastAsia"/>
          <w:sz w:val="28"/>
          <w:szCs w:val="28"/>
        </w:rPr>
        <w:t>根据《深圳证券交易所股票上市规则》中关联方的认定标准，</w:t>
      </w:r>
      <w:r w:rsidR="00695770" w:rsidRPr="00F23A7E">
        <w:rPr>
          <w:rFonts w:ascii="仿宋" w:eastAsia="仿宋" w:hAnsi="仿宋" w:hint="eastAsia"/>
          <w:sz w:val="28"/>
          <w:szCs w:val="28"/>
        </w:rPr>
        <w:t>升华巨能</w:t>
      </w:r>
      <w:r w:rsidR="00695770" w:rsidRPr="00C420F9">
        <w:rPr>
          <w:rFonts w:ascii="仿宋" w:eastAsia="仿宋" w:hAnsi="仿宋" w:hint="eastAsia"/>
          <w:sz w:val="28"/>
          <w:szCs w:val="28"/>
        </w:rPr>
        <w:t>为公司关联法人，因此</w:t>
      </w:r>
      <w:r w:rsidR="00695770">
        <w:rPr>
          <w:rFonts w:ascii="仿宋" w:eastAsia="仿宋" w:hAnsi="仿宋" w:hint="eastAsia"/>
          <w:sz w:val="28"/>
          <w:szCs w:val="28"/>
        </w:rPr>
        <w:t>本次交易构成关联交易。</w:t>
      </w:r>
    </w:p>
    <w:p w:rsidR="0043762B" w:rsidRPr="003653FE" w:rsidRDefault="00BE0F8B" w:rsidP="00695770">
      <w:pPr>
        <w:spacing w:before="0" w:after="0" w:line="560" w:lineRule="exact"/>
        <w:ind w:firstLineChars="200" w:firstLine="560"/>
        <w:rPr>
          <w:rFonts w:ascii="仿宋" w:eastAsia="仿宋" w:hAnsi="仿宋"/>
          <w:sz w:val="28"/>
          <w:szCs w:val="28"/>
        </w:rPr>
      </w:pPr>
      <w:r>
        <w:rPr>
          <w:rFonts w:ascii="仿宋" w:eastAsia="仿宋" w:hAnsi="仿宋" w:hint="eastAsia"/>
          <w:sz w:val="28"/>
          <w:szCs w:val="28"/>
        </w:rPr>
        <w:t>2</w:t>
      </w:r>
      <w:r w:rsidR="0043762B" w:rsidRPr="003653FE">
        <w:rPr>
          <w:rFonts w:ascii="仿宋" w:eastAsia="仿宋" w:hAnsi="仿宋" w:hint="eastAsia"/>
          <w:sz w:val="28"/>
          <w:szCs w:val="28"/>
        </w:rPr>
        <w:t>、公司第十届董事会于</w:t>
      </w:r>
      <w:r w:rsidR="0043762B" w:rsidRPr="003653FE">
        <w:rPr>
          <w:rFonts w:ascii="仿宋" w:eastAsia="仿宋" w:hAnsi="仿宋"/>
          <w:sz w:val="28"/>
          <w:szCs w:val="28"/>
        </w:rPr>
        <w:t>2021</w:t>
      </w:r>
      <w:r w:rsidR="0043762B" w:rsidRPr="003653FE">
        <w:rPr>
          <w:rFonts w:ascii="仿宋" w:eastAsia="仿宋" w:hAnsi="仿宋" w:hint="eastAsia"/>
          <w:sz w:val="28"/>
          <w:szCs w:val="28"/>
        </w:rPr>
        <w:t>年</w:t>
      </w:r>
      <w:r w:rsidR="0043762B" w:rsidRPr="003653FE">
        <w:rPr>
          <w:rFonts w:ascii="仿宋" w:eastAsia="仿宋" w:hAnsi="仿宋"/>
          <w:sz w:val="28"/>
          <w:szCs w:val="28"/>
        </w:rPr>
        <w:t>3</w:t>
      </w:r>
      <w:r w:rsidR="0043762B" w:rsidRPr="003653FE">
        <w:rPr>
          <w:rFonts w:ascii="仿宋" w:eastAsia="仿宋" w:hAnsi="仿宋" w:hint="eastAsia"/>
          <w:sz w:val="28"/>
          <w:szCs w:val="28"/>
        </w:rPr>
        <w:t>月</w:t>
      </w:r>
      <w:r w:rsidR="0043762B" w:rsidRPr="003653FE">
        <w:rPr>
          <w:rFonts w:ascii="仿宋" w:eastAsia="仿宋" w:hAnsi="仿宋"/>
          <w:sz w:val="28"/>
          <w:szCs w:val="28"/>
        </w:rPr>
        <w:t>25</w:t>
      </w:r>
      <w:r w:rsidR="0043762B" w:rsidRPr="003653FE">
        <w:rPr>
          <w:rFonts w:ascii="仿宋" w:eastAsia="仿宋" w:hAnsi="仿宋" w:hint="eastAsia"/>
          <w:sz w:val="28"/>
          <w:szCs w:val="28"/>
        </w:rPr>
        <w:t>日召开第三次会议审议通过了《关于</w:t>
      </w:r>
      <w:r w:rsidR="0043762B" w:rsidRPr="003653FE">
        <w:rPr>
          <w:rFonts w:ascii="仿宋" w:eastAsia="仿宋" w:hAnsi="仿宋"/>
          <w:sz w:val="28"/>
          <w:szCs w:val="28"/>
        </w:rPr>
        <w:t>2021</w:t>
      </w:r>
      <w:r w:rsidR="0043762B" w:rsidRPr="003653FE">
        <w:rPr>
          <w:rFonts w:ascii="仿宋" w:eastAsia="仿宋" w:hAnsi="仿宋" w:hint="eastAsia"/>
          <w:sz w:val="28"/>
          <w:szCs w:val="28"/>
        </w:rPr>
        <w:t>年度日常关联交易预计的议案》，公司全资子公司四川甘华为满足日常业务开展的需要，</w:t>
      </w:r>
      <w:r w:rsidR="0043762B" w:rsidRPr="003653FE">
        <w:rPr>
          <w:rFonts w:ascii="仿宋" w:eastAsia="仿宋" w:hAnsi="仿宋"/>
          <w:sz w:val="28"/>
          <w:szCs w:val="28"/>
        </w:rPr>
        <w:t>2021</w:t>
      </w:r>
      <w:r w:rsidR="0043762B" w:rsidRPr="003653FE">
        <w:rPr>
          <w:rFonts w:ascii="仿宋" w:eastAsia="仿宋" w:hAnsi="仿宋" w:hint="eastAsia"/>
          <w:sz w:val="28"/>
          <w:szCs w:val="28"/>
        </w:rPr>
        <w:t>年度将与锴威特半导体进行采购商品、委托开发等日常关联交易，预计总金额不超过</w:t>
      </w:r>
      <w:r w:rsidR="0043762B" w:rsidRPr="003653FE">
        <w:rPr>
          <w:rFonts w:ascii="仿宋" w:eastAsia="仿宋" w:hAnsi="仿宋"/>
          <w:sz w:val="28"/>
          <w:szCs w:val="28"/>
        </w:rPr>
        <w:t>1,500</w:t>
      </w:r>
      <w:r w:rsidR="0043762B" w:rsidRPr="003653FE">
        <w:rPr>
          <w:rFonts w:ascii="仿宋" w:eastAsia="仿宋" w:hAnsi="仿宋" w:hint="eastAsia"/>
          <w:sz w:val="28"/>
          <w:szCs w:val="28"/>
        </w:rPr>
        <w:t>万元。公司时任副董事长、总裁施永晨先生及董事会秘书司景喆先生为锴威特董事，公司与锴威特构成关联关系，本次交易构成关联交易。</w:t>
      </w:r>
    </w:p>
    <w:p w:rsidR="0043762B" w:rsidRPr="003653FE" w:rsidRDefault="00BE0F8B" w:rsidP="00CA1CA1">
      <w:pPr>
        <w:spacing w:before="0" w:after="0" w:line="560" w:lineRule="exact"/>
        <w:ind w:firstLineChars="200" w:firstLine="560"/>
        <w:jc w:val="left"/>
        <w:rPr>
          <w:rFonts w:ascii="仿宋" w:eastAsia="仿宋" w:hAnsi="仿宋"/>
          <w:sz w:val="28"/>
          <w:szCs w:val="28"/>
        </w:rPr>
      </w:pPr>
      <w:r>
        <w:rPr>
          <w:rFonts w:ascii="仿宋" w:eastAsia="仿宋" w:hAnsi="仿宋" w:hint="eastAsia"/>
          <w:sz w:val="28"/>
          <w:szCs w:val="28"/>
        </w:rPr>
        <w:t>3</w:t>
      </w:r>
      <w:r w:rsidR="0043762B" w:rsidRPr="003653FE">
        <w:rPr>
          <w:rFonts w:ascii="仿宋" w:eastAsia="仿宋" w:hAnsi="仿宋" w:hint="eastAsia"/>
          <w:sz w:val="28"/>
          <w:szCs w:val="28"/>
        </w:rPr>
        <w:t>、公司第十届董事会于</w:t>
      </w:r>
      <w:r w:rsidR="0043762B" w:rsidRPr="003653FE">
        <w:rPr>
          <w:rFonts w:ascii="仿宋" w:eastAsia="仿宋" w:hAnsi="仿宋"/>
          <w:sz w:val="28"/>
          <w:szCs w:val="28"/>
        </w:rPr>
        <w:t>2021</w:t>
      </w:r>
      <w:r w:rsidR="0043762B" w:rsidRPr="003653FE">
        <w:rPr>
          <w:rFonts w:ascii="仿宋" w:eastAsia="仿宋" w:hAnsi="仿宋" w:hint="eastAsia"/>
          <w:sz w:val="28"/>
          <w:szCs w:val="28"/>
        </w:rPr>
        <w:t>年</w:t>
      </w:r>
      <w:r w:rsidR="0043762B" w:rsidRPr="003653FE">
        <w:rPr>
          <w:rFonts w:ascii="仿宋" w:eastAsia="仿宋" w:hAnsi="仿宋"/>
          <w:sz w:val="28"/>
          <w:szCs w:val="28"/>
        </w:rPr>
        <w:t>9</w:t>
      </w:r>
      <w:r w:rsidR="0043762B" w:rsidRPr="003653FE">
        <w:rPr>
          <w:rFonts w:ascii="仿宋" w:eastAsia="仿宋" w:hAnsi="仿宋" w:hint="eastAsia"/>
          <w:sz w:val="28"/>
          <w:szCs w:val="28"/>
        </w:rPr>
        <w:t>月</w:t>
      </w:r>
      <w:r w:rsidR="0043762B" w:rsidRPr="003653FE">
        <w:rPr>
          <w:rFonts w:ascii="仿宋" w:eastAsia="仿宋" w:hAnsi="仿宋"/>
          <w:sz w:val="28"/>
          <w:szCs w:val="28"/>
        </w:rPr>
        <w:t>13</w:t>
      </w:r>
      <w:r w:rsidR="0043762B" w:rsidRPr="003653FE">
        <w:rPr>
          <w:rFonts w:ascii="仿宋" w:eastAsia="仿宋" w:hAnsi="仿宋" w:hint="eastAsia"/>
          <w:sz w:val="28"/>
          <w:szCs w:val="28"/>
        </w:rPr>
        <w:t>日召开第九</w:t>
      </w:r>
      <w:r w:rsidR="00E120F5">
        <w:rPr>
          <w:rFonts w:ascii="仿宋" w:eastAsia="仿宋" w:hAnsi="仿宋" w:hint="eastAsia"/>
          <w:sz w:val="28"/>
          <w:szCs w:val="28"/>
        </w:rPr>
        <w:t>次</w:t>
      </w:r>
      <w:r w:rsidR="0043762B" w:rsidRPr="003653FE">
        <w:rPr>
          <w:rFonts w:ascii="仿宋" w:eastAsia="仿宋" w:hAnsi="仿宋" w:hint="eastAsia"/>
          <w:sz w:val="28"/>
          <w:szCs w:val="28"/>
        </w:rPr>
        <w:t>会议审议通过了《关于放弃苏州锴威特半导体股份有限公司的股份转让优先购买权并对其增资暨关联交易的议案》，同意公司放弃参股公司锴威特的股份转让优先购买权，并以自有资金人民币</w:t>
      </w:r>
      <w:r w:rsidR="0043762B" w:rsidRPr="003653FE">
        <w:rPr>
          <w:rFonts w:ascii="仿宋" w:eastAsia="仿宋" w:hAnsi="仿宋"/>
          <w:sz w:val="28"/>
          <w:szCs w:val="28"/>
        </w:rPr>
        <w:t>1,000</w:t>
      </w:r>
      <w:r w:rsidR="0043762B" w:rsidRPr="003653FE">
        <w:rPr>
          <w:rFonts w:ascii="仿宋" w:eastAsia="仿宋" w:hAnsi="仿宋" w:hint="eastAsia"/>
          <w:sz w:val="28"/>
          <w:szCs w:val="28"/>
        </w:rPr>
        <w:t>万元认购锴威特新增的</w:t>
      </w:r>
      <w:r w:rsidR="0043762B" w:rsidRPr="003653FE">
        <w:rPr>
          <w:rFonts w:ascii="仿宋" w:eastAsia="仿宋" w:hAnsi="仿宋"/>
          <w:sz w:val="28"/>
          <w:szCs w:val="28"/>
        </w:rPr>
        <w:t>52.6316</w:t>
      </w:r>
      <w:r w:rsidR="0043762B" w:rsidRPr="003653FE">
        <w:rPr>
          <w:rFonts w:ascii="仿宋" w:eastAsia="仿宋" w:hAnsi="仿宋" w:hint="eastAsia"/>
          <w:sz w:val="28"/>
          <w:szCs w:val="28"/>
        </w:rPr>
        <w:t>万股。由于公司副董事长黄克先生及董事会秘书司景喆先生为锴威特的董事；本次锴威特股东转让的股份受让方之一彭玫女士为公司董事冯骏先生的配偶，根据《深圳证券交易所股票上市规则》中关联方的认定标准，锴威特为公司关联法人，彭玫女士为公司</w:t>
      </w:r>
      <w:r w:rsidR="0043762B" w:rsidRPr="003653FE">
        <w:rPr>
          <w:rFonts w:ascii="仿宋" w:eastAsia="仿宋" w:hAnsi="仿宋" w:hint="eastAsia"/>
          <w:sz w:val="28"/>
          <w:szCs w:val="28"/>
        </w:rPr>
        <w:lastRenderedPageBreak/>
        <w:t>关联自然人，因此本次交易构成关联交易。</w:t>
      </w:r>
    </w:p>
    <w:p w:rsidR="0043762B"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重大关联交易临时报告披露网站相关查询</w:t>
      </w:r>
    </w:p>
    <w:tbl>
      <w:tblPr>
        <w:tblW w:w="0" w:type="auto"/>
        <w:tblInd w:w="28" w:type="dxa"/>
        <w:tblLayout w:type="fixed"/>
        <w:tblCellMar>
          <w:left w:w="28" w:type="dxa"/>
          <w:right w:w="28" w:type="dxa"/>
        </w:tblCellMar>
        <w:tblLook w:val="0000"/>
      </w:tblPr>
      <w:tblGrid>
        <w:gridCol w:w="3459"/>
        <w:gridCol w:w="2650"/>
        <w:gridCol w:w="3459"/>
      </w:tblGrid>
      <w:tr w:rsidR="00BE0F8B" w:rsidTr="0090567E">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BE0F8B" w:rsidRDefault="00BE0F8B" w:rsidP="0090567E">
            <w:pPr>
              <w:jc w:val="center"/>
              <w:rPr>
                <w:szCs w:val="24"/>
              </w:rPr>
            </w:pPr>
            <w:r>
              <w:rPr>
                <w:szCs w:val="24"/>
              </w:rPr>
              <w:t>临时公告名称</w:t>
            </w:r>
          </w:p>
        </w:tc>
        <w:tc>
          <w:tcPr>
            <w:tcW w:w="2650" w:type="dxa"/>
            <w:tcBorders>
              <w:top w:val="single" w:sz="4" w:space="0" w:color="auto"/>
              <w:left w:val="single" w:sz="4" w:space="0" w:color="auto"/>
              <w:bottom w:val="single" w:sz="4" w:space="0" w:color="auto"/>
              <w:right w:val="single" w:sz="4" w:space="0" w:color="auto"/>
            </w:tcBorders>
            <w:shd w:val="clear" w:color="auto" w:fill="D3D3D3"/>
            <w:vAlign w:val="center"/>
          </w:tcPr>
          <w:p w:rsidR="00BE0F8B" w:rsidRDefault="00BE0F8B" w:rsidP="0090567E">
            <w:pPr>
              <w:jc w:val="center"/>
              <w:rPr>
                <w:szCs w:val="24"/>
              </w:rPr>
            </w:pPr>
            <w:r>
              <w:rPr>
                <w:szCs w:val="24"/>
              </w:rPr>
              <w:t>临时公告披露日期</w:t>
            </w:r>
          </w:p>
        </w:tc>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BE0F8B" w:rsidRDefault="00BE0F8B" w:rsidP="0090567E">
            <w:pPr>
              <w:jc w:val="center"/>
              <w:rPr>
                <w:szCs w:val="24"/>
              </w:rPr>
            </w:pPr>
            <w:r>
              <w:rPr>
                <w:szCs w:val="24"/>
              </w:rPr>
              <w:t>临时公告披露网站名称</w:t>
            </w:r>
          </w:p>
        </w:tc>
      </w:tr>
      <w:tr w:rsidR="00BE0F8B" w:rsidTr="0090567E">
        <w:tc>
          <w:tcPr>
            <w:tcW w:w="3459" w:type="dxa"/>
            <w:vMerge w:val="restart"/>
            <w:tcBorders>
              <w:top w:val="single" w:sz="4" w:space="0" w:color="auto"/>
              <w:left w:val="single" w:sz="4" w:space="0" w:color="auto"/>
              <w:bottom w:val="single" w:sz="4" w:space="0" w:color="auto"/>
              <w:right w:val="single" w:sz="4" w:space="0" w:color="auto"/>
            </w:tcBorders>
            <w:vAlign w:val="center"/>
          </w:tcPr>
          <w:p w:rsidR="00BE0F8B" w:rsidRDefault="00BE0F8B" w:rsidP="0090567E">
            <w:pPr>
              <w:jc w:val="left"/>
              <w:rPr>
                <w:szCs w:val="24"/>
              </w:rPr>
            </w:pPr>
            <w:r>
              <w:rPr>
                <w:szCs w:val="24"/>
              </w:rPr>
              <w:t>关于全资子公司四川升华电源科技有限公司工业用房租赁暨关联交易的公告、</w:t>
            </w:r>
            <w:r>
              <w:rPr>
                <w:szCs w:val="24"/>
              </w:rPr>
              <w:t>2021</w:t>
            </w:r>
            <w:r>
              <w:rPr>
                <w:szCs w:val="24"/>
              </w:rPr>
              <w:t>年第一次临时股东大会决议公告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BE0F8B" w:rsidRDefault="00BE0F8B" w:rsidP="0090567E">
            <w:pPr>
              <w:jc w:val="left"/>
              <w:rPr>
                <w:szCs w:val="24"/>
              </w:rPr>
            </w:pPr>
            <w:r>
              <w:rPr>
                <w:szCs w:val="24"/>
              </w:rPr>
              <w:t>2020</w:t>
            </w:r>
            <w:r>
              <w:rPr>
                <w:szCs w:val="24"/>
              </w:rPr>
              <w:t>年</w:t>
            </w:r>
            <w:r>
              <w:rPr>
                <w:szCs w:val="24"/>
              </w:rPr>
              <w:t>12</w:t>
            </w:r>
            <w:r>
              <w:rPr>
                <w:szCs w:val="24"/>
              </w:rPr>
              <w:t>月</w:t>
            </w:r>
            <w:r>
              <w:rPr>
                <w:szCs w:val="24"/>
              </w:rPr>
              <w:t>30</w:t>
            </w:r>
            <w:r>
              <w:rPr>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BE0F8B" w:rsidRDefault="00BE0F8B" w:rsidP="0090567E">
            <w:pPr>
              <w:jc w:val="left"/>
              <w:rPr>
                <w:szCs w:val="24"/>
              </w:rPr>
            </w:pPr>
            <w:r>
              <w:rPr>
                <w:szCs w:val="24"/>
              </w:rPr>
              <w:t>巨潮资讯网</w:t>
            </w:r>
            <w:r>
              <w:rPr>
                <w:szCs w:val="24"/>
              </w:rPr>
              <w:t>(http://www.cninfo.com.cn)</w:t>
            </w:r>
          </w:p>
        </w:tc>
      </w:tr>
      <w:tr w:rsidR="00BE0F8B" w:rsidTr="0090567E">
        <w:tc>
          <w:tcPr>
            <w:tcW w:w="3459" w:type="dxa"/>
            <w:vMerge/>
            <w:tcBorders>
              <w:top w:val="single" w:sz="4" w:space="0" w:color="auto"/>
              <w:left w:val="single" w:sz="4" w:space="0" w:color="auto"/>
              <w:bottom w:val="single" w:sz="4" w:space="0" w:color="auto"/>
              <w:right w:val="single" w:sz="4" w:space="0" w:color="auto"/>
            </w:tcBorders>
            <w:vAlign w:val="center"/>
          </w:tcPr>
          <w:p w:rsidR="00BE0F8B" w:rsidRDefault="00BE0F8B" w:rsidP="0090567E">
            <w:pPr>
              <w:jc w:val="left"/>
              <w:rPr>
                <w:szCs w:val="24"/>
              </w:rPr>
            </w:pP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BE0F8B" w:rsidRDefault="00BE0F8B" w:rsidP="0090567E">
            <w:pPr>
              <w:jc w:val="left"/>
              <w:rPr>
                <w:szCs w:val="24"/>
              </w:rPr>
            </w:pPr>
            <w:r>
              <w:rPr>
                <w:szCs w:val="24"/>
              </w:rPr>
              <w:t>2021</w:t>
            </w:r>
            <w:r>
              <w:rPr>
                <w:szCs w:val="24"/>
              </w:rPr>
              <w:t>年</w:t>
            </w:r>
            <w:r>
              <w:rPr>
                <w:szCs w:val="24"/>
              </w:rPr>
              <w:t>01</w:t>
            </w:r>
            <w:r>
              <w:rPr>
                <w:szCs w:val="24"/>
              </w:rPr>
              <w:t>月</w:t>
            </w:r>
            <w:r>
              <w:rPr>
                <w:szCs w:val="24"/>
              </w:rPr>
              <w:t>09</w:t>
            </w:r>
            <w:r>
              <w:rPr>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BE0F8B" w:rsidRDefault="00BE0F8B" w:rsidP="0090567E">
            <w:pPr>
              <w:jc w:val="left"/>
              <w:rPr>
                <w:szCs w:val="24"/>
              </w:rPr>
            </w:pPr>
            <w:r>
              <w:rPr>
                <w:szCs w:val="24"/>
              </w:rPr>
              <w:t>巨潮资讯网</w:t>
            </w:r>
            <w:r>
              <w:rPr>
                <w:szCs w:val="24"/>
              </w:rPr>
              <w:t>(http://www.cninfo.com.cn)</w:t>
            </w:r>
          </w:p>
        </w:tc>
      </w:tr>
      <w:tr w:rsidR="00BE0F8B" w:rsidTr="0090567E">
        <w:tc>
          <w:tcPr>
            <w:tcW w:w="3459" w:type="dxa"/>
            <w:vMerge w:val="restart"/>
            <w:tcBorders>
              <w:top w:val="single" w:sz="4" w:space="0" w:color="auto"/>
              <w:left w:val="single" w:sz="4" w:space="0" w:color="auto"/>
              <w:bottom w:val="single" w:sz="4" w:space="0" w:color="auto"/>
              <w:right w:val="single" w:sz="4" w:space="0" w:color="auto"/>
            </w:tcBorders>
            <w:vAlign w:val="center"/>
          </w:tcPr>
          <w:p w:rsidR="00BE0F8B" w:rsidRDefault="00BE0F8B" w:rsidP="0090567E">
            <w:pPr>
              <w:jc w:val="left"/>
              <w:rPr>
                <w:szCs w:val="24"/>
              </w:rPr>
            </w:pPr>
            <w:r>
              <w:rPr>
                <w:szCs w:val="24"/>
              </w:rPr>
              <w:t>关于</w:t>
            </w:r>
            <w:r>
              <w:rPr>
                <w:szCs w:val="24"/>
              </w:rPr>
              <w:t>2021</w:t>
            </w:r>
            <w:r>
              <w:rPr>
                <w:szCs w:val="24"/>
              </w:rPr>
              <w:t>年度日常关联交易预计的公告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BE0F8B" w:rsidRDefault="00BE0F8B" w:rsidP="0090567E">
            <w:pPr>
              <w:jc w:val="left"/>
              <w:rPr>
                <w:szCs w:val="24"/>
              </w:rPr>
            </w:pPr>
            <w:r>
              <w:rPr>
                <w:szCs w:val="24"/>
              </w:rPr>
              <w:t>2021</w:t>
            </w:r>
            <w:r>
              <w:rPr>
                <w:szCs w:val="24"/>
              </w:rPr>
              <w:t>年</w:t>
            </w:r>
            <w:r>
              <w:rPr>
                <w:szCs w:val="24"/>
              </w:rPr>
              <w:t>03</w:t>
            </w:r>
            <w:r>
              <w:rPr>
                <w:szCs w:val="24"/>
              </w:rPr>
              <w:t>月</w:t>
            </w:r>
            <w:r>
              <w:rPr>
                <w:szCs w:val="24"/>
              </w:rPr>
              <w:t>27</w:t>
            </w:r>
            <w:r>
              <w:rPr>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BE0F8B" w:rsidRDefault="00BE0F8B" w:rsidP="0090567E">
            <w:pPr>
              <w:jc w:val="left"/>
              <w:rPr>
                <w:szCs w:val="24"/>
              </w:rPr>
            </w:pPr>
            <w:r>
              <w:rPr>
                <w:szCs w:val="24"/>
              </w:rPr>
              <w:t>巨潮资讯网</w:t>
            </w:r>
            <w:r>
              <w:rPr>
                <w:szCs w:val="24"/>
              </w:rPr>
              <w:t>(http://www.cninfo.com.cn)</w:t>
            </w:r>
          </w:p>
        </w:tc>
      </w:tr>
      <w:tr w:rsidR="00BE0F8B" w:rsidTr="0090567E">
        <w:tc>
          <w:tcPr>
            <w:tcW w:w="3459" w:type="dxa"/>
            <w:tcBorders>
              <w:top w:val="single" w:sz="4" w:space="0" w:color="auto"/>
              <w:left w:val="single" w:sz="4" w:space="0" w:color="auto"/>
              <w:bottom w:val="single" w:sz="4" w:space="0" w:color="auto"/>
              <w:right w:val="single" w:sz="4" w:space="0" w:color="auto"/>
            </w:tcBorders>
            <w:vAlign w:val="center"/>
          </w:tcPr>
          <w:p w:rsidR="00BE0F8B" w:rsidRDefault="00BE0F8B" w:rsidP="0090567E">
            <w:pPr>
              <w:jc w:val="left"/>
              <w:rPr>
                <w:szCs w:val="24"/>
              </w:rPr>
            </w:pPr>
            <w:r>
              <w:rPr>
                <w:szCs w:val="24"/>
              </w:rPr>
              <w:t>关于放弃苏州锴威特半导体股份有限公司的股份转让优先购买权并对其增资暨关联交易的公告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BE0F8B" w:rsidRDefault="00BE0F8B" w:rsidP="0090567E">
            <w:pPr>
              <w:jc w:val="left"/>
              <w:rPr>
                <w:szCs w:val="24"/>
              </w:rPr>
            </w:pPr>
            <w:r>
              <w:rPr>
                <w:szCs w:val="24"/>
              </w:rPr>
              <w:t>2021</w:t>
            </w:r>
            <w:r>
              <w:rPr>
                <w:szCs w:val="24"/>
              </w:rPr>
              <w:t>年</w:t>
            </w:r>
            <w:r>
              <w:rPr>
                <w:szCs w:val="24"/>
              </w:rPr>
              <w:t>09</w:t>
            </w:r>
            <w:r>
              <w:rPr>
                <w:szCs w:val="24"/>
              </w:rPr>
              <w:t>月</w:t>
            </w:r>
            <w:r>
              <w:rPr>
                <w:szCs w:val="24"/>
              </w:rPr>
              <w:t>14</w:t>
            </w:r>
            <w:r>
              <w:rPr>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BE0F8B" w:rsidRDefault="00BE0F8B" w:rsidP="0090567E">
            <w:pPr>
              <w:jc w:val="left"/>
              <w:rPr>
                <w:szCs w:val="24"/>
              </w:rPr>
            </w:pPr>
            <w:r>
              <w:rPr>
                <w:szCs w:val="24"/>
              </w:rPr>
              <w:t>巨潮资讯网</w:t>
            </w:r>
            <w:r>
              <w:rPr>
                <w:szCs w:val="24"/>
              </w:rPr>
              <w:t>(http://www.cninfo.com.cn)</w:t>
            </w:r>
          </w:p>
        </w:tc>
      </w:tr>
    </w:tbl>
    <w:p w:rsidR="0043762B" w:rsidRPr="003653FE" w:rsidRDefault="0043762B" w:rsidP="00B0390F">
      <w:pPr>
        <w:pStyle w:val="Chapter"/>
        <w:spacing w:before="0" w:after="0" w:line="560" w:lineRule="exact"/>
        <w:ind w:firstLineChars="200" w:firstLine="562"/>
        <w:outlineLvl w:val="1"/>
        <w:rPr>
          <w:bCs w:val="0"/>
          <w:sz w:val="28"/>
          <w:szCs w:val="28"/>
        </w:rPr>
      </w:pPr>
      <w:r w:rsidRPr="003653FE">
        <w:rPr>
          <w:rFonts w:hint="eastAsia"/>
          <w:bCs w:val="0"/>
          <w:sz w:val="28"/>
          <w:szCs w:val="28"/>
        </w:rPr>
        <w:t>十五、重大合同及其履行情况</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、托管、承包、租赁事项情况</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1</w:t>
      </w:r>
      <w:r w:rsidRPr="003653FE">
        <w:rPr>
          <w:rFonts w:ascii="仿宋" w:eastAsia="仿宋" w:hAnsi="仿宋" w:hint="eastAsia"/>
          <w:b/>
          <w:sz w:val="28"/>
          <w:szCs w:val="28"/>
        </w:rPr>
        <w:t>）托管情况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公司报告期不存在托管情况。</w:t>
      </w:r>
    </w:p>
    <w:p w:rsidR="0043762B" w:rsidRPr="003653FE" w:rsidRDefault="0043762B" w:rsidP="00B0390F">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2</w:t>
      </w:r>
      <w:r w:rsidRPr="003653FE">
        <w:rPr>
          <w:rFonts w:ascii="仿宋" w:eastAsia="仿宋" w:hAnsi="仿宋" w:hint="eastAsia"/>
          <w:b/>
          <w:sz w:val="28"/>
          <w:szCs w:val="28"/>
        </w:rPr>
        <w:t>）承包情况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公司报告期不存在承包情况。</w:t>
      </w:r>
    </w:p>
    <w:p w:rsidR="0043762B" w:rsidRPr="00F20FFE" w:rsidRDefault="0043762B" w:rsidP="00B0390F">
      <w:pPr>
        <w:spacing w:before="0" w:after="0" w:line="560" w:lineRule="exact"/>
        <w:ind w:firstLineChars="200" w:firstLine="562"/>
        <w:jc w:val="left"/>
        <w:rPr>
          <w:rFonts w:ascii="仿宋" w:eastAsia="仿宋" w:hAnsi="仿宋"/>
          <w:b/>
          <w:sz w:val="28"/>
          <w:szCs w:val="28"/>
        </w:rPr>
      </w:pPr>
      <w:r w:rsidRPr="00F20FFE">
        <w:rPr>
          <w:rFonts w:ascii="仿宋" w:eastAsia="仿宋" w:hAnsi="仿宋" w:hint="eastAsia"/>
          <w:b/>
          <w:sz w:val="28"/>
          <w:szCs w:val="28"/>
        </w:rPr>
        <w:t>（</w:t>
      </w:r>
      <w:r w:rsidRPr="00F20FFE">
        <w:rPr>
          <w:rFonts w:ascii="仿宋" w:eastAsia="仿宋" w:hAnsi="仿宋"/>
          <w:b/>
          <w:sz w:val="28"/>
          <w:szCs w:val="28"/>
        </w:rPr>
        <w:t>3</w:t>
      </w:r>
      <w:r w:rsidRPr="00F20FFE">
        <w:rPr>
          <w:rFonts w:ascii="仿宋" w:eastAsia="仿宋" w:hAnsi="仿宋" w:hint="eastAsia"/>
          <w:b/>
          <w:sz w:val="28"/>
          <w:szCs w:val="28"/>
        </w:rPr>
        <w:t>）租赁情况</w:t>
      </w:r>
    </w:p>
    <w:p w:rsidR="0043762B" w:rsidRPr="00F20FFE" w:rsidRDefault="00F20FFE" w:rsidP="00B0390F">
      <w:pPr>
        <w:spacing w:before="0" w:after="0" w:line="560" w:lineRule="exact"/>
        <w:ind w:firstLineChars="200" w:firstLine="560"/>
        <w:jc w:val="left"/>
        <w:rPr>
          <w:rFonts w:ascii="仿宋" w:eastAsia="仿宋" w:hAnsi="仿宋"/>
          <w:sz w:val="28"/>
          <w:szCs w:val="28"/>
        </w:rPr>
      </w:pPr>
      <w:r w:rsidRPr="00F20FFE">
        <w:rPr>
          <w:rFonts w:ascii="仿宋" w:eastAsia="仿宋" w:hAnsi="仿宋"/>
          <w:sz w:val="28"/>
          <w:szCs w:val="28"/>
        </w:rPr>
        <w:t>√</w:t>
      </w:r>
      <w:r w:rsidR="0043762B" w:rsidRPr="00F20FFE">
        <w:rPr>
          <w:rFonts w:ascii="仿宋" w:eastAsia="仿宋" w:hAnsi="仿宋" w:hint="eastAsia"/>
          <w:sz w:val="28"/>
          <w:szCs w:val="28"/>
        </w:rPr>
        <w:t>适用</w:t>
      </w:r>
      <w:r w:rsidR="0043762B" w:rsidRPr="00F20FFE">
        <w:rPr>
          <w:rFonts w:ascii="仿宋" w:eastAsia="仿宋" w:hAnsi="仿宋"/>
          <w:sz w:val="28"/>
          <w:szCs w:val="28"/>
        </w:rPr>
        <w:t xml:space="preserve"> </w:t>
      </w:r>
      <w:r w:rsidRPr="00F20FFE">
        <w:rPr>
          <w:rFonts w:ascii="仿宋" w:eastAsia="仿宋" w:hAnsi="仿宋" w:hint="eastAsia"/>
          <w:sz w:val="28"/>
          <w:szCs w:val="28"/>
        </w:rPr>
        <w:t xml:space="preserve"> </w:t>
      </w:r>
      <w:r w:rsidRPr="00F20FFE">
        <w:rPr>
          <w:rFonts w:ascii="仿宋" w:eastAsia="仿宋" w:hAnsi="仿宋"/>
          <w:sz w:val="28"/>
          <w:szCs w:val="28"/>
        </w:rPr>
        <w:t>□</w:t>
      </w:r>
      <w:r w:rsidR="0043762B" w:rsidRPr="00F20FFE">
        <w:rPr>
          <w:rFonts w:ascii="仿宋" w:eastAsia="仿宋" w:hAnsi="仿宋" w:hint="eastAsia"/>
          <w:sz w:val="28"/>
          <w:szCs w:val="28"/>
        </w:rPr>
        <w:t>不适用</w:t>
      </w:r>
      <w:r w:rsidR="0043762B" w:rsidRPr="00F20FFE">
        <w:rPr>
          <w:rFonts w:ascii="仿宋" w:eastAsia="仿宋" w:hAnsi="仿宋"/>
          <w:sz w:val="28"/>
          <w:szCs w:val="28"/>
        </w:rPr>
        <w:t xml:space="preserve"> </w:t>
      </w:r>
    </w:p>
    <w:p w:rsidR="00F20FFE" w:rsidRDefault="00F20FFE" w:rsidP="00F20FFE">
      <w:pPr>
        <w:spacing w:before="0" w:after="0" w:line="560" w:lineRule="exact"/>
        <w:ind w:firstLineChars="200" w:firstLine="560"/>
        <w:rPr>
          <w:rFonts w:ascii="仿宋" w:eastAsia="仿宋" w:hAnsi="仿宋"/>
          <w:sz w:val="28"/>
          <w:szCs w:val="28"/>
        </w:rPr>
      </w:pPr>
      <w:r w:rsidRPr="00F20FFE">
        <w:rPr>
          <w:rFonts w:ascii="仿宋" w:eastAsia="仿宋" w:hAnsi="仿宋" w:hint="eastAsia"/>
          <w:sz w:val="28"/>
          <w:szCs w:val="28"/>
        </w:rPr>
        <w:t>经公司第九届董事会第三十六次会议及2021年第一次临时股东大会审议通过，公司全资子公司升华电源与四川升华巨能科技有限公司签署《工业用房租赁合同》，承租成都市成华区成致路的“工业用房及配套设施一期（1号楼）建设”项目的房屋作为生产经营场所，租赁期自2021年9月30日至2039年3月14日。详情请参阅公司</w:t>
      </w:r>
      <w:r>
        <w:rPr>
          <w:rFonts w:ascii="仿宋" w:eastAsia="仿宋" w:hAnsi="仿宋" w:hint="eastAsia"/>
          <w:sz w:val="28"/>
          <w:szCs w:val="28"/>
        </w:rPr>
        <w:t>分别</w:t>
      </w:r>
      <w:r w:rsidRPr="00F20FFE">
        <w:rPr>
          <w:rFonts w:ascii="仿宋" w:eastAsia="仿宋" w:hAnsi="仿宋" w:hint="eastAsia"/>
          <w:sz w:val="28"/>
          <w:szCs w:val="28"/>
        </w:rPr>
        <w:t>于2020年12月30日</w:t>
      </w:r>
      <w:r>
        <w:rPr>
          <w:rFonts w:ascii="仿宋" w:eastAsia="仿宋" w:hAnsi="仿宋" w:hint="eastAsia"/>
          <w:sz w:val="28"/>
          <w:szCs w:val="28"/>
        </w:rPr>
        <w:t>、2021年1月9日</w:t>
      </w:r>
      <w:r w:rsidRPr="00F20FFE">
        <w:rPr>
          <w:rFonts w:ascii="仿宋" w:eastAsia="仿宋" w:hAnsi="仿宋" w:hint="eastAsia"/>
          <w:sz w:val="28"/>
          <w:szCs w:val="28"/>
        </w:rPr>
        <w:t>在《中国证券报》、《证券时报》、《证券日报》、《上海证券报》及巨潮资讯网(http://www.cninfo.com.cn)披露的《关于全资子公司四川升华电源科技有限</w:t>
      </w:r>
      <w:r w:rsidRPr="00F20FFE">
        <w:rPr>
          <w:rFonts w:ascii="仿宋" w:eastAsia="仿宋" w:hAnsi="仿宋" w:hint="eastAsia"/>
          <w:sz w:val="28"/>
          <w:szCs w:val="28"/>
        </w:rPr>
        <w:lastRenderedPageBreak/>
        <w:t>公司工业用房租赁暨关联交易的公告》(2020-63)</w:t>
      </w:r>
      <w:r>
        <w:rPr>
          <w:rFonts w:ascii="仿宋" w:eastAsia="仿宋" w:hAnsi="仿宋" w:hint="eastAsia"/>
          <w:sz w:val="28"/>
          <w:szCs w:val="28"/>
        </w:rPr>
        <w:t>、《2021年第一次临时股东大会决议公告》（2021-05）</w:t>
      </w:r>
      <w:r w:rsidRPr="00F20FFE">
        <w:rPr>
          <w:rFonts w:ascii="仿宋" w:eastAsia="仿宋" w:hAnsi="仿宋" w:hint="eastAsia"/>
          <w:sz w:val="28"/>
          <w:szCs w:val="28"/>
        </w:rPr>
        <w:t>。</w:t>
      </w:r>
    </w:p>
    <w:p w:rsidR="00F20FFE" w:rsidRDefault="00F20FFE" w:rsidP="00F20FFE">
      <w:pPr>
        <w:autoSpaceDE w:val="0"/>
        <w:autoSpaceDN w:val="0"/>
        <w:adjustRightInd w:val="0"/>
        <w:spacing w:before="0" w:after="0"/>
        <w:ind w:firstLine="561"/>
        <w:rPr>
          <w:rFonts w:ascii="仿宋" w:eastAsia="仿宋" w:hAnsiTheme="minorHAnsi" w:cs="仿宋"/>
          <w:color w:val="000000"/>
          <w:kern w:val="0"/>
          <w:sz w:val="28"/>
          <w:szCs w:val="28"/>
        </w:rPr>
      </w:pPr>
      <w:r>
        <w:rPr>
          <w:rFonts w:ascii="仿宋" w:eastAsia="仿宋" w:hAnsiTheme="minorHAnsi" w:cs="仿宋" w:hint="eastAsia"/>
          <w:color w:val="000000"/>
          <w:kern w:val="0"/>
          <w:sz w:val="28"/>
          <w:szCs w:val="28"/>
          <w:lang w:val="zh-CN"/>
        </w:rPr>
        <w:t>除上述事项外，公司未发生、也无以前期间发生但延续到报告期的重大租赁事项。</w:t>
      </w:r>
    </w:p>
    <w:p w:rsidR="0043762B" w:rsidRPr="00F20FFE" w:rsidRDefault="0043762B" w:rsidP="00F20FFE">
      <w:pPr>
        <w:spacing w:before="0" w:after="0" w:line="560" w:lineRule="exact"/>
        <w:ind w:firstLineChars="200" w:firstLine="562"/>
        <w:jc w:val="left"/>
        <w:rPr>
          <w:rFonts w:ascii="仿宋" w:eastAsia="仿宋" w:hAnsi="仿宋"/>
          <w:b/>
          <w:sz w:val="28"/>
          <w:szCs w:val="28"/>
        </w:rPr>
      </w:pPr>
      <w:r w:rsidRPr="00F20FFE">
        <w:rPr>
          <w:rFonts w:ascii="仿宋" w:eastAsia="仿宋" w:hAnsi="仿宋"/>
          <w:b/>
          <w:sz w:val="28"/>
          <w:szCs w:val="28"/>
        </w:rPr>
        <w:t>2</w:t>
      </w:r>
      <w:r w:rsidRPr="00F20FFE">
        <w:rPr>
          <w:rFonts w:ascii="仿宋" w:eastAsia="仿宋" w:hAnsi="仿宋" w:hint="eastAsia"/>
          <w:b/>
          <w:sz w:val="28"/>
          <w:szCs w:val="28"/>
        </w:rPr>
        <w:t>、重大担保</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公司报告期不存在重大担保情况。</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、委托他人进行现金资产管理情况</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1</w:t>
      </w:r>
      <w:r w:rsidRPr="003653FE">
        <w:rPr>
          <w:rFonts w:ascii="仿宋" w:eastAsia="仿宋" w:hAnsi="仿宋" w:hint="eastAsia"/>
          <w:b/>
          <w:sz w:val="28"/>
          <w:szCs w:val="28"/>
        </w:rPr>
        <w:t>）委托理财情况</w:t>
      </w:r>
    </w:p>
    <w:p w:rsidR="0043762B" w:rsidRPr="003653FE" w:rsidRDefault="00F43100" w:rsidP="00B0390F">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报告期内委托理财概况</w:t>
      </w:r>
    </w:p>
    <w:p w:rsidR="0043762B" w:rsidRPr="003653FE" w:rsidRDefault="0043762B">
      <w:pPr>
        <w:jc w:val="right"/>
        <w:rPr>
          <w:szCs w:val="24"/>
        </w:rPr>
      </w:pPr>
      <w:r w:rsidRPr="003653FE">
        <w:rPr>
          <w:rFonts w:hint="eastAsia"/>
          <w:szCs w:val="24"/>
        </w:rPr>
        <w:t>单位：万元</w:t>
      </w:r>
    </w:p>
    <w:tbl>
      <w:tblPr>
        <w:tblW w:w="0" w:type="auto"/>
        <w:tblInd w:w="28" w:type="dxa"/>
        <w:tblLayout w:type="fixed"/>
        <w:tblCellMar>
          <w:left w:w="28" w:type="dxa"/>
          <w:right w:w="28" w:type="dxa"/>
        </w:tblCellMar>
        <w:tblLook w:val="0000"/>
      </w:tblPr>
      <w:tblGrid>
        <w:gridCol w:w="1565"/>
        <w:gridCol w:w="1641"/>
        <w:gridCol w:w="1660"/>
        <w:gridCol w:w="1601"/>
        <w:gridCol w:w="1551"/>
        <w:gridCol w:w="1551"/>
      </w:tblGrid>
      <w:tr w:rsidR="0043762B" w:rsidRPr="003653FE">
        <w:tc>
          <w:tcPr>
            <w:tcW w:w="15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具体类型</w:t>
            </w:r>
          </w:p>
        </w:tc>
        <w:tc>
          <w:tcPr>
            <w:tcW w:w="164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委托理财的资金来源</w:t>
            </w:r>
          </w:p>
        </w:tc>
        <w:tc>
          <w:tcPr>
            <w:tcW w:w="16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委托理财发生额</w:t>
            </w:r>
          </w:p>
        </w:tc>
        <w:tc>
          <w:tcPr>
            <w:tcW w:w="16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未到期余额</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逾期未收回的金额</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逾期未收回理财已计提减值金额</w:t>
            </w:r>
          </w:p>
        </w:tc>
      </w:tr>
      <w:tr w:rsidR="0043762B" w:rsidRPr="003653FE">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银行理财产品</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自有资金</w:t>
            </w: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53,695</w:t>
            </w: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40,363.19</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r>
      <w:tr w:rsidR="0043762B" w:rsidRPr="003653FE">
        <w:tc>
          <w:tcPr>
            <w:tcW w:w="320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6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53,695</w:t>
            </w: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40,363.19</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r>
    </w:tbl>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单项金额重大或安全性较低、流动性较差的高风险委托理财具体情况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委托理财出现预期无法收回本金或存在其他可能导致减值的情形</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w:t>
      </w:r>
      <w:r w:rsidRPr="003653FE">
        <w:rPr>
          <w:rFonts w:ascii="仿宋" w:eastAsia="仿宋" w:hAnsi="仿宋"/>
          <w:b/>
          <w:sz w:val="28"/>
          <w:szCs w:val="28"/>
        </w:rPr>
        <w:t>2</w:t>
      </w:r>
      <w:r w:rsidRPr="003653FE">
        <w:rPr>
          <w:rFonts w:ascii="仿宋" w:eastAsia="仿宋" w:hAnsi="仿宋" w:hint="eastAsia"/>
          <w:b/>
          <w:sz w:val="28"/>
          <w:szCs w:val="28"/>
        </w:rPr>
        <w:t>）委托贷款情况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公司报告期不存在委托贷款。</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、其他重大合同</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公司报告期不存在其他重大合同。</w:t>
      </w:r>
    </w:p>
    <w:p w:rsidR="0043762B" w:rsidRPr="003653FE" w:rsidRDefault="0043762B" w:rsidP="006C2AB8">
      <w:pPr>
        <w:pStyle w:val="Chapter"/>
        <w:spacing w:before="0" w:after="0" w:line="560" w:lineRule="exact"/>
        <w:ind w:firstLineChars="200" w:firstLine="562"/>
        <w:outlineLvl w:val="1"/>
        <w:rPr>
          <w:bCs w:val="0"/>
          <w:sz w:val="28"/>
          <w:szCs w:val="28"/>
        </w:rPr>
      </w:pPr>
      <w:r w:rsidRPr="003653FE">
        <w:rPr>
          <w:rFonts w:hint="eastAsia"/>
          <w:bCs w:val="0"/>
          <w:sz w:val="28"/>
          <w:szCs w:val="28"/>
        </w:rPr>
        <w:lastRenderedPageBreak/>
        <w:t>十六、其他重大事项的说明</w:t>
      </w:r>
    </w:p>
    <w:p w:rsidR="0043762B"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F54312" w:rsidRDefault="00F54312" w:rsidP="00634990">
      <w:pPr>
        <w:spacing w:before="0" w:after="0" w:line="560" w:lineRule="exact"/>
        <w:ind w:firstLineChars="250" w:firstLine="700"/>
        <w:rPr>
          <w:rFonts w:ascii="仿宋" w:eastAsia="仿宋" w:hAnsi="仿宋"/>
          <w:sz w:val="28"/>
          <w:szCs w:val="28"/>
        </w:rPr>
      </w:pPr>
      <w:r>
        <w:rPr>
          <w:rFonts w:ascii="仿宋" w:eastAsia="仿宋" w:hAnsi="仿宋" w:hint="eastAsia"/>
          <w:sz w:val="28"/>
          <w:szCs w:val="28"/>
        </w:rPr>
        <w:t>1、</w:t>
      </w:r>
      <w:r w:rsidR="00EB607E">
        <w:rPr>
          <w:rFonts w:ascii="仿宋" w:eastAsia="仿宋" w:hAnsi="仿宋" w:hint="eastAsia"/>
          <w:sz w:val="28"/>
          <w:szCs w:val="28"/>
        </w:rPr>
        <w:t>2021年3月，</w:t>
      </w:r>
      <w:r w:rsidR="005A20C4">
        <w:rPr>
          <w:rFonts w:ascii="仿宋" w:eastAsia="仿宋" w:hAnsi="仿宋" w:hint="eastAsia"/>
          <w:sz w:val="28"/>
          <w:szCs w:val="28"/>
        </w:rPr>
        <w:t>在</w:t>
      </w:r>
      <w:r w:rsidR="00794C24">
        <w:rPr>
          <w:rFonts w:ascii="仿宋" w:eastAsia="仿宋" w:hAnsi="仿宋" w:hint="eastAsia"/>
          <w:sz w:val="28"/>
          <w:szCs w:val="28"/>
        </w:rPr>
        <w:t>实施20</w:t>
      </w:r>
      <w:r w:rsidR="00854E29">
        <w:rPr>
          <w:rFonts w:ascii="仿宋" w:eastAsia="仿宋" w:hAnsi="仿宋" w:hint="eastAsia"/>
          <w:sz w:val="28"/>
          <w:szCs w:val="28"/>
        </w:rPr>
        <w:t>21</w:t>
      </w:r>
      <w:r w:rsidR="002C6791">
        <w:rPr>
          <w:rFonts w:ascii="仿宋" w:eastAsia="仿宋" w:hAnsi="仿宋" w:hint="eastAsia"/>
          <w:sz w:val="28"/>
          <w:szCs w:val="28"/>
        </w:rPr>
        <w:t>年限制性股票激励计划对激励对象买卖公司股票情况进行自查时，原激励对象熊建波</w:t>
      </w:r>
      <w:r w:rsidR="006839EB">
        <w:rPr>
          <w:rFonts w:ascii="仿宋" w:eastAsia="仿宋" w:hAnsi="仿宋" w:hint="eastAsia"/>
          <w:sz w:val="28"/>
          <w:szCs w:val="28"/>
        </w:rPr>
        <w:t>因在</w:t>
      </w:r>
      <w:r w:rsidR="00E751A2">
        <w:rPr>
          <w:rFonts w:ascii="仿宋" w:eastAsia="仿宋" w:hAnsi="仿宋" w:hint="eastAsia"/>
          <w:sz w:val="28"/>
          <w:szCs w:val="28"/>
        </w:rPr>
        <w:t>公司对拟激励对象宣贯后、该次</w:t>
      </w:r>
      <w:r w:rsidR="006839EB">
        <w:rPr>
          <w:rFonts w:ascii="仿宋" w:eastAsia="仿宋" w:hAnsi="仿宋" w:hint="eastAsia"/>
          <w:sz w:val="28"/>
          <w:szCs w:val="28"/>
        </w:rPr>
        <w:t>激励计划事项公告前买入公司</w:t>
      </w:r>
      <w:r w:rsidR="00E751A2">
        <w:rPr>
          <w:rFonts w:ascii="仿宋" w:eastAsia="仿宋" w:hAnsi="仿宋" w:hint="eastAsia"/>
          <w:sz w:val="28"/>
          <w:szCs w:val="28"/>
        </w:rPr>
        <w:t>股票</w:t>
      </w:r>
      <w:r w:rsidR="000B7834">
        <w:rPr>
          <w:rFonts w:ascii="仿宋" w:eastAsia="仿宋" w:hAnsi="仿宋" w:hint="eastAsia"/>
          <w:sz w:val="28"/>
          <w:szCs w:val="28"/>
        </w:rPr>
        <w:t>5</w:t>
      </w:r>
      <w:r w:rsidR="00E751A2">
        <w:rPr>
          <w:rFonts w:ascii="仿宋" w:eastAsia="仿宋" w:hAnsi="仿宋" w:hint="eastAsia"/>
          <w:sz w:val="28"/>
          <w:szCs w:val="28"/>
        </w:rPr>
        <w:t>,</w:t>
      </w:r>
      <w:r w:rsidR="000B7834">
        <w:rPr>
          <w:rFonts w:ascii="仿宋" w:eastAsia="仿宋" w:hAnsi="仿宋" w:hint="eastAsia"/>
          <w:sz w:val="28"/>
          <w:szCs w:val="28"/>
        </w:rPr>
        <w:t>000</w:t>
      </w:r>
      <w:r w:rsidR="006839EB">
        <w:rPr>
          <w:rFonts w:ascii="仿宋" w:eastAsia="仿宋" w:hAnsi="仿宋" w:hint="eastAsia"/>
          <w:sz w:val="28"/>
          <w:szCs w:val="28"/>
        </w:rPr>
        <w:t>股，</w:t>
      </w:r>
      <w:r w:rsidR="007F1E5D" w:rsidRPr="00BD7FEC">
        <w:rPr>
          <w:rFonts w:ascii="仿宋" w:eastAsia="仿宋" w:hAnsi="仿宋" w:hint="eastAsia"/>
          <w:sz w:val="28"/>
          <w:szCs w:val="28"/>
        </w:rPr>
        <w:t>出于审慎原则</w:t>
      </w:r>
      <w:r w:rsidR="007F1E5D">
        <w:rPr>
          <w:rFonts w:ascii="仿宋" w:eastAsia="仿宋" w:hAnsi="仿宋" w:hint="eastAsia"/>
          <w:sz w:val="28"/>
          <w:szCs w:val="28"/>
        </w:rPr>
        <w:t>，</w:t>
      </w:r>
      <w:r w:rsidR="005A20C4">
        <w:rPr>
          <w:rFonts w:ascii="仿宋" w:eastAsia="仿宋" w:hAnsi="仿宋" w:hint="eastAsia"/>
          <w:sz w:val="28"/>
          <w:szCs w:val="28"/>
        </w:rPr>
        <w:t>其</w:t>
      </w:r>
      <w:r w:rsidR="00E02141">
        <w:rPr>
          <w:rFonts w:ascii="仿宋" w:eastAsia="仿宋" w:hAnsi="仿宋" w:hint="eastAsia"/>
          <w:sz w:val="28"/>
          <w:szCs w:val="28"/>
        </w:rPr>
        <w:t>已</w:t>
      </w:r>
      <w:r w:rsidR="005A20C4">
        <w:rPr>
          <w:rFonts w:ascii="仿宋" w:eastAsia="仿宋" w:hAnsi="仿宋" w:hint="eastAsia"/>
          <w:sz w:val="28"/>
          <w:szCs w:val="28"/>
        </w:rPr>
        <w:t>自愿</w:t>
      </w:r>
      <w:r w:rsidR="006839EB">
        <w:rPr>
          <w:rFonts w:ascii="仿宋" w:eastAsia="仿宋" w:hAnsi="仿宋" w:hint="eastAsia"/>
          <w:sz w:val="28"/>
          <w:szCs w:val="28"/>
        </w:rPr>
        <w:t>放弃</w:t>
      </w:r>
      <w:r w:rsidR="000B7834">
        <w:rPr>
          <w:rFonts w:ascii="仿宋" w:eastAsia="仿宋" w:hAnsi="仿宋" w:hint="eastAsia"/>
          <w:sz w:val="28"/>
          <w:szCs w:val="28"/>
        </w:rPr>
        <w:t>参与</w:t>
      </w:r>
      <w:r w:rsidR="006839EB">
        <w:rPr>
          <w:rFonts w:ascii="仿宋" w:eastAsia="仿宋" w:hAnsi="仿宋" w:hint="eastAsia"/>
          <w:sz w:val="28"/>
          <w:szCs w:val="28"/>
        </w:rPr>
        <w:t>此次</w:t>
      </w:r>
      <w:r w:rsidR="000B7834">
        <w:rPr>
          <w:rFonts w:ascii="仿宋" w:eastAsia="仿宋" w:hAnsi="仿宋" w:hint="eastAsia"/>
          <w:sz w:val="28"/>
          <w:szCs w:val="28"/>
        </w:rPr>
        <w:t>激励计划，并</w:t>
      </w:r>
      <w:r w:rsidR="006646F4">
        <w:rPr>
          <w:rFonts w:ascii="仿宋" w:eastAsia="仿宋" w:hAnsi="仿宋" w:hint="eastAsia"/>
          <w:sz w:val="28"/>
          <w:szCs w:val="28"/>
        </w:rPr>
        <w:t>愿意将上述买卖公司股票而获得的全部收益上交公司。</w:t>
      </w:r>
      <w:r w:rsidR="007F1E5D">
        <w:rPr>
          <w:rFonts w:ascii="仿宋" w:eastAsia="仿宋" w:hAnsi="仿宋" w:hint="eastAsia"/>
          <w:sz w:val="28"/>
          <w:szCs w:val="28"/>
        </w:rPr>
        <w:t>详见公司于</w:t>
      </w:r>
      <w:r w:rsidR="007F1E5D" w:rsidRPr="0057169D">
        <w:rPr>
          <w:rFonts w:ascii="仿宋" w:eastAsia="仿宋" w:hAnsi="仿宋"/>
          <w:bCs/>
          <w:sz w:val="28"/>
          <w:szCs w:val="28"/>
        </w:rPr>
        <w:t>2021</w:t>
      </w:r>
      <w:r w:rsidR="007F1E5D" w:rsidRPr="0057169D">
        <w:rPr>
          <w:rFonts w:ascii="仿宋" w:eastAsia="仿宋" w:hAnsi="仿宋" w:hint="eastAsia"/>
          <w:bCs/>
          <w:sz w:val="28"/>
          <w:szCs w:val="28"/>
        </w:rPr>
        <w:t>年</w:t>
      </w:r>
      <w:r w:rsidR="007F1E5D">
        <w:rPr>
          <w:rFonts w:ascii="仿宋" w:eastAsia="仿宋" w:hAnsi="仿宋" w:hint="eastAsia"/>
          <w:bCs/>
          <w:sz w:val="28"/>
          <w:szCs w:val="28"/>
        </w:rPr>
        <w:t>3</w:t>
      </w:r>
      <w:r w:rsidR="007F1E5D" w:rsidRPr="0057169D">
        <w:rPr>
          <w:rFonts w:ascii="仿宋" w:eastAsia="仿宋" w:hAnsi="仿宋" w:hint="eastAsia"/>
          <w:bCs/>
          <w:sz w:val="28"/>
          <w:szCs w:val="28"/>
        </w:rPr>
        <w:t>月3</w:t>
      </w:r>
      <w:r w:rsidR="007F1E5D">
        <w:rPr>
          <w:rFonts w:ascii="仿宋" w:eastAsia="仿宋" w:hAnsi="仿宋" w:hint="eastAsia"/>
          <w:bCs/>
          <w:sz w:val="28"/>
          <w:szCs w:val="28"/>
        </w:rPr>
        <w:t>1</w:t>
      </w:r>
      <w:r w:rsidR="007F1E5D" w:rsidRPr="0057169D">
        <w:rPr>
          <w:rFonts w:ascii="仿宋" w:eastAsia="仿宋" w:hAnsi="仿宋" w:hint="eastAsia"/>
          <w:bCs/>
          <w:sz w:val="28"/>
          <w:szCs w:val="28"/>
        </w:rPr>
        <w:t>日刊登于巨潮资讯网（</w:t>
      </w:r>
      <w:r w:rsidR="007F1E5D" w:rsidRPr="0057169D">
        <w:rPr>
          <w:rFonts w:ascii="仿宋" w:eastAsia="仿宋" w:hAnsi="仿宋"/>
          <w:bCs/>
          <w:sz w:val="28"/>
          <w:szCs w:val="28"/>
        </w:rPr>
        <w:t>www.cninfo.com.cn</w:t>
      </w:r>
      <w:r w:rsidR="007F1E5D" w:rsidRPr="0057169D">
        <w:rPr>
          <w:rFonts w:ascii="仿宋" w:eastAsia="仿宋" w:hAnsi="仿宋" w:hint="eastAsia"/>
          <w:bCs/>
          <w:sz w:val="28"/>
          <w:szCs w:val="28"/>
        </w:rPr>
        <w:t>）、《中国证券报》、《证券时报》、《上海证券报》及《证券日报》的《关于</w:t>
      </w:r>
      <w:r w:rsidR="007F1E5D">
        <w:rPr>
          <w:rFonts w:ascii="仿宋" w:eastAsia="仿宋" w:hAnsi="仿宋" w:hint="eastAsia"/>
          <w:bCs/>
          <w:sz w:val="28"/>
          <w:szCs w:val="28"/>
        </w:rPr>
        <w:t>公司2021年限制性股票激励计划内幕信息知情人及激励对象买卖公司股票情况的自查报告</w:t>
      </w:r>
      <w:r w:rsidR="007F1E5D" w:rsidRPr="0057169D">
        <w:rPr>
          <w:rFonts w:ascii="仿宋" w:eastAsia="仿宋" w:hAnsi="仿宋" w:hint="eastAsia"/>
          <w:bCs/>
          <w:sz w:val="28"/>
          <w:szCs w:val="28"/>
        </w:rPr>
        <w:t>》（2021-</w:t>
      </w:r>
      <w:r w:rsidR="007F1E5D">
        <w:rPr>
          <w:rFonts w:ascii="仿宋" w:eastAsia="仿宋" w:hAnsi="仿宋" w:hint="eastAsia"/>
          <w:bCs/>
          <w:sz w:val="28"/>
          <w:szCs w:val="28"/>
        </w:rPr>
        <w:t>42）。</w:t>
      </w:r>
      <w:r w:rsidR="007F1E5D">
        <w:rPr>
          <w:rFonts w:ascii="仿宋" w:eastAsia="仿宋" w:hAnsi="仿宋" w:hint="eastAsia"/>
          <w:sz w:val="28"/>
          <w:szCs w:val="28"/>
        </w:rPr>
        <w:t>报告期内，公司已收到其上交的全部</w:t>
      </w:r>
      <w:r w:rsidR="00E02141">
        <w:rPr>
          <w:rFonts w:ascii="仿宋" w:eastAsia="仿宋" w:hAnsi="仿宋" w:hint="eastAsia"/>
          <w:sz w:val="28"/>
          <w:szCs w:val="28"/>
        </w:rPr>
        <w:t>收益4</w:t>
      </w:r>
      <w:r w:rsidR="00E72248">
        <w:rPr>
          <w:rFonts w:ascii="仿宋" w:eastAsia="仿宋" w:hAnsi="仿宋" w:hint="eastAsia"/>
          <w:sz w:val="28"/>
          <w:szCs w:val="28"/>
        </w:rPr>
        <w:t>,</w:t>
      </w:r>
      <w:r w:rsidR="00E02141">
        <w:rPr>
          <w:rFonts w:ascii="仿宋" w:eastAsia="仿宋" w:hAnsi="仿宋" w:hint="eastAsia"/>
          <w:sz w:val="28"/>
          <w:szCs w:val="28"/>
        </w:rPr>
        <w:t>400</w:t>
      </w:r>
      <w:r w:rsidR="0057169D">
        <w:rPr>
          <w:rFonts w:ascii="仿宋" w:eastAsia="仿宋" w:hAnsi="仿宋" w:hint="eastAsia"/>
          <w:sz w:val="28"/>
          <w:szCs w:val="28"/>
        </w:rPr>
        <w:t>元</w:t>
      </w:r>
      <w:r w:rsidR="007F1E5D">
        <w:rPr>
          <w:rFonts w:ascii="仿宋" w:eastAsia="仿宋" w:hAnsi="仿宋" w:hint="eastAsia"/>
          <w:sz w:val="28"/>
          <w:szCs w:val="28"/>
        </w:rPr>
        <w:t>。</w:t>
      </w:r>
    </w:p>
    <w:p w:rsidR="00A5456A" w:rsidRPr="006646F4" w:rsidRDefault="00F54312" w:rsidP="006646F4">
      <w:pPr>
        <w:spacing w:before="0" w:after="0" w:line="560" w:lineRule="exact"/>
        <w:ind w:firstLineChars="250" w:firstLine="700"/>
        <w:rPr>
          <w:rFonts w:ascii="仿宋" w:eastAsia="仿宋" w:hAnsi="仿宋"/>
          <w:bCs/>
          <w:sz w:val="28"/>
          <w:szCs w:val="28"/>
        </w:rPr>
      </w:pPr>
      <w:r w:rsidRPr="006646F4">
        <w:rPr>
          <w:rFonts w:ascii="仿宋" w:eastAsia="仿宋" w:hAnsi="仿宋" w:hint="eastAsia"/>
          <w:bCs/>
          <w:sz w:val="28"/>
          <w:szCs w:val="28"/>
        </w:rPr>
        <w:t>2</w:t>
      </w:r>
      <w:r w:rsidR="00A5456A" w:rsidRPr="006646F4">
        <w:rPr>
          <w:rFonts w:ascii="仿宋" w:eastAsia="仿宋" w:hAnsi="仿宋" w:hint="eastAsia"/>
          <w:bCs/>
          <w:sz w:val="28"/>
          <w:szCs w:val="28"/>
        </w:rPr>
        <w:t>、</w:t>
      </w:r>
      <w:r w:rsidR="00A5456A" w:rsidRPr="006646F4">
        <w:rPr>
          <w:rFonts w:ascii="仿宋" w:eastAsia="仿宋" w:hAnsi="仿宋"/>
          <w:bCs/>
          <w:sz w:val="28"/>
          <w:szCs w:val="28"/>
        </w:rPr>
        <w:t>公司控股股东</w:t>
      </w:r>
      <w:r w:rsidR="00A5456A" w:rsidRPr="006646F4">
        <w:rPr>
          <w:rFonts w:ascii="仿宋" w:eastAsia="仿宋" w:hAnsi="仿宋" w:hint="eastAsia"/>
          <w:bCs/>
          <w:sz w:val="28"/>
          <w:szCs w:val="28"/>
        </w:rPr>
        <w:t>德力西集团</w:t>
      </w:r>
      <w:r w:rsidR="00A5456A" w:rsidRPr="006646F4">
        <w:rPr>
          <w:rFonts w:ascii="仿宋" w:eastAsia="仿宋" w:hAnsi="仿宋"/>
          <w:bCs/>
          <w:sz w:val="28"/>
          <w:szCs w:val="28"/>
        </w:rPr>
        <w:t>计划于</w:t>
      </w:r>
      <w:r w:rsidR="00A5456A" w:rsidRPr="006646F4">
        <w:rPr>
          <w:rFonts w:ascii="仿宋" w:eastAsia="仿宋" w:hAnsi="仿宋" w:hint="eastAsia"/>
          <w:bCs/>
          <w:sz w:val="28"/>
          <w:szCs w:val="28"/>
        </w:rPr>
        <w:t>2021年12月3</w:t>
      </w:r>
      <w:r w:rsidR="00A5456A" w:rsidRPr="006646F4">
        <w:rPr>
          <w:rFonts w:ascii="仿宋" w:eastAsia="仿宋" w:hAnsi="仿宋"/>
          <w:bCs/>
          <w:sz w:val="28"/>
          <w:szCs w:val="28"/>
        </w:rPr>
        <w:t>日起</w:t>
      </w:r>
      <w:r w:rsidR="0018160E">
        <w:rPr>
          <w:rFonts w:ascii="仿宋" w:eastAsia="仿宋" w:hAnsi="仿宋"/>
          <w:bCs/>
          <w:sz w:val="28"/>
          <w:szCs w:val="28"/>
        </w:rPr>
        <w:t>6</w:t>
      </w:r>
      <w:r w:rsidR="00A5456A" w:rsidRPr="006646F4">
        <w:rPr>
          <w:rFonts w:ascii="仿宋" w:eastAsia="仿宋" w:hAnsi="仿宋"/>
          <w:bCs/>
          <w:sz w:val="28"/>
          <w:szCs w:val="28"/>
        </w:rPr>
        <w:t>个月内（法律、法规及深圳证券交易所业务规则等有关规定不准增持的期间除外），</w:t>
      </w:r>
      <w:r w:rsidR="00A5456A" w:rsidRPr="006646F4">
        <w:rPr>
          <w:rFonts w:ascii="仿宋" w:eastAsia="仿宋" w:hAnsi="仿宋" w:hint="eastAsia"/>
          <w:bCs/>
          <w:sz w:val="28"/>
          <w:szCs w:val="28"/>
        </w:rPr>
        <w:t>通过深圳证券交易所大宗交易系统及集中竞价交易系统增持公司股份</w:t>
      </w:r>
      <w:r w:rsidR="00A5456A" w:rsidRPr="006646F4">
        <w:rPr>
          <w:rFonts w:ascii="仿宋" w:eastAsia="仿宋" w:hAnsi="仿宋"/>
          <w:bCs/>
          <w:sz w:val="28"/>
          <w:szCs w:val="28"/>
        </w:rPr>
        <w:t>，</w:t>
      </w:r>
      <w:r w:rsidR="00A5456A" w:rsidRPr="006646F4">
        <w:rPr>
          <w:rFonts w:ascii="仿宋" w:eastAsia="仿宋" w:hAnsi="仿宋" w:hint="eastAsia"/>
          <w:bCs/>
          <w:sz w:val="28"/>
          <w:szCs w:val="28"/>
        </w:rPr>
        <w:t>拟</w:t>
      </w:r>
      <w:r w:rsidR="00A5456A" w:rsidRPr="006646F4">
        <w:rPr>
          <w:rFonts w:ascii="仿宋" w:eastAsia="仿宋" w:hAnsi="仿宋"/>
          <w:bCs/>
          <w:sz w:val="28"/>
          <w:szCs w:val="28"/>
        </w:rPr>
        <w:t>增持金额合计不低于</w:t>
      </w:r>
      <w:r w:rsidR="00A5456A" w:rsidRPr="006646F4">
        <w:rPr>
          <w:rFonts w:ascii="仿宋" w:eastAsia="仿宋" w:hAnsi="仿宋" w:hint="eastAsia"/>
          <w:bCs/>
          <w:sz w:val="28"/>
          <w:szCs w:val="28"/>
        </w:rPr>
        <w:t>人民币1,</w:t>
      </w:r>
      <w:r w:rsidR="00A5456A" w:rsidRPr="006646F4">
        <w:rPr>
          <w:rFonts w:ascii="仿宋" w:eastAsia="仿宋" w:hAnsi="仿宋"/>
          <w:bCs/>
          <w:sz w:val="28"/>
          <w:szCs w:val="28"/>
        </w:rPr>
        <w:t>00</w:t>
      </w:r>
      <w:r w:rsidR="00A5456A" w:rsidRPr="006646F4">
        <w:rPr>
          <w:rFonts w:ascii="仿宋" w:eastAsia="仿宋" w:hAnsi="仿宋" w:hint="eastAsia"/>
          <w:bCs/>
          <w:sz w:val="28"/>
          <w:szCs w:val="28"/>
        </w:rPr>
        <w:t>0</w:t>
      </w:r>
      <w:r w:rsidR="00A5456A" w:rsidRPr="006646F4">
        <w:rPr>
          <w:rFonts w:ascii="仿宋" w:eastAsia="仿宋" w:hAnsi="仿宋"/>
          <w:bCs/>
          <w:sz w:val="28"/>
          <w:szCs w:val="28"/>
        </w:rPr>
        <w:t>万元</w:t>
      </w:r>
      <w:r w:rsidR="00A5456A" w:rsidRPr="006646F4">
        <w:rPr>
          <w:rFonts w:ascii="仿宋" w:eastAsia="仿宋" w:hAnsi="仿宋" w:hint="eastAsia"/>
          <w:bCs/>
          <w:sz w:val="28"/>
          <w:szCs w:val="28"/>
        </w:rPr>
        <w:t>，拟增持价格不设置固定价格或价格区间</w:t>
      </w:r>
      <w:r w:rsidR="00A5456A" w:rsidRPr="006646F4">
        <w:rPr>
          <w:rFonts w:ascii="仿宋" w:eastAsia="仿宋" w:hAnsi="仿宋"/>
          <w:bCs/>
          <w:sz w:val="28"/>
          <w:szCs w:val="28"/>
        </w:rPr>
        <w:t>。</w:t>
      </w:r>
      <w:r w:rsidR="00A5456A" w:rsidRPr="006646F4">
        <w:rPr>
          <w:rFonts w:ascii="仿宋" w:eastAsia="仿宋" w:hAnsi="仿宋" w:hint="eastAsia"/>
          <w:bCs/>
          <w:sz w:val="28"/>
          <w:szCs w:val="28"/>
        </w:rPr>
        <w:t>具体内容详见公司于</w:t>
      </w:r>
      <w:r w:rsidR="00A5456A" w:rsidRPr="006646F4">
        <w:rPr>
          <w:rFonts w:ascii="仿宋" w:eastAsia="仿宋" w:hAnsi="仿宋"/>
          <w:bCs/>
          <w:sz w:val="28"/>
          <w:szCs w:val="28"/>
        </w:rPr>
        <w:t>2021</w:t>
      </w:r>
      <w:r w:rsidR="00A5456A" w:rsidRPr="006646F4">
        <w:rPr>
          <w:rFonts w:ascii="仿宋" w:eastAsia="仿宋" w:hAnsi="仿宋" w:hint="eastAsia"/>
          <w:bCs/>
          <w:sz w:val="28"/>
          <w:szCs w:val="28"/>
        </w:rPr>
        <w:t>年12月3日刊登于巨潮资讯网（</w:t>
      </w:r>
      <w:r w:rsidR="00A5456A" w:rsidRPr="006646F4">
        <w:rPr>
          <w:rFonts w:ascii="仿宋" w:eastAsia="仿宋" w:hAnsi="仿宋"/>
          <w:bCs/>
          <w:sz w:val="28"/>
          <w:szCs w:val="28"/>
        </w:rPr>
        <w:t>www.cninfo.com.cn</w:t>
      </w:r>
      <w:r w:rsidR="00A5456A" w:rsidRPr="006646F4">
        <w:rPr>
          <w:rFonts w:ascii="仿宋" w:eastAsia="仿宋" w:hAnsi="仿宋" w:hint="eastAsia"/>
          <w:bCs/>
          <w:sz w:val="28"/>
          <w:szCs w:val="28"/>
        </w:rPr>
        <w:t>）、《中国证券报》、《证券时报》、《上海证券报》及《证券日报》的《关于控股股东增持公司股份计划的公告》（2021-85）。截至本报告期末，德力西集团尚未增持公司股份。</w:t>
      </w:r>
    </w:p>
    <w:p w:rsidR="0043762B" w:rsidRPr="003653FE" w:rsidRDefault="00F54312" w:rsidP="006C2AB8">
      <w:pPr>
        <w:spacing w:before="0" w:after="0" w:line="560" w:lineRule="exact"/>
        <w:ind w:firstLineChars="200" w:firstLine="560"/>
        <w:jc w:val="left"/>
        <w:rPr>
          <w:rFonts w:ascii="仿宋" w:eastAsia="仿宋" w:hAnsi="仿宋"/>
          <w:sz w:val="28"/>
          <w:szCs w:val="28"/>
        </w:rPr>
      </w:pPr>
      <w:r>
        <w:rPr>
          <w:rFonts w:ascii="仿宋" w:eastAsia="仿宋" w:hAnsi="仿宋" w:hint="eastAsia"/>
          <w:sz w:val="28"/>
          <w:szCs w:val="28"/>
        </w:rPr>
        <w:t>3</w:t>
      </w:r>
      <w:r w:rsidR="00A5456A">
        <w:rPr>
          <w:rFonts w:ascii="仿宋" w:eastAsia="仿宋" w:hAnsi="仿宋" w:hint="eastAsia"/>
          <w:sz w:val="28"/>
          <w:szCs w:val="28"/>
        </w:rPr>
        <w:t>、</w:t>
      </w:r>
      <w:r w:rsidR="0043762B" w:rsidRPr="003653FE">
        <w:rPr>
          <w:rFonts w:ascii="仿宋" w:eastAsia="仿宋" w:hAnsi="仿宋" w:hint="eastAsia"/>
          <w:sz w:val="28"/>
          <w:szCs w:val="28"/>
        </w:rPr>
        <w:t>报告期内，公司所有重要事项信息披露均发布在《中国证券报》、《证券时报》、《证券日报》、《上海证券报》及巨潮资讯网</w:t>
      </w:r>
      <w:r w:rsidR="0043762B" w:rsidRPr="003653FE">
        <w:rPr>
          <w:rFonts w:ascii="仿宋" w:eastAsia="仿宋" w:hAnsi="仿宋"/>
          <w:sz w:val="28"/>
          <w:szCs w:val="28"/>
        </w:rPr>
        <w:t>(http://www.cninfo.com.cn)</w:t>
      </w:r>
      <w:r w:rsidR="0043762B" w:rsidRPr="003653FE">
        <w:rPr>
          <w:rFonts w:ascii="仿宋" w:eastAsia="仿宋" w:hAnsi="仿宋" w:hint="eastAsia"/>
          <w:sz w:val="28"/>
          <w:szCs w:val="28"/>
        </w:rPr>
        <w:t>上，刊登的信息如下：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022"/>
        <w:gridCol w:w="3807"/>
        <w:gridCol w:w="1134"/>
        <w:gridCol w:w="3692"/>
      </w:tblGrid>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ascii="宋体" w:hAnsi="宋体" w:cs="宋体" w:hint="eastAsia"/>
                <w:kern w:val="0"/>
                <w:szCs w:val="24"/>
                <w:lang w:val="zh-CN"/>
              </w:rPr>
              <w:t>公告编号</w:t>
            </w:r>
          </w:p>
        </w:tc>
        <w:tc>
          <w:tcPr>
            <w:tcW w:w="3807"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ascii="宋体" w:hAnsi="宋体" w:cs="宋体" w:hint="eastAsia"/>
                <w:kern w:val="0"/>
                <w:szCs w:val="24"/>
                <w:lang w:val="zh-CN"/>
              </w:rPr>
              <w:t>公告名称</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ascii="宋体" w:hAnsi="宋体" w:cs="宋体" w:hint="eastAsia"/>
                <w:kern w:val="0"/>
                <w:szCs w:val="24"/>
                <w:lang w:val="zh-CN"/>
              </w:rPr>
              <w:t>公告时间</w:t>
            </w:r>
          </w:p>
        </w:tc>
        <w:tc>
          <w:tcPr>
            <w:tcW w:w="3692" w:type="dxa"/>
          </w:tcPr>
          <w:p w:rsidR="0043762B" w:rsidRPr="003653FE" w:rsidRDefault="0043762B">
            <w:pPr>
              <w:autoSpaceDE w:val="0"/>
              <w:autoSpaceDN w:val="0"/>
              <w:adjustRightInd w:val="0"/>
              <w:spacing w:before="0" w:after="0"/>
              <w:ind w:firstLine="360"/>
              <w:jc w:val="center"/>
              <w:rPr>
                <w:rFonts w:eastAsia="Times New Roman"/>
                <w:kern w:val="0"/>
                <w:szCs w:val="24"/>
                <w:lang w:val="zh-CN"/>
              </w:rPr>
            </w:pPr>
            <w:r w:rsidRPr="003653FE">
              <w:rPr>
                <w:rFonts w:ascii="宋体" w:hAnsi="宋体" w:cs="宋体" w:hint="eastAsia"/>
                <w:kern w:val="0"/>
                <w:szCs w:val="24"/>
                <w:lang w:val="zh-CN"/>
              </w:rPr>
              <w:t>披露主体</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2021-01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关于收到三旧改造第四块土地公开出让第三期分成款的公告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B030</w:t>
            </w:r>
            <w:r w:rsidRPr="003653FE">
              <w:rPr>
                <w:rFonts w:ascii="宋体" w:hAnsi="宋体" w:cs="宋体" w:hint="eastAsia"/>
                <w:kern w:val="0"/>
                <w:szCs w:val="24"/>
                <w:lang w:val="zh-CN"/>
              </w:rPr>
              <w:t>版、证券时报</w:t>
            </w:r>
            <w:r w:rsidRPr="003653FE">
              <w:rPr>
                <w:rFonts w:eastAsia="Times New Roman"/>
                <w:kern w:val="0"/>
                <w:szCs w:val="24"/>
                <w:lang w:val="zh-CN"/>
              </w:rPr>
              <w:t>B44</w:t>
            </w:r>
            <w:r w:rsidRPr="003653FE">
              <w:rPr>
                <w:rFonts w:ascii="宋体" w:hAnsi="宋体" w:cs="宋体" w:hint="eastAsia"/>
                <w:kern w:val="0"/>
                <w:szCs w:val="24"/>
                <w:lang w:val="zh-CN"/>
              </w:rPr>
              <w:t>版、证券日报</w:t>
            </w:r>
            <w:r w:rsidRPr="003653FE">
              <w:rPr>
                <w:rFonts w:eastAsia="Times New Roman"/>
                <w:kern w:val="0"/>
                <w:szCs w:val="24"/>
                <w:lang w:val="zh-CN"/>
              </w:rPr>
              <w:t>D36</w:t>
            </w:r>
            <w:r w:rsidRPr="003653FE">
              <w:rPr>
                <w:rFonts w:ascii="宋体" w:hAnsi="宋体" w:cs="宋体" w:hint="eastAsia"/>
                <w:kern w:val="0"/>
                <w:szCs w:val="24"/>
                <w:lang w:val="zh-CN"/>
              </w:rPr>
              <w:t>版、上海证券报</w:t>
            </w:r>
            <w:r w:rsidRPr="003653FE">
              <w:rPr>
                <w:rFonts w:eastAsia="Times New Roman"/>
                <w:kern w:val="0"/>
                <w:szCs w:val="24"/>
                <w:lang w:val="zh-CN"/>
              </w:rPr>
              <w:t>136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2021-02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关于股份回购进展的公告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B030</w:t>
            </w:r>
            <w:r w:rsidRPr="003653FE">
              <w:rPr>
                <w:rFonts w:ascii="宋体" w:hAnsi="宋体" w:cs="宋体" w:hint="eastAsia"/>
                <w:kern w:val="0"/>
                <w:szCs w:val="24"/>
                <w:lang w:val="zh-CN"/>
              </w:rPr>
              <w:t>版、证券时报</w:t>
            </w:r>
            <w:r w:rsidRPr="003653FE">
              <w:rPr>
                <w:rFonts w:eastAsia="Times New Roman"/>
                <w:kern w:val="0"/>
                <w:szCs w:val="24"/>
                <w:lang w:val="zh-CN"/>
              </w:rPr>
              <w:t>B44</w:t>
            </w:r>
            <w:r w:rsidRPr="003653FE">
              <w:rPr>
                <w:rFonts w:ascii="宋体" w:hAnsi="宋体" w:cs="宋体" w:hint="eastAsia"/>
                <w:kern w:val="0"/>
                <w:szCs w:val="24"/>
                <w:lang w:val="zh-CN"/>
              </w:rPr>
              <w:t>版、证券日报</w:t>
            </w:r>
            <w:r w:rsidRPr="003653FE">
              <w:rPr>
                <w:rFonts w:eastAsia="Times New Roman"/>
                <w:kern w:val="0"/>
                <w:szCs w:val="24"/>
                <w:lang w:val="zh-CN"/>
              </w:rPr>
              <w:t>D36</w:t>
            </w:r>
            <w:r w:rsidRPr="003653FE">
              <w:rPr>
                <w:rFonts w:ascii="宋体" w:hAnsi="宋体" w:cs="宋体" w:hint="eastAsia"/>
                <w:kern w:val="0"/>
                <w:szCs w:val="24"/>
                <w:lang w:val="zh-CN"/>
              </w:rPr>
              <w:t>版、上海证券报</w:t>
            </w:r>
            <w:r w:rsidRPr="003653FE">
              <w:rPr>
                <w:rFonts w:eastAsia="Times New Roman"/>
                <w:kern w:val="0"/>
                <w:szCs w:val="24"/>
                <w:lang w:val="zh-CN"/>
              </w:rPr>
              <w:t>136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2021-03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年第一次临时股东大会的提示</w:t>
            </w:r>
            <w:r w:rsidRPr="003653FE">
              <w:rPr>
                <w:rFonts w:ascii="宋体" w:hAnsi="宋体" w:cs="宋体" w:hint="eastAsia"/>
                <w:kern w:val="0"/>
                <w:szCs w:val="24"/>
                <w:lang w:val="zh-CN"/>
              </w:rPr>
              <w:lastRenderedPageBreak/>
              <w:t>性公告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lastRenderedPageBreak/>
              <w:t>2021-1-5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B030</w:t>
            </w:r>
            <w:r w:rsidRPr="003653FE">
              <w:rPr>
                <w:rFonts w:ascii="宋体" w:hAnsi="宋体" w:cs="宋体" w:hint="eastAsia"/>
                <w:kern w:val="0"/>
                <w:szCs w:val="24"/>
                <w:lang w:val="zh-CN"/>
              </w:rPr>
              <w:t>版、证券时报</w:t>
            </w:r>
            <w:r w:rsidRPr="003653FE">
              <w:rPr>
                <w:rFonts w:eastAsia="Times New Roman"/>
                <w:kern w:val="0"/>
                <w:szCs w:val="24"/>
                <w:lang w:val="zh-CN"/>
              </w:rPr>
              <w:t>B44</w:t>
            </w:r>
            <w:r w:rsidRPr="003653FE">
              <w:rPr>
                <w:rFonts w:ascii="宋体" w:hAnsi="宋体" w:cs="宋体" w:hint="eastAsia"/>
                <w:kern w:val="0"/>
                <w:szCs w:val="24"/>
                <w:lang w:val="zh-CN"/>
              </w:rPr>
              <w:t>版、证券日报</w:t>
            </w:r>
            <w:r w:rsidRPr="003653FE">
              <w:rPr>
                <w:rFonts w:eastAsia="Times New Roman"/>
                <w:kern w:val="0"/>
                <w:szCs w:val="24"/>
                <w:lang w:val="zh-CN"/>
              </w:rPr>
              <w:lastRenderedPageBreak/>
              <w:t>D36</w:t>
            </w:r>
            <w:r w:rsidRPr="003653FE">
              <w:rPr>
                <w:rFonts w:ascii="宋体" w:hAnsi="宋体" w:cs="宋体" w:hint="eastAsia"/>
                <w:kern w:val="0"/>
                <w:szCs w:val="24"/>
                <w:lang w:val="zh-CN"/>
              </w:rPr>
              <w:t>版、上海证券报</w:t>
            </w:r>
            <w:r w:rsidRPr="003653FE">
              <w:rPr>
                <w:rFonts w:eastAsia="Times New Roman"/>
                <w:kern w:val="0"/>
                <w:szCs w:val="24"/>
                <w:lang w:val="zh-CN"/>
              </w:rPr>
              <w:t>136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lastRenderedPageBreak/>
              <w:t>2021-04</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关于控股股东部分股份被冻结的公告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2021-16</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B003</w:t>
            </w:r>
            <w:r w:rsidRPr="003653FE">
              <w:rPr>
                <w:rFonts w:ascii="宋体" w:hAnsi="宋体" w:cs="宋体" w:hint="eastAsia"/>
                <w:kern w:val="0"/>
                <w:szCs w:val="24"/>
                <w:lang w:val="zh-CN"/>
              </w:rPr>
              <w:t>版、证券时报</w:t>
            </w:r>
            <w:r w:rsidRPr="003653FE">
              <w:rPr>
                <w:rFonts w:eastAsia="Times New Roman"/>
                <w:kern w:val="0"/>
                <w:szCs w:val="24"/>
                <w:lang w:val="zh-CN"/>
              </w:rPr>
              <w:t>B40</w:t>
            </w:r>
            <w:r w:rsidRPr="003653FE">
              <w:rPr>
                <w:rFonts w:ascii="宋体" w:hAnsi="宋体" w:cs="宋体" w:hint="eastAsia"/>
                <w:kern w:val="0"/>
                <w:szCs w:val="24"/>
                <w:lang w:val="zh-CN"/>
              </w:rPr>
              <w:t>版、证券日报</w:t>
            </w:r>
            <w:r w:rsidRPr="003653FE">
              <w:rPr>
                <w:rFonts w:eastAsia="Times New Roman"/>
                <w:kern w:val="0"/>
                <w:szCs w:val="24"/>
                <w:lang w:val="zh-CN"/>
              </w:rPr>
              <w:t>D19</w:t>
            </w:r>
            <w:r w:rsidRPr="003653FE">
              <w:rPr>
                <w:rFonts w:ascii="宋体" w:hAnsi="宋体" w:cs="宋体" w:hint="eastAsia"/>
                <w:kern w:val="0"/>
                <w:szCs w:val="24"/>
                <w:lang w:val="zh-CN"/>
              </w:rPr>
              <w:t>版、上海证券报</w:t>
            </w:r>
            <w:r w:rsidRPr="003653FE">
              <w:rPr>
                <w:rFonts w:eastAsia="Times New Roman"/>
                <w:kern w:val="0"/>
                <w:szCs w:val="24"/>
                <w:lang w:val="zh-CN"/>
              </w:rPr>
              <w:t>87</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2021-05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年第一次临时股东大会决议公告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B006</w:t>
            </w:r>
            <w:r w:rsidRPr="003653FE">
              <w:rPr>
                <w:rFonts w:ascii="宋体" w:hAnsi="宋体" w:cs="宋体" w:hint="eastAsia"/>
                <w:kern w:val="0"/>
                <w:szCs w:val="24"/>
                <w:lang w:val="zh-CN"/>
              </w:rPr>
              <w:t>版、证券时报</w:t>
            </w:r>
            <w:r w:rsidRPr="003653FE">
              <w:rPr>
                <w:rFonts w:eastAsia="Times New Roman"/>
                <w:kern w:val="0"/>
                <w:szCs w:val="24"/>
                <w:lang w:val="zh-CN"/>
              </w:rPr>
              <w:t>B57</w:t>
            </w:r>
            <w:r w:rsidRPr="003653FE">
              <w:rPr>
                <w:rFonts w:ascii="宋体" w:hAnsi="宋体" w:cs="宋体" w:hint="eastAsia"/>
                <w:kern w:val="0"/>
                <w:szCs w:val="24"/>
                <w:lang w:val="zh-CN"/>
              </w:rPr>
              <w:t>版、证券日报</w:t>
            </w:r>
            <w:r w:rsidRPr="003653FE">
              <w:rPr>
                <w:rFonts w:eastAsia="Times New Roman"/>
                <w:kern w:val="0"/>
                <w:szCs w:val="24"/>
                <w:lang w:val="zh-CN"/>
              </w:rPr>
              <w:t>C50</w:t>
            </w:r>
            <w:r w:rsidRPr="003653FE">
              <w:rPr>
                <w:rFonts w:ascii="宋体" w:hAnsi="宋体" w:cs="宋体" w:hint="eastAsia"/>
                <w:kern w:val="0"/>
                <w:szCs w:val="24"/>
                <w:lang w:val="zh-CN"/>
              </w:rPr>
              <w:t>版、上海证券报</w:t>
            </w:r>
            <w:r w:rsidRPr="003653FE">
              <w:rPr>
                <w:rFonts w:eastAsia="Times New Roman"/>
                <w:kern w:val="0"/>
                <w:szCs w:val="24"/>
                <w:lang w:val="zh-CN"/>
              </w:rPr>
              <w:t>69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2021-06</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第九届董事会第三十七次会议决议公告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2021-07</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第九届监事会第二十四次会议决议公告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2021-08</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关于董事会换届选举的公告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2021-09</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关于监事会换届选举的公告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2021-10</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独立董事提名人声明（李爱文）</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独立董事提名人声明（廖义刚）</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独立董事提名人声明（陈绍玲）</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独立董事候选人声明（李爱文）</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2021-14</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独立董事候选人声明（廖义刚）</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独立董事候选人声明（陈绍玲）</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2021-16</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年第二次临时股东大会的通知</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B071</w:t>
            </w:r>
            <w:r w:rsidRPr="003653FE">
              <w:rPr>
                <w:rFonts w:ascii="宋体" w:hAnsi="宋体" w:cs="宋体" w:hint="eastAsia"/>
                <w:kern w:val="0"/>
                <w:szCs w:val="24"/>
                <w:lang w:val="zh-CN"/>
              </w:rPr>
              <w:t>版、证券时报</w:t>
            </w:r>
            <w:r w:rsidRPr="003653FE">
              <w:rPr>
                <w:rFonts w:eastAsia="Times New Roman"/>
                <w:kern w:val="0"/>
                <w:szCs w:val="24"/>
                <w:lang w:val="zh-CN"/>
              </w:rPr>
              <w:t>B105/</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123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2021-17</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2020</w:t>
            </w:r>
            <w:r w:rsidRPr="003653FE">
              <w:rPr>
                <w:rFonts w:ascii="宋体" w:hAnsi="宋体" w:cs="宋体" w:hint="eastAsia"/>
                <w:kern w:val="0"/>
                <w:szCs w:val="24"/>
                <w:lang w:val="zh-CN"/>
              </w:rPr>
              <w:t>年度业绩预告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2021-1-28</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B034</w:t>
            </w:r>
            <w:r w:rsidRPr="003653FE">
              <w:rPr>
                <w:rFonts w:ascii="宋体" w:hAnsi="宋体" w:cs="宋体" w:hint="eastAsia"/>
                <w:kern w:val="0"/>
                <w:szCs w:val="24"/>
                <w:lang w:val="zh-CN"/>
              </w:rPr>
              <w:t>版、证券时报</w:t>
            </w:r>
            <w:r w:rsidRPr="003653FE">
              <w:rPr>
                <w:rFonts w:eastAsia="Times New Roman"/>
                <w:kern w:val="0"/>
                <w:szCs w:val="24"/>
                <w:lang w:val="zh-CN"/>
              </w:rPr>
              <w:t>B60</w:t>
            </w:r>
            <w:r w:rsidRPr="003653FE">
              <w:rPr>
                <w:rFonts w:ascii="宋体" w:hAnsi="宋体" w:cs="宋体" w:hint="eastAsia"/>
                <w:kern w:val="0"/>
                <w:szCs w:val="24"/>
                <w:lang w:val="zh-CN"/>
              </w:rPr>
              <w:t>版、证券日报</w:t>
            </w:r>
            <w:r w:rsidRPr="003653FE">
              <w:rPr>
                <w:rFonts w:eastAsia="Times New Roman"/>
                <w:kern w:val="0"/>
                <w:szCs w:val="24"/>
                <w:lang w:val="zh-CN"/>
              </w:rPr>
              <w:t>D15</w:t>
            </w:r>
            <w:r w:rsidRPr="003653FE">
              <w:rPr>
                <w:rFonts w:ascii="宋体" w:hAnsi="宋体" w:cs="宋体" w:hint="eastAsia"/>
                <w:kern w:val="0"/>
                <w:szCs w:val="24"/>
                <w:lang w:val="zh-CN"/>
              </w:rPr>
              <w:t>版、上海证券报</w:t>
            </w:r>
            <w:r w:rsidRPr="003653FE">
              <w:rPr>
                <w:rFonts w:eastAsia="Times New Roman"/>
                <w:kern w:val="0"/>
                <w:szCs w:val="24"/>
                <w:lang w:val="zh-CN"/>
              </w:rPr>
              <w:t>130</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2021-18</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年第二次临时股东大会的提示性公告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2021-2-2</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B014</w:t>
            </w:r>
            <w:r w:rsidRPr="003653FE">
              <w:rPr>
                <w:rFonts w:ascii="宋体" w:hAnsi="宋体" w:cs="宋体" w:hint="eastAsia"/>
                <w:kern w:val="0"/>
                <w:szCs w:val="24"/>
                <w:lang w:val="zh-CN"/>
              </w:rPr>
              <w:t>版、证券时报</w:t>
            </w:r>
            <w:r w:rsidRPr="003653FE">
              <w:rPr>
                <w:rFonts w:eastAsia="Times New Roman"/>
                <w:kern w:val="0"/>
                <w:szCs w:val="24"/>
                <w:lang w:val="zh-CN"/>
              </w:rPr>
              <w:t>B87</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87</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2021-19</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关于股份回购进展的公告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2021-2-2</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B014</w:t>
            </w:r>
            <w:r w:rsidRPr="003653FE">
              <w:rPr>
                <w:rFonts w:ascii="宋体" w:hAnsi="宋体" w:cs="宋体" w:hint="eastAsia"/>
                <w:kern w:val="0"/>
                <w:szCs w:val="24"/>
                <w:lang w:val="zh-CN"/>
              </w:rPr>
              <w:t>版、证券时报</w:t>
            </w:r>
            <w:r w:rsidRPr="003653FE">
              <w:rPr>
                <w:rFonts w:eastAsia="Times New Roman"/>
                <w:kern w:val="0"/>
                <w:szCs w:val="24"/>
                <w:lang w:val="zh-CN"/>
              </w:rPr>
              <w:t>B87</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87</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2021-20</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年第二次临时股东大会决议公告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2021-2-6</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B034</w:t>
            </w:r>
            <w:r w:rsidRPr="003653FE">
              <w:rPr>
                <w:rFonts w:ascii="宋体" w:hAnsi="宋体" w:cs="宋体" w:hint="eastAsia"/>
                <w:kern w:val="0"/>
                <w:szCs w:val="24"/>
                <w:lang w:val="zh-CN"/>
              </w:rPr>
              <w:t>版、证券时报</w:t>
            </w:r>
            <w:r w:rsidRPr="003653FE">
              <w:rPr>
                <w:rFonts w:eastAsia="Times New Roman"/>
                <w:kern w:val="0"/>
                <w:szCs w:val="24"/>
                <w:lang w:val="zh-CN"/>
              </w:rPr>
              <w:t>B118</w:t>
            </w:r>
            <w:r w:rsidRPr="003653FE">
              <w:rPr>
                <w:rFonts w:ascii="宋体" w:hAnsi="宋体" w:cs="宋体" w:hint="eastAsia"/>
                <w:kern w:val="0"/>
                <w:szCs w:val="24"/>
                <w:lang w:val="zh-CN"/>
              </w:rPr>
              <w:t>版、证券日报</w:t>
            </w:r>
            <w:r w:rsidRPr="003653FE">
              <w:rPr>
                <w:rFonts w:eastAsia="Times New Roman"/>
                <w:kern w:val="0"/>
                <w:szCs w:val="24"/>
                <w:lang w:val="zh-CN"/>
              </w:rPr>
              <w:t>C36</w:t>
            </w:r>
            <w:r w:rsidRPr="003653FE">
              <w:rPr>
                <w:rFonts w:ascii="宋体" w:hAnsi="宋体" w:cs="宋体" w:hint="eastAsia"/>
                <w:kern w:val="0"/>
                <w:szCs w:val="24"/>
                <w:lang w:val="zh-CN"/>
              </w:rPr>
              <w:t>版、上海证券报</w:t>
            </w:r>
            <w:r w:rsidRPr="003653FE">
              <w:rPr>
                <w:rFonts w:eastAsia="Times New Roman"/>
                <w:kern w:val="0"/>
                <w:szCs w:val="24"/>
                <w:lang w:val="zh-CN"/>
              </w:rPr>
              <w:t>75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关于选举第十届监事会职工代表监事的公告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2021-2-6</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B034</w:t>
            </w:r>
            <w:r w:rsidRPr="003653FE">
              <w:rPr>
                <w:rFonts w:ascii="宋体" w:hAnsi="宋体" w:cs="宋体" w:hint="eastAsia"/>
                <w:kern w:val="0"/>
                <w:szCs w:val="24"/>
                <w:lang w:val="zh-CN"/>
              </w:rPr>
              <w:t>版、证券时报</w:t>
            </w:r>
            <w:r w:rsidRPr="003653FE">
              <w:rPr>
                <w:rFonts w:eastAsia="Times New Roman"/>
                <w:kern w:val="0"/>
                <w:szCs w:val="24"/>
                <w:lang w:val="zh-CN"/>
              </w:rPr>
              <w:t>B118</w:t>
            </w:r>
            <w:r w:rsidRPr="003653FE">
              <w:rPr>
                <w:rFonts w:ascii="宋体" w:hAnsi="宋体" w:cs="宋体" w:hint="eastAsia"/>
                <w:kern w:val="0"/>
                <w:szCs w:val="24"/>
                <w:lang w:val="zh-CN"/>
              </w:rPr>
              <w:t>版、证券日报</w:t>
            </w:r>
            <w:r w:rsidRPr="003653FE">
              <w:rPr>
                <w:rFonts w:eastAsia="Times New Roman"/>
                <w:kern w:val="0"/>
                <w:szCs w:val="24"/>
                <w:lang w:val="zh-CN"/>
              </w:rPr>
              <w:t>C36</w:t>
            </w:r>
            <w:r w:rsidRPr="003653FE">
              <w:rPr>
                <w:rFonts w:ascii="宋体" w:hAnsi="宋体" w:cs="宋体" w:hint="eastAsia"/>
                <w:kern w:val="0"/>
                <w:szCs w:val="24"/>
                <w:lang w:val="zh-CN"/>
              </w:rPr>
              <w:t>版、上海证券报</w:t>
            </w:r>
            <w:r w:rsidRPr="003653FE">
              <w:rPr>
                <w:rFonts w:eastAsia="Times New Roman"/>
                <w:kern w:val="0"/>
                <w:szCs w:val="24"/>
                <w:lang w:val="zh-CN"/>
              </w:rPr>
              <w:t>75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第十届董事会第一次会议决议公告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2021-2-6</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B034</w:t>
            </w:r>
            <w:r w:rsidRPr="003653FE">
              <w:rPr>
                <w:rFonts w:ascii="宋体" w:hAnsi="宋体" w:cs="宋体" w:hint="eastAsia"/>
                <w:kern w:val="0"/>
                <w:szCs w:val="24"/>
                <w:lang w:val="zh-CN"/>
              </w:rPr>
              <w:t>版、证券时报</w:t>
            </w:r>
            <w:r w:rsidRPr="003653FE">
              <w:rPr>
                <w:rFonts w:eastAsia="Times New Roman"/>
                <w:kern w:val="0"/>
                <w:szCs w:val="24"/>
                <w:lang w:val="zh-CN"/>
              </w:rPr>
              <w:t>B118</w:t>
            </w:r>
            <w:r w:rsidRPr="003653FE">
              <w:rPr>
                <w:rFonts w:ascii="宋体" w:hAnsi="宋体" w:cs="宋体" w:hint="eastAsia"/>
                <w:kern w:val="0"/>
                <w:szCs w:val="24"/>
                <w:lang w:val="zh-CN"/>
              </w:rPr>
              <w:t>版、证券日报</w:t>
            </w:r>
            <w:r w:rsidRPr="003653FE">
              <w:rPr>
                <w:rFonts w:eastAsia="Times New Roman"/>
                <w:kern w:val="0"/>
                <w:szCs w:val="24"/>
                <w:lang w:val="zh-CN"/>
              </w:rPr>
              <w:t>C36</w:t>
            </w:r>
            <w:r w:rsidRPr="003653FE">
              <w:rPr>
                <w:rFonts w:ascii="宋体" w:hAnsi="宋体" w:cs="宋体" w:hint="eastAsia"/>
                <w:kern w:val="0"/>
                <w:szCs w:val="24"/>
                <w:lang w:val="zh-CN"/>
              </w:rPr>
              <w:t>版、上海证券报</w:t>
            </w:r>
            <w:r w:rsidRPr="003653FE">
              <w:rPr>
                <w:rFonts w:eastAsia="Times New Roman"/>
                <w:kern w:val="0"/>
                <w:szCs w:val="24"/>
                <w:lang w:val="zh-CN"/>
              </w:rPr>
              <w:t>75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第十届监事会第一次会议决议公告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2021-2-6</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B034</w:t>
            </w:r>
            <w:r w:rsidRPr="003653FE">
              <w:rPr>
                <w:rFonts w:ascii="宋体" w:hAnsi="宋体" w:cs="宋体" w:hint="eastAsia"/>
                <w:kern w:val="0"/>
                <w:szCs w:val="24"/>
                <w:lang w:val="zh-CN"/>
              </w:rPr>
              <w:t>版、证券时报</w:t>
            </w:r>
            <w:r w:rsidRPr="003653FE">
              <w:rPr>
                <w:rFonts w:eastAsia="Times New Roman"/>
                <w:kern w:val="0"/>
                <w:szCs w:val="24"/>
                <w:lang w:val="zh-CN"/>
              </w:rPr>
              <w:t>B118</w:t>
            </w:r>
            <w:r w:rsidRPr="003653FE">
              <w:rPr>
                <w:rFonts w:ascii="宋体" w:hAnsi="宋体" w:cs="宋体" w:hint="eastAsia"/>
                <w:kern w:val="0"/>
                <w:szCs w:val="24"/>
                <w:lang w:val="zh-CN"/>
              </w:rPr>
              <w:t>版、证券日报</w:t>
            </w:r>
            <w:r w:rsidRPr="003653FE">
              <w:rPr>
                <w:rFonts w:eastAsia="Times New Roman"/>
                <w:kern w:val="0"/>
                <w:szCs w:val="24"/>
                <w:lang w:val="zh-CN"/>
              </w:rPr>
              <w:t>C36</w:t>
            </w:r>
            <w:r w:rsidRPr="003653FE">
              <w:rPr>
                <w:rFonts w:ascii="宋体" w:hAnsi="宋体" w:cs="宋体" w:hint="eastAsia"/>
                <w:kern w:val="0"/>
                <w:szCs w:val="24"/>
                <w:lang w:val="zh-CN"/>
              </w:rPr>
              <w:t>版、上海证券报</w:t>
            </w:r>
            <w:r w:rsidRPr="003653FE">
              <w:rPr>
                <w:rFonts w:eastAsia="Times New Roman"/>
                <w:kern w:val="0"/>
                <w:szCs w:val="24"/>
                <w:lang w:val="zh-CN"/>
              </w:rPr>
              <w:t>75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2021-24</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关于股份回购进展的公告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B036</w:t>
            </w:r>
            <w:r w:rsidRPr="003653FE">
              <w:rPr>
                <w:rFonts w:ascii="宋体" w:hAnsi="宋体" w:cs="宋体" w:hint="eastAsia"/>
                <w:kern w:val="0"/>
                <w:szCs w:val="24"/>
                <w:lang w:val="zh-CN"/>
              </w:rPr>
              <w:t>版、证券时报</w:t>
            </w:r>
            <w:r w:rsidRPr="003653FE">
              <w:rPr>
                <w:rFonts w:eastAsia="Times New Roman"/>
                <w:kern w:val="0"/>
                <w:szCs w:val="24"/>
                <w:lang w:val="zh-CN"/>
              </w:rPr>
              <w:t>B42</w:t>
            </w:r>
            <w:r w:rsidRPr="003653FE">
              <w:rPr>
                <w:rFonts w:ascii="宋体" w:hAnsi="宋体" w:cs="宋体" w:hint="eastAsia"/>
                <w:kern w:val="0"/>
                <w:szCs w:val="24"/>
                <w:lang w:val="zh-CN"/>
              </w:rPr>
              <w:t>版、证券日报</w:t>
            </w:r>
            <w:r w:rsidRPr="003653FE">
              <w:rPr>
                <w:rFonts w:eastAsia="Times New Roman"/>
                <w:kern w:val="0"/>
                <w:szCs w:val="24"/>
                <w:lang w:val="zh-CN"/>
              </w:rPr>
              <w:lastRenderedPageBreak/>
              <w:t>D17</w:t>
            </w:r>
            <w:r w:rsidRPr="003653FE">
              <w:rPr>
                <w:rFonts w:ascii="宋体" w:hAnsi="宋体" w:cs="宋体" w:hint="eastAsia"/>
                <w:kern w:val="0"/>
                <w:szCs w:val="24"/>
                <w:lang w:val="zh-CN"/>
              </w:rPr>
              <w:t>版、上海证券报</w:t>
            </w:r>
            <w:r w:rsidRPr="003653FE">
              <w:rPr>
                <w:rFonts w:eastAsia="Times New Roman"/>
                <w:kern w:val="0"/>
                <w:szCs w:val="24"/>
                <w:lang w:val="zh-CN"/>
              </w:rPr>
              <w:t>68</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lastRenderedPageBreak/>
              <w:t>2021-25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关于股份回购完成暨股份变动的公告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2021-3-13</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B023</w:t>
            </w:r>
            <w:r w:rsidRPr="003653FE">
              <w:rPr>
                <w:rFonts w:ascii="宋体" w:hAnsi="宋体" w:cs="宋体" w:hint="eastAsia"/>
                <w:kern w:val="0"/>
                <w:szCs w:val="24"/>
                <w:lang w:val="zh-CN"/>
              </w:rPr>
              <w:t>版、证券时报</w:t>
            </w:r>
            <w:r w:rsidRPr="003653FE">
              <w:rPr>
                <w:rFonts w:eastAsia="Times New Roman"/>
                <w:kern w:val="0"/>
                <w:szCs w:val="24"/>
                <w:lang w:val="zh-CN"/>
              </w:rPr>
              <w:t>B11</w:t>
            </w:r>
            <w:r w:rsidRPr="003653FE">
              <w:rPr>
                <w:rFonts w:ascii="宋体" w:hAnsi="宋体" w:cs="宋体" w:hint="eastAsia"/>
                <w:kern w:val="0"/>
                <w:szCs w:val="24"/>
                <w:lang w:val="zh-CN"/>
              </w:rPr>
              <w:t>版、证券日报</w:t>
            </w:r>
            <w:r w:rsidRPr="003653FE">
              <w:rPr>
                <w:rFonts w:eastAsia="Times New Roman"/>
                <w:kern w:val="0"/>
                <w:szCs w:val="24"/>
                <w:lang w:val="zh-CN"/>
              </w:rPr>
              <w:t>C17</w:t>
            </w:r>
            <w:r w:rsidRPr="003653FE">
              <w:rPr>
                <w:rFonts w:ascii="宋体" w:hAnsi="宋体" w:cs="宋体" w:hint="eastAsia"/>
                <w:kern w:val="0"/>
                <w:szCs w:val="24"/>
                <w:lang w:val="zh-CN"/>
              </w:rPr>
              <w:t>版、上海证券报</w:t>
            </w:r>
            <w:r w:rsidRPr="003653FE">
              <w:rPr>
                <w:rFonts w:eastAsia="Times New Roman"/>
                <w:kern w:val="0"/>
                <w:szCs w:val="24"/>
                <w:lang w:val="zh-CN"/>
              </w:rPr>
              <w:t>28</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2021-26</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第十届董事会第二次会议决议公告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B006</w:t>
            </w:r>
            <w:r w:rsidRPr="003653FE">
              <w:rPr>
                <w:rFonts w:ascii="宋体" w:hAnsi="宋体" w:cs="宋体" w:hint="eastAsia"/>
                <w:kern w:val="0"/>
                <w:szCs w:val="24"/>
                <w:lang w:val="zh-CN"/>
              </w:rPr>
              <w:t>版、证券时报</w:t>
            </w:r>
            <w:r w:rsidRPr="003653FE">
              <w:rPr>
                <w:rFonts w:eastAsia="Times New Roman"/>
                <w:kern w:val="0"/>
                <w:szCs w:val="24"/>
                <w:lang w:val="zh-CN"/>
              </w:rPr>
              <w:t>B16</w:t>
            </w:r>
            <w:r w:rsidRPr="003653FE">
              <w:rPr>
                <w:rFonts w:ascii="宋体" w:hAnsi="宋体" w:cs="宋体" w:hint="eastAsia"/>
                <w:kern w:val="0"/>
                <w:szCs w:val="24"/>
                <w:lang w:val="zh-CN"/>
              </w:rPr>
              <w:t>版、证券日报</w:t>
            </w:r>
            <w:r w:rsidRPr="003653FE">
              <w:rPr>
                <w:rFonts w:eastAsia="Times New Roman"/>
                <w:kern w:val="0"/>
                <w:szCs w:val="24"/>
                <w:lang w:val="zh-CN"/>
              </w:rPr>
              <w:t>D9</w:t>
            </w:r>
            <w:r w:rsidRPr="003653FE">
              <w:rPr>
                <w:rFonts w:ascii="宋体" w:hAnsi="宋体" w:cs="宋体" w:hint="eastAsia"/>
                <w:kern w:val="0"/>
                <w:szCs w:val="24"/>
                <w:lang w:val="zh-CN"/>
              </w:rPr>
              <w:t>版、上海证券报</w:t>
            </w:r>
            <w:r w:rsidRPr="003653FE">
              <w:rPr>
                <w:rFonts w:eastAsia="Times New Roman"/>
                <w:kern w:val="0"/>
                <w:szCs w:val="24"/>
                <w:lang w:val="zh-CN"/>
              </w:rPr>
              <w:t>58</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2021-27</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第十届监事会第二次会议决议公告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B006</w:t>
            </w:r>
            <w:r w:rsidRPr="003653FE">
              <w:rPr>
                <w:rFonts w:ascii="宋体" w:hAnsi="宋体" w:cs="宋体" w:hint="eastAsia"/>
                <w:kern w:val="0"/>
                <w:szCs w:val="24"/>
                <w:lang w:val="zh-CN"/>
              </w:rPr>
              <w:t>版、证券时报</w:t>
            </w:r>
            <w:r w:rsidRPr="003653FE">
              <w:rPr>
                <w:rFonts w:eastAsia="Times New Roman"/>
                <w:kern w:val="0"/>
                <w:szCs w:val="24"/>
                <w:lang w:val="zh-CN"/>
              </w:rPr>
              <w:t>B16</w:t>
            </w:r>
            <w:r w:rsidRPr="003653FE">
              <w:rPr>
                <w:rFonts w:ascii="宋体" w:hAnsi="宋体" w:cs="宋体" w:hint="eastAsia"/>
                <w:kern w:val="0"/>
                <w:szCs w:val="24"/>
                <w:lang w:val="zh-CN"/>
              </w:rPr>
              <w:t>版、证券日报</w:t>
            </w:r>
            <w:r w:rsidRPr="003653FE">
              <w:rPr>
                <w:rFonts w:eastAsia="Times New Roman"/>
                <w:kern w:val="0"/>
                <w:szCs w:val="24"/>
                <w:lang w:val="zh-CN"/>
              </w:rPr>
              <w:t>D9</w:t>
            </w:r>
            <w:r w:rsidRPr="003653FE">
              <w:rPr>
                <w:rFonts w:ascii="宋体" w:hAnsi="宋体" w:cs="宋体" w:hint="eastAsia"/>
                <w:kern w:val="0"/>
                <w:szCs w:val="24"/>
                <w:lang w:val="zh-CN"/>
              </w:rPr>
              <w:t>版、上海证券报</w:t>
            </w:r>
            <w:r w:rsidRPr="003653FE">
              <w:rPr>
                <w:rFonts w:eastAsia="Times New Roman"/>
                <w:kern w:val="0"/>
                <w:szCs w:val="24"/>
                <w:lang w:val="zh-CN"/>
              </w:rPr>
              <w:t>58</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2021-28</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年第三次临时股东大会的通知</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B006</w:t>
            </w:r>
            <w:r w:rsidRPr="003653FE">
              <w:rPr>
                <w:rFonts w:ascii="宋体" w:hAnsi="宋体" w:cs="宋体" w:hint="eastAsia"/>
                <w:kern w:val="0"/>
                <w:szCs w:val="24"/>
                <w:lang w:val="zh-CN"/>
              </w:rPr>
              <w:t>版、证券时报</w:t>
            </w:r>
            <w:r w:rsidRPr="003653FE">
              <w:rPr>
                <w:rFonts w:eastAsia="Times New Roman"/>
                <w:kern w:val="0"/>
                <w:szCs w:val="24"/>
                <w:lang w:val="zh-CN"/>
              </w:rPr>
              <w:t>B16</w:t>
            </w:r>
            <w:r w:rsidRPr="003653FE">
              <w:rPr>
                <w:rFonts w:ascii="宋体" w:hAnsi="宋体" w:cs="宋体" w:hint="eastAsia"/>
                <w:kern w:val="0"/>
                <w:szCs w:val="24"/>
                <w:lang w:val="zh-CN"/>
              </w:rPr>
              <w:t>版、证券日报</w:t>
            </w:r>
            <w:r w:rsidRPr="003653FE">
              <w:rPr>
                <w:rFonts w:eastAsia="Times New Roman"/>
                <w:kern w:val="0"/>
                <w:szCs w:val="24"/>
                <w:lang w:val="zh-CN"/>
              </w:rPr>
              <w:t>D9</w:t>
            </w:r>
            <w:r w:rsidRPr="003653FE">
              <w:rPr>
                <w:rFonts w:ascii="宋体" w:hAnsi="宋体" w:cs="宋体" w:hint="eastAsia"/>
                <w:kern w:val="0"/>
                <w:szCs w:val="24"/>
                <w:lang w:val="zh-CN"/>
              </w:rPr>
              <w:t>版、上海证券报</w:t>
            </w:r>
            <w:r w:rsidRPr="003653FE">
              <w:rPr>
                <w:rFonts w:eastAsia="Times New Roman"/>
                <w:kern w:val="0"/>
                <w:szCs w:val="24"/>
                <w:lang w:val="zh-CN"/>
              </w:rPr>
              <w:t>76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2021-29</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关于控股股东部分股票提前解除质押的公告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B016</w:t>
            </w:r>
            <w:r w:rsidRPr="003653FE">
              <w:rPr>
                <w:rFonts w:ascii="宋体" w:hAnsi="宋体" w:cs="宋体" w:hint="eastAsia"/>
                <w:kern w:val="0"/>
                <w:szCs w:val="24"/>
                <w:lang w:val="zh-CN"/>
              </w:rPr>
              <w:t>版、证券时报</w:t>
            </w:r>
            <w:r w:rsidRPr="003653FE">
              <w:rPr>
                <w:rFonts w:eastAsia="Times New Roman"/>
                <w:kern w:val="0"/>
                <w:szCs w:val="24"/>
                <w:lang w:val="zh-CN"/>
              </w:rPr>
              <w:t>B60</w:t>
            </w:r>
            <w:r w:rsidRPr="003653FE">
              <w:rPr>
                <w:rFonts w:ascii="宋体" w:hAnsi="宋体" w:cs="宋体" w:hint="eastAsia"/>
                <w:kern w:val="0"/>
                <w:szCs w:val="24"/>
                <w:lang w:val="zh-CN"/>
              </w:rPr>
              <w:t>版、证券日报</w:t>
            </w:r>
            <w:r w:rsidRPr="003653FE">
              <w:rPr>
                <w:rFonts w:eastAsia="Times New Roman"/>
                <w:kern w:val="0"/>
                <w:szCs w:val="24"/>
                <w:lang w:val="zh-CN"/>
              </w:rPr>
              <w:t>D13</w:t>
            </w:r>
            <w:r w:rsidRPr="003653FE">
              <w:rPr>
                <w:rFonts w:ascii="宋体" w:hAnsi="宋体" w:cs="宋体" w:hint="eastAsia"/>
                <w:kern w:val="0"/>
                <w:szCs w:val="24"/>
                <w:lang w:val="zh-CN"/>
              </w:rPr>
              <w:t>版、上海证券报</w:t>
            </w:r>
            <w:r w:rsidRPr="003653FE">
              <w:rPr>
                <w:rFonts w:eastAsia="Times New Roman"/>
                <w:kern w:val="0"/>
                <w:szCs w:val="24"/>
                <w:lang w:val="zh-CN"/>
              </w:rPr>
              <w:t>76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2021-30</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关于对外投资的进展公告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B016</w:t>
            </w:r>
            <w:r w:rsidRPr="003653FE">
              <w:rPr>
                <w:rFonts w:ascii="宋体" w:hAnsi="宋体" w:cs="宋体" w:hint="eastAsia"/>
                <w:kern w:val="0"/>
                <w:szCs w:val="24"/>
                <w:lang w:val="zh-CN"/>
              </w:rPr>
              <w:t>版、证券时报</w:t>
            </w:r>
            <w:r w:rsidRPr="003653FE">
              <w:rPr>
                <w:rFonts w:eastAsia="Times New Roman"/>
                <w:kern w:val="0"/>
                <w:szCs w:val="24"/>
                <w:lang w:val="zh-CN"/>
              </w:rPr>
              <w:t>B60</w:t>
            </w:r>
            <w:r w:rsidRPr="003653FE">
              <w:rPr>
                <w:rFonts w:ascii="宋体" w:hAnsi="宋体" w:cs="宋体" w:hint="eastAsia"/>
                <w:kern w:val="0"/>
                <w:szCs w:val="24"/>
                <w:lang w:val="zh-CN"/>
              </w:rPr>
              <w:t>版、证券日报</w:t>
            </w:r>
            <w:r w:rsidRPr="003653FE">
              <w:rPr>
                <w:rFonts w:eastAsia="Times New Roman"/>
                <w:kern w:val="0"/>
                <w:szCs w:val="24"/>
                <w:lang w:val="zh-CN"/>
              </w:rPr>
              <w:t>D13</w:t>
            </w:r>
            <w:r w:rsidRPr="003653FE">
              <w:rPr>
                <w:rFonts w:ascii="宋体" w:hAnsi="宋体" w:cs="宋体" w:hint="eastAsia"/>
                <w:kern w:val="0"/>
                <w:szCs w:val="24"/>
                <w:lang w:val="zh-CN"/>
              </w:rPr>
              <w:t>版、上海证券报</w:t>
            </w:r>
            <w:r w:rsidRPr="003653FE">
              <w:rPr>
                <w:rFonts w:eastAsia="Times New Roman"/>
                <w:kern w:val="0"/>
                <w:szCs w:val="24"/>
                <w:lang w:val="zh-CN"/>
              </w:rPr>
              <w:t>76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关于三旧改造第四块土地公开出让分成款的进展公告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B037</w:t>
            </w:r>
            <w:r w:rsidRPr="003653FE">
              <w:rPr>
                <w:rFonts w:ascii="宋体" w:hAnsi="宋体" w:cs="宋体" w:hint="eastAsia"/>
                <w:kern w:val="0"/>
                <w:szCs w:val="24"/>
                <w:lang w:val="zh-CN"/>
              </w:rPr>
              <w:t>版、证券时报</w:t>
            </w:r>
            <w:r w:rsidRPr="003653FE">
              <w:rPr>
                <w:rFonts w:eastAsia="Times New Roman"/>
                <w:kern w:val="0"/>
                <w:szCs w:val="24"/>
                <w:lang w:val="zh-CN"/>
              </w:rPr>
              <w:t>B72</w:t>
            </w:r>
            <w:r w:rsidRPr="003653FE">
              <w:rPr>
                <w:rFonts w:ascii="宋体" w:hAnsi="宋体" w:cs="宋体" w:hint="eastAsia"/>
                <w:kern w:val="0"/>
                <w:szCs w:val="24"/>
                <w:lang w:val="zh-CN"/>
              </w:rPr>
              <w:t>版、证券日报</w:t>
            </w:r>
            <w:r w:rsidRPr="003653FE">
              <w:rPr>
                <w:rFonts w:eastAsia="Times New Roman"/>
                <w:kern w:val="0"/>
                <w:szCs w:val="24"/>
                <w:lang w:val="zh-CN"/>
              </w:rPr>
              <w:t>D27</w:t>
            </w:r>
            <w:r w:rsidRPr="003653FE">
              <w:rPr>
                <w:rFonts w:ascii="宋体" w:hAnsi="宋体" w:cs="宋体" w:hint="eastAsia"/>
                <w:kern w:val="0"/>
                <w:szCs w:val="24"/>
                <w:lang w:val="zh-CN"/>
              </w:rPr>
              <w:t>版、上海证券报</w:t>
            </w:r>
            <w:r w:rsidRPr="003653FE">
              <w:rPr>
                <w:rFonts w:eastAsia="Times New Roman"/>
                <w:kern w:val="0"/>
                <w:szCs w:val="24"/>
                <w:lang w:val="zh-CN"/>
              </w:rPr>
              <w:t>88</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关于延期披露</w:t>
            </w:r>
            <w:r w:rsidRPr="003653FE">
              <w:rPr>
                <w:rFonts w:eastAsia="Times New Roman"/>
                <w:kern w:val="0"/>
                <w:szCs w:val="24"/>
                <w:lang w:val="zh-CN"/>
              </w:rPr>
              <w:t>2020</w:t>
            </w:r>
            <w:r w:rsidRPr="003653FE">
              <w:rPr>
                <w:rFonts w:ascii="宋体" w:hAnsi="宋体" w:cs="宋体" w:hint="eastAsia"/>
                <w:kern w:val="0"/>
                <w:szCs w:val="24"/>
                <w:lang w:val="zh-CN"/>
              </w:rPr>
              <w:t>年度报告的公告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2021-3-18</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B036</w:t>
            </w:r>
            <w:r w:rsidRPr="003653FE">
              <w:rPr>
                <w:rFonts w:ascii="宋体" w:hAnsi="宋体" w:cs="宋体" w:hint="eastAsia"/>
                <w:kern w:val="0"/>
                <w:szCs w:val="24"/>
                <w:lang w:val="zh-CN"/>
              </w:rPr>
              <w:t>版、证券时报</w:t>
            </w:r>
            <w:r w:rsidRPr="003653FE">
              <w:rPr>
                <w:rFonts w:eastAsia="Times New Roman"/>
                <w:kern w:val="0"/>
                <w:szCs w:val="24"/>
                <w:lang w:val="zh-CN"/>
              </w:rPr>
              <w:t>B91</w:t>
            </w:r>
            <w:r w:rsidRPr="003653FE">
              <w:rPr>
                <w:rFonts w:ascii="宋体" w:hAnsi="宋体" w:cs="宋体" w:hint="eastAsia"/>
                <w:kern w:val="0"/>
                <w:szCs w:val="24"/>
                <w:lang w:val="zh-CN"/>
              </w:rPr>
              <w:t>版、证券日报</w:t>
            </w:r>
            <w:r w:rsidRPr="003653FE">
              <w:rPr>
                <w:rFonts w:eastAsia="Times New Roman"/>
                <w:kern w:val="0"/>
                <w:szCs w:val="24"/>
                <w:lang w:val="zh-CN"/>
              </w:rPr>
              <w:t>D47</w:t>
            </w:r>
            <w:r w:rsidRPr="003653FE">
              <w:rPr>
                <w:rFonts w:ascii="宋体" w:hAnsi="宋体" w:cs="宋体" w:hint="eastAsia"/>
                <w:kern w:val="0"/>
                <w:szCs w:val="24"/>
                <w:lang w:val="zh-CN"/>
              </w:rPr>
              <w:t>版、上海证券报</w:t>
            </w:r>
            <w:r w:rsidRPr="003653FE">
              <w:rPr>
                <w:rFonts w:eastAsia="Times New Roman"/>
                <w:kern w:val="0"/>
                <w:szCs w:val="24"/>
                <w:lang w:val="zh-CN"/>
              </w:rPr>
              <w:t>129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关于公司</w:t>
            </w:r>
            <w:r w:rsidRPr="003653FE">
              <w:rPr>
                <w:rFonts w:eastAsia="Times New Roman"/>
                <w:kern w:val="0"/>
                <w:szCs w:val="24"/>
                <w:lang w:val="zh-CN"/>
              </w:rPr>
              <w:t>2021</w:t>
            </w:r>
            <w:r w:rsidRPr="003653FE">
              <w:rPr>
                <w:rFonts w:ascii="宋体" w:hAnsi="宋体" w:cs="宋体" w:hint="eastAsia"/>
                <w:kern w:val="0"/>
                <w:szCs w:val="24"/>
                <w:lang w:val="zh-CN"/>
              </w:rPr>
              <w:t>年限制性股票激励计划激励对象名单的审核意见及公示情况说明</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B022</w:t>
            </w:r>
            <w:r w:rsidRPr="003653FE">
              <w:rPr>
                <w:rFonts w:ascii="宋体" w:hAnsi="宋体" w:cs="宋体" w:hint="eastAsia"/>
                <w:kern w:val="0"/>
                <w:szCs w:val="24"/>
                <w:lang w:val="zh-CN"/>
              </w:rPr>
              <w:t>版、证券时报</w:t>
            </w:r>
            <w:r w:rsidRPr="003653FE">
              <w:rPr>
                <w:rFonts w:eastAsia="Times New Roman"/>
                <w:kern w:val="0"/>
                <w:szCs w:val="24"/>
                <w:lang w:val="zh-CN"/>
              </w:rPr>
              <w:t>B55</w:t>
            </w:r>
            <w:r w:rsidRPr="003653FE">
              <w:rPr>
                <w:rFonts w:ascii="宋体" w:hAnsi="宋体" w:cs="宋体" w:hint="eastAsia"/>
                <w:kern w:val="0"/>
                <w:szCs w:val="24"/>
                <w:lang w:val="zh-CN"/>
              </w:rPr>
              <w:t>版、证券日报</w:t>
            </w:r>
            <w:r w:rsidRPr="003653FE">
              <w:rPr>
                <w:rFonts w:eastAsia="Times New Roman"/>
                <w:kern w:val="0"/>
                <w:szCs w:val="24"/>
                <w:lang w:val="zh-CN"/>
              </w:rPr>
              <w:t>D28</w:t>
            </w:r>
            <w:r w:rsidRPr="003653FE">
              <w:rPr>
                <w:rFonts w:ascii="宋体" w:hAnsi="宋体" w:cs="宋体" w:hint="eastAsia"/>
                <w:kern w:val="0"/>
                <w:szCs w:val="24"/>
                <w:lang w:val="zh-CN"/>
              </w:rPr>
              <w:t>版、上海证券报</w:t>
            </w:r>
            <w:r w:rsidRPr="003653FE">
              <w:rPr>
                <w:rFonts w:eastAsia="Times New Roman"/>
                <w:kern w:val="0"/>
                <w:szCs w:val="24"/>
                <w:lang w:val="zh-CN"/>
              </w:rPr>
              <w:t>70</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2021-34</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年第三次临时股东大会的提示性公告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B022</w:t>
            </w:r>
            <w:r w:rsidRPr="003653FE">
              <w:rPr>
                <w:rFonts w:ascii="宋体" w:hAnsi="宋体" w:cs="宋体" w:hint="eastAsia"/>
                <w:kern w:val="0"/>
                <w:szCs w:val="24"/>
                <w:lang w:val="zh-CN"/>
              </w:rPr>
              <w:t>版、证券时报</w:t>
            </w:r>
            <w:r w:rsidRPr="003653FE">
              <w:rPr>
                <w:rFonts w:eastAsia="Times New Roman"/>
                <w:kern w:val="0"/>
                <w:szCs w:val="24"/>
                <w:lang w:val="zh-CN"/>
              </w:rPr>
              <w:t>B55</w:t>
            </w:r>
            <w:r w:rsidRPr="003653FE">
              <w:rPr>
                <w:rFonts w:ascii="宋体" w:hAnsi="宋体" w:cs="宋体" w:hint="eastAsia"/>
                <w:kern w:val="0"/>
                <w:szCs w:val="24"/>
                <w:lang w:val="zh-CN"/>
              </w:rPr>
              <w:t>版、证券日报</w:t>
            </w:r>
            <w:r w:rsidRPr="003653FE">
              <w:rPr>
                <w:rFonts w:eastAsia="Times New Roman"/>
                <w:kern w:val="0"/>
                <w:szCs w:val="24"/>
                <w:lang w:val="zh-CN"/>
              </w:rPr>
              <w:t>D28</w:t>
            </w:r>
            <w:r w:rsidRPr="003653FE">
              <w:rPr>
                <w:rFonts w:ascii="宋体" w:hAnsi="宋体" w:cs="宋体" w:hint="eastAsia"/>
                <w:kern w:val="0"/>
                <w:szCs w:val="24"/>
                <w:lang w:val="zh-CN"/>
              </w:rPr>
              <w:t>版、上海证券报</w:t>
            </w:r>
            <w:r w:rsidRPr="003653FE">
              <w:rPr>
                <w:rFonts w:eastAsia="Times New Roman"/>
                <w:kern w:val="0"/>
                <w:szCs w:val="24"/>
                <w:lang w:val="zh-CN"/>
              </w:rPr>
              <w:t>70</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第十届董事会第三次会议决议公告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B088</w:t>
            </w:r>
            <w:r w:rsidRPr="003653FE">
              <w:rPr>
                <w:rFonts w:ascii="宋体" w:hAnsi="宋体" w:cs="宋体" w:hint="eastAsia"/>
                <w:kern w:val="0"/>
                <w:szCs w:val="24"/>
                <w:lang w:val="zh-CN"/>
              </w:rPr>
              <w:t>版、证券时报</w:t>
            </w:r>
            <w:r w:rsidRPr="003653FE">
              <w:rPr>
                <w:rFonts w:eastAsia="Times New Roman"/>
                <w:kern w:val="0"/>
                <w:szCs w:val="24"/>
                <w:lang w:val="zh-CN"/>
              </w:rPr>
              <w:t>B120</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159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2021-36</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第十届监事会第三次会议决议公告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B088</w:t>
            </w:r>
            <w:r w:rsidRPr="003653FE">
              <w:rPr>
                <w:rFonts w:ascii="宋体" w:hAnsi="宋体" w:cs="宋体" w:hint="eastAsia"/>
                <w:kern w:val="0"/>
                <w:szCs w:val="24"/>
                <w:lang w:val="zh-CN"/>
              </w:rPr>
              <w:t>版、证券时报</w:t>
            </w:r>
            <w:r w:rsidRPr="003653FE">
              <w:rPr>
                <w:rFonts w:eastAsia="Times New Roman"/>
                <w:kern w:val="0"/>
                <w:szCs w:val="24"/>
                <w:lang w:val="zh-CN"/>
              </w:rPr>
              <w:t>B120</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159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2021-37</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2020</w:t>
            </w:r>
            <w:r w:rsidRPr="003653FE">
              <w:rPr>
                <w:rFonts w:ascii="宋体" w:hAnsi="宋体" w:cs="宋体" w:hint="eastAsia"/>
                <w:kern w:val="0"/>
                <w:szCs w:val="24"/>
                <w:lang w:val="zh-CN"/>
              </w:rPr>
              <w:t>年度报告摘要</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B088</w:t>
            </w:r>
            <w:r w:rsidRPr="003653FE">
              <w:rPr>
                <w:rFonts w:ascii="宋体" w:hAnsi="宋体" w:cs="宋体" w:hint="eastAsia"/>
                <w:kern w:val="0"/>
                <w:szCs w:val="24"/>
                <w:lang w:val="zh-CN"/>
              </w:rPr>
              <w:t>版、证券时报</w:t>
            </w:r>
            <w:r w:rsidRPr="003653FE">
              <w:rPr>
                <w:rFonts w:eastAsia="Times New Roman"/>
                <w:kern w:val="0"/>
                <w:szCs w:val="24"/>
                <w:lang w:val="zh-CN"/>
              </w:rPr>
              <w:t>B120</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159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2021-38</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关于公司</w:t>
            </w:r>
            <w:r w:rsidRPr="003653FE">
              <w:rPr>
                <w:rFonts w:eastAsia="Times New Roman"/>
                <w:kern w:val="0"/>
                <w:szCs w:val="24"/>
                <w:lang w:val="zh-CN"/>
              </w:rPr>
              <w:t xml:space="preserve"> 2020 </w:t>
            </w:r>
            <w:r w:rsidRPr="003653FE">
              <w:rPr>
                <w:rFonts w:ascii="宋体" w:hAnsi="宋体" w:cs="宋体" w:hint="eastAsia"/>
                <w:kern w:val="0"/>
                <w:szCs w:val="24"/>
                <w:lang w:val="zh-CN"/>
              </w:rPr>
              <w:t>年度利润分配预案的公告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B088</w:t>
            </w:r>
            <w:r w:rsidRPr="003653FE">
              <w:rPr>
                <w:rFonts w:ascii="宋体" w:hAnsi="宋体" w:cs="宋体" w:hint="eastAsia"/>
                <w:kern w:val="0"/>
                <w:szCs w:val="24"/>
                <w:lang w:val="zh-CN"/>
              </w:rPr>
              <w:t>版、证券时报</w:t>
            </w:r>
            <w:r w:rsidRPr="003653FE">
              <w:rPr>
                <w:rFonts w:eastAsia="Times New Roman"/>
                <w:kern w:val="0"/>
                <w:szCs w:val="24"/>
                <w:lang w:val="zh-CN"/>
              </w:rPr>
              <w:t>B120</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159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2021-39</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关于资产核销的公告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B088</w:t>
            </w:r>
            <w:r w:rsidRPr="003653FE">
              <w:rPr>
                <w:rFonts w:ascii="宋体" w:hAnsi="宋体" w:cs="宋体" w:hint="eastAsia"/>
                <w:kern w:val="0"/>
                <w:szCs w:val="24"/>
                <w:lang w:val="zh-CN"/>
              </w:rPr>
              <w:t>版、证券时报</w:t>
            </w:r>
            <w:r w:rsidRPr="003653FE">
              <w:rPr>
                <w:rFonts w:eastAsia="Times New Roman"/>
                <w:kern w:val="0"/>
                <w:szCs w:val="24"/>
                <w:lang w:val="zh-CN"/>
              </w:rPr>
              <w:t>B120</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159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2021-40</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关于会计政策变更的公告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B088</w:t>
            </w:r>
            <w:r w:rsidRPr="003653FE">
              <w:rPr>
                <w:rFonts w:ascii="宋体" w:hAnsi="宋体" w:cs="宋体" w:hint="eastAsia"/>
                <w:kern w:val="0"/>
                <w:szCs w:val="24"/>
                <w:lang w:val="zh-CN"/>
              </w:rPr>
              <w:t>版、证券时报</w:t>
            </w:r>
            <w:r w:rsidRPr="003653FE">
              <w:rPr>
                <w:rFonts w:eastAsia="Times New Roman"/>
                <w:kern w:val="0"/>
                <w:szCs w:val="24"/>
                <w:lang w:val="zh-CN"/>
              </w:rPr>
              <w:t>B120</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159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w:t>
            </w:r>
            <w:r w:rsidRPr="003653FE">
              <w:rPr>
                <w:rFonts w:eastAsia="Times New Roman"/>
                <w:kern w:val="0"/>
                <w:szCs w:val="24"/>
                <w:lang w:val="zh-CN"/>
              </w:rPr>
              <w:t>2021</w:t>
            </w:r>
            <w:r w:rsidRPr="003653FE">
              <w:rPr>
                <w:rFonts w:ascii="宋体" w:hAnsi="宋体" w:cs="宋体" w:hint="eastAsia"/>
                <w:kern w:val="0"/>
                <w:szCs w:val="24"/>
                <w:lang w:val="zh-CN"/>
              </w:rPr>
              <w:t>年度日常关联交易预计的公告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2021-3-27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B088</w:t>
            </w:r>
            <w:r w:rsidRPr="003653FE">
              <w:rPr>
                <w:rFonts w:ascii="宋体" w:hAnsi="宋体" w:cs="宋体" w:hint="eastAsia"/>
                <w:kern w:val="0"/>
                <w:szCs w:val="24"/>
                <w:lang w:val="zh-CN"/>
              </w:rPr>
              <w:t>版、证券时报</w:t>
            </w:r>
            <w:r w:rsidRPr="003653FE">
              <w:rPr>
                <w:rFonts w:eastAsia="Times New Roman"/>
                <w:kern w:val="0"/>
                <w:szCs w:val="24"/>
                <w:lang w:val="zh-CN"/>
              </w:rPr>
              <w:t>B120</w:t>
            </w:r>
            <w:r w:rsidRPr="003653FE">
              <w:rPr>
                <w:rFonts w:ascii="宋体" w:hAnsi="宋体" w:cs="宋体" w:hint="eastAsia"/>
                <w:kern w:val="0"/>
                <w:szCs w:val="24"/>
                <w:lang w:val="zh-CN"/>
              </w:rPr>
              <w:t>版、证券日报</w:t>
            </w:r>
            <w:r w:rsidRPr="003653FE">
              <w:rPr>
                <w:rFonts w:eastAsia="Times New Roman"/>
                <w:kern w:val="0"/>
                <w:szCs w:val="24"/>
                <w:lang w:val="zh-CN"/>
              </w:rPr>
              <w:t>C56</w:t>
            </w:r>
            <w:r w:rsidRPr="003653FE">
              <w:rPr>
                <w:rFonts w:ascii="宋体" w:hAnsi="宋体" w:cs="宋体" w:hint="eastAsia"/>
                <w:kern w:val="0"/>
                <w:szCs w:val="24"/>
                <w:lang w:val="zh-CN"/>
              </w:rPr>
              <w:t>版、上海证券报</w:t>
            </w:r>
            <w:r w:rsidRPr="003653FE">
              <w:rPr>
                <w:rFonts w:eastAsia="Times New Roman"/>
                <w:kern w:val="0"/>
                <w:szCs w:val="24"/>
                <w:lang w:val="zh-CN"/>
              </w:rPr>
              <w:t>159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关于公司</w:t>
            </w:r>
            <w:r w:rsidRPr="003653FE">
              <w:rPr>
                <w:rFonts w:eastAsia="Times New Roman"/>
                <w:kern w:val="0"/>
                <w:szCs w:val="24"/>
                <w:lang w:val="zh-CN"/>
              </w:rPr>
              <w:t>2021</w:t>
            </w:r>
            <w:r w:rsidRPr="003653FE">
              <w:rPr>
                <w:rFonts w:ascii="宋体" w:hAnsi="宋体" w:cs="宋体" w:hint="eastAsia"/>
                <w:kern w:val="0"/>
                <w:szCs w:val="24"/>
                <w:lang w:val="zh-CN"/>
              </w:rPr>
              <w:t>年限制性股票激励计划内幕信息知情人及激励对象买卖公司股票情况的自查报告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2021-3-31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B060</w:t>
            </w:r>
            <w:r w:rsidRPr="003653FE">
              <w:rPr>
                <w:rFonts w:ascii="宋体" w:hAnsi="宋体" w:cs="宋体" w:hint="eastAsia"/>
                <w:kern w:val="0"/>
                <w:szCs w:val="24"/>
                <w:lang w:val="zh-CN"/>
              </w:rPr>
              <w:t>版、证券时报</w:t>
            </w:r>
            <w:r w:rsidRPr="003653FE">
              <w:rPr>
                <w:rFonts w:eastAsia="Times New Roman"/>
                <w:kern w:val="0"/>
                <w:szCs w:val="24"/>
                <w:lang w:val="zh-CN"/>
              </w:rPr>
              <w:t>B194</w:t>
            </w:r>
            <w:r w:rsidRPr="003653FE">
              <w:rPr>
                <w:rFonts w:ascii="宋体" w:hAnsi="宋体" w:cs="宋体" w:hint="eastAsia"/>
                <w:kern w:val="0"/>
                <w:szCs w:val="24"/>
                <w:lang w:val="zh-CN"/>
              </w:rPr>
              <w:t>版、证券日报</w:t>
            </w:r>
            <w:r w:rsidRPr="003653FE">
              <w:rPr>
                <w:rFonts w:eastAsia="Times New Roman"/>
                <w:kern w:val="0"/>
                <w:szCs w:val="24"/>
                <w:lang w:val="zh-CN"/>
              </w:rPr>
              <w:t>D96</w:t>
            </w:r>
            <w:r w:rsidRPr="003653FE">
              <w:rPr>
                <w:rFonts w:ascii="宋体" w:hAnsi="宋体" w:cs="宋体" w:hint="eastAsia"/>
                <w:kern w:val="0"/>
                <w:szCs w:val="24"/>
                <w:lang w:val="zh-CN"/>
              </w:rPr>
              <w:t>版、上海证券报</w:t>
            </w:r>
            <w:r w:rsidRPr="003653FE">
              <w:rPr>
                <w:rFonts w:eastAsia="Times New Roman"/>
                <w:kern w:val="0"/>
                <w:szCs w:val="24"/>
                <w:lang w:val="zh-CN"/>
              </w:rPr>
              <w:t>261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年第三次临时股东大会决议公告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2021-3-31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B060</w:t>
            </w:r>
            <w:r w:rsidRPr="003653FE">
              <w:rPr>
                <w:rFonts w:ascii="宋体" w:hAnsi="宋体" w:cs="宋体" w:hint="eastAsia"/>
                <w:kern w:val="0"/>
                <w:szCs w:val="24"/>
                <w:lang w:val="zh-CN"/>
              </w:rPr>
              <w:t>版、证券时报</w:t>
            </w:r>
            <w:r w:rsidRPr="003653FE">
              <w:rPr>
                <w:rFonts w:eastAsia="Times New Roman"/>
                <w:kern w:val="0"/>
                <w:szCs w:val="24"/>
                <w:lang w:val="zh-CN"/>
              </w:rPr>
              <w:t>B194</w:t>
            </w:r>
            <w:r w:rsidRPr="003653FE">
              <w:rPr>
                <w:rFonts w:ascii="宋体" w:hAnsi="宋体" w:cs="宋体" w:hint="eastAsia"/>
                <w:kern w:val="0"/>
                <w:szCs w:val="24"/>
                <w:lang w:val="zh-CN"/>
              </w:rPr>
              <w:t>版、证券日报</w:t>
            </w:r>
            <w:r w:rsidRPr="003653FE">
              <w:rPr>
                <w:rFonts w:eastAsia="Times New Roman"/>
                <w:kern w:val="0"/>
                <w:szCs w:val="24"/>
                <w:lang w:val="zh-CN"/>
              </w:rPr>
              <w:t>D96</w:t>
            </w:r>
            <w:r w:rsidRPr="003653FE">
              <w:rPr>
                <w:rFonts w:ascii="宋体" w:hAnsi="宋体" w:cs="宋体" w:hint="eastAsia"/>
                <w:kern w:val="0"/>
                <w:szCs w:val="24"/>
                <w:lang w:val="zh-CN"/>
              </w:rPr>
              <w:t>版、上海证券报</w:t>
            </w:r>
            <w:r w:rsidRPr="003653FE">
              <w:rPr>
                <w:rFonts w:eastAsia="Times New Roman"/>
                <w:kern w:val="0"/>
                <w:szCs w:val="24"/>
                <w:lang w:val="zh-CN"/>
              </w:rPr>
              <w:t>261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2021-44</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第十届董事会第四次会议决议公告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2021-3-31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B060</w:t>
            </w:r>
            <w:r w:rsidRPr="003653FE">
              <w:rPr>
                <w:rFonts w:ascii="宋体" w:hAnsi="宋体" w:cs="宋体" w:hint="eastAsia"/>
                <w:kern w:val="0"/>
                <w:szCs w:val="24"/>
                <w:lang w:val="zh-CN"/>
              </w:rPr>
              <w:t>版、证券时报</w:t>
            </w:r>
            <w:r w:rsidRPr="003653FE">
              <w:rPr>
                <w:rFonts w:eastAsia="Times New Roman"/>
                <w:kern w:val="0"/>
                <w:szCs w:val="24"/>
                <w:lang w:val="zh-CN"/>
              </w:rPr>
              <w:t>B194</w:t>
            </w:r>
            <w:r w:rsidRPr="003653FE">
              <w:rPr>
                <w:rFonts w:ascii="宋体" w:hAnsi="宋体" w:cs="宋体" w:hint="eastAsia"/>
                <w:kern w:val="0"/>
                <w:szCs w:val="24"/>
                <w:lang w:val="zh-CN"/>
              </w:rPr>
              <w:t>版、证券日报</w:t>
            </w:r>
            <w:r w:rsidRPr="003653FE">
              <w:rPr>
                <w:rFonts w:eastAsia="Times New Roman"/>
                <w:kern w:val="0"/>
                <w:szCs w:val="24"/>
                <w:lang w:val="zh-CN"/>
              </w:rPr>
              <w:t>D96</w:t>
            </w:r>
            <w:r w:rsidRPr="003653FE">
              <w:rPr>
                <w:rFonts w:ascii="宋体" w:hAnsi="宋体" w:cs="宋体" w:hint="eastAsia"/>
                <w:kern w:val="0"/>
                <w:szCs w:val="24"/>
                <w:lang w:val="zh-CN"/>
              </w:rPr>
              <w:t>版、上海证券报</w:t>
            </w:r>
            <w:r w:rsidRPr="003653FE">
              <w:rPr>
                <w:rFonts w:eastAsia="Times New Roman"/>
                <w:kern w:val="0"/>
                <w:szCs w:val="24"/>
                <w:lang w:val="zh-CN"/>
              </w:rPr>
              <w:t>261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第十届监事会第四次会议决议公告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2021-3-31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B060</w:t>
            </w:r>
            <w:r w:rsidRPr="003653FE">
              <w:rPr>
                <w:rFonts w:ascii="宋体" w:hAnsi="宋体" w:cs="宋体" w:hint="eastAsia"/>
                <w:kern w:val="0"/>
                <w:szCs w:val="24"/>
                <w:lang w:val="zh-CN"/>
              </w:rPr>
              <w:t>版、证券时报</w:t>
            </w:r>
            <w:r w:rsidRPr="003653FE">
              <w:rPr>
                <w:rFonts w:eastAsia="Times New Roman"/>
                <w:kern w:val="0"/>
                <w:szCs w:val="24"/>
                <w:lang w:val="zh-CN"/>
              </w:rPr>
              <w:t>B194</w:t>
            </w:r>
            <w:r w:rsidRPr="003653FE">
              <w:rPr>
                <w:rFonts w:ascii="宋体" w:hAnsi="宋体" w:cs="宋体" w:hint="eastAsia"/>
                <w:kern w:val="0"/>
                <w:szCs w:val="24"/>
                <w:lang w:val="zh-CN"/>
              </w:rPr>
              <w:t>版、证券日</w:t>
            </w:r>
            <w:r w:rsidRPr="003653FE">
              <w:rPr>
                <w:rFonts w:ascii="宋体" w:hAnsi="宋体" w:cs="宋体" w:hint="eastAsia"/>
                <w:kern w:val="0"/>
                <w:szCs w:val="24"/>
                <w:lang w:val="zh-CN"/>
              </w:rPr>
              <w:lastRenderedPageBreak/>
              <w:t>报</w:t>
            </w:r>
            <w:r w:rsidRPr="003653FE">
              <w:rPr>
                <w:rFonts w:eastAsia="Times New Roman"/>
                <w:kern w:val="0"/>
                <w:szCs w:val="24"/>
                <w:lang w:val="zh-CN"/>
              </w:rPr>
              <w:t>D96</w:t>
            </w:r>
            <w:r w:rsidRPr="003653FE">
              <w:rPr>
                <w:rFonts w:ascii="宋体" w:hAnsi="宋体" w:cs="宋体" w:hint="eastAsia"/>
                <w:kern w:val="0"/>
                <w:szCs w:val="24"/>
                <w:lang w:val="zh-CN"/>
              </w:rPr>
              <w:t>版、上海证券报</w:t>
            </w:r>
            <w:r w:rsidRPr="003653FE">
              <w:rPr>
                <w:rFonts w:eastAsia="Times New Roman"/>
                <w:kern w:val="0"/>
                <w:szCs w:val="24"/>
                <w:lang w:val="zh-CN"/>
              </w:rPr>
              <w:t>261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lastRenderedPageBreak/>
              <w:t>2021-46</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关于调整公司</w:t>
            </w:r>
            <w:r w:rsidRPr="003653FE">
              <w:rPr>
                <w:rFonts w:eastAsia="Times New Roman"/>
                <w:kern w:val="0"/>
                <w:szCs w:val="24"/>
                <w:lang w:val="zh-CN"/>
              </w:rPr>
              <w:t>2021</w:t>
            </w:r>
            <w:r w:rsidRPr="003653FE">
              <w:rPr>
                <w:rFonts w:ascii="宋体" w:hAnsi="宋体" w:cs="宋体" w:hint="eastAsia"/>
                <w:kern w:val="0"/>
                <w:szCs w:val="24"/>
                <w:lang w:val="zh-CN"/>
              </w:rPr>
              <w:t>年限制性股票激励计划首次授予激励对象名单及首次授予股票数量的公告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2021-3-31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B060</w:t>
            </w:r>
            <w:r w:rsidRPr="003653FE">
              <w:rPr>
                <w:rFonts w:ascii="宋体" w:hAnsi="宋体" w:cs="宋体" w:hint="eastAsia"/>
                <w:kern w:val="0"/>
                <w:szCs w:val="24"/>
                <w:lang w:val="zh-CN"/>
              </w:rPr>
              <w:t>版、证券时报</w:t>
            </w:r>
            <w:r w:rsidRPr="003653FE">
              <w:rPr>
                <w:rFonts w:eastAsia="Times New Roman"/>
                <w:kern w:val="0"/>
                <w:szCs w:val="24"/>
                <w:lang w:val="zh-CN"/>
              </w:rPr>
              <w:t>B194</w:t>
            </w:r>
            <w:r w:rsidRPr="003653FE">
              <w:rPr>
                <w:rFonts w:ascii="宋体" w:hAnsi="宋体" w:cs="宋体" w:hint="eastAsia"/>
                <w:kern w:val="0"/>
                <w:szCs w:val="24"/>
                <w:lang w:val="zh-CN"/>
              </w:rPr>
              <w:t>版、证券日报</w:t>
            </w:r>
            <w:r w:rsidRPr="003653FE">
              <w:rPr>
                <w:rFonts w:eastAsia="Times New Roman"/>
                <w:kern w:val="0"/>
                <w:szCs w:val="24"/>
                <w:lang w:val="zh-CN"/>
              </w:rPr>
              <w:t>D96</w:t>
            </w:r>
            <w:r w:rsidRPr="003653FE">
              <w:rPr>
                <w:rFonts w:ascii="宋体" w:hAnsi="宋体" w:cs="宋体" w:hint="eastAsia"/>
                <w:kern w:val="0"/>
                <w:szCs w:val="24"/>
                <w:lang w:val="zh-CN"/>
              </w:rPr>
              <w:t>版、上海证券报</w:t>
            </w:r>
            <w:r w:rsidRPr="003653FE">
              <w:rPr>
                <w:rFonts w:eastAsia="Times New Roman"/>
                <w:kern w:val="0"/>
                <w:szCs w:val="24"/>
                <w:lang w:val="zh-CN"/>
              </w:rPr>
              <w:t>261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2021-47</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关于向公司</w:t>
            </w:r>
            <w:r w:rsidRPr="003653FE">
              <w:rPr>
                <w:rFonts w:eastAsia="Times New Roman"/>
                <w:kern w:val="0"/>
                <w:szCs w:val="24"/>
                <w:lang w:val="zh-CN"/>
              </w:rPr>
              <w:t>2021</w:t>
            </w:r>
            <w:r w:rsidRPr="003653FE">
              <w:rPr>
                <w:rFonts w:ascii="宋体" w:hAnsi="宋体" w:cs="宋体" w:hint="eastAsia"/>
                <w:kern w:val="0"/>
                <w:szCs w:val="24"/>
                <w:lang w:val="zh-CN"/>
              </w:rPr>
              <w:t>年限制性股票激励计划激励对象首次授予限制性股票的公告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2021-3-31</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B060</w:t>
            </w:r>
            <w:r w:rsidRPr="003653FE">
              <w:rPr>
                <w:rFonts w:ascii="宋体" w:hAnsi="宋体" w:cs="宋体" w:hint="eastAsia"/>
                <w:kern w:val="0"/>
                <w:szCs w:val="24"/>
                <w:lang w:val="zh-CN"/>
              </w:rPr>
              <w:t>版、证券时报</w:t>
            </w:r>
            <w:r w:rsidRPr="003653FE">
              <w:rPr>
                <w:rFonts w:eastAsia="Times New Roman"/>
                <w:kern w:val="0"/>
                <w:szCs w:val="24"/>
                <w:lang w:val="zh-CN"/>
              </w:rPr>
              <w:t>B194</w:t>
            </w:r>
            <w:r w:rsidRPr="003653FE">
              <w:rPr>
                <w:rFonts w:ascii="宋体" w:hAnsi="宋体" w:cs="宋体" w:hint="eastAsia"/>
                <w:kern w:val="0"/>
                <w:szCs w:val="24"/>
                <w:lang w:val="zh-CN"/>
              </w:rPr>
              <w:t>版、证券日报</w:t>
            </w:r>
            <w:r w:rsidRPr="003653FE">
              <w:rPr>
                <w:rFonts w:eastAsia="Times New Roman"/>
                <w:kern w:val="0"/>
                <w:szCs w:val="24"/>
                <w:lang w:val="zh-CN"/>
              </w:rPr>
              <w:t>D96</w:t>
            </w:r>
            <w:r w:rsidRPr="003653FE">
              <w:rPr>
                <w:rFonts w:ascii="宋体" w:hAnsi="宋体" w:cs="宋体" w:hint="eastAsia"/>
                <w:kern w:val="0"/>
                <w:szCs w:val="24"/>
                <w:lang w:val="zh-CN"/>
              </w:rPr>
              <w:t>版、上海证券报</w:t>
            </w:r>
            <w:r w:rsidRPr="003653FE">
              <w:rPr>
                <w:rFonts w:eastAsia="Times New Roman"/>
                <w:kern w:val="0"/>
                <w:szCs w:val="24"/>
                <w:lang w:val="zh-CN"/>
              </w:rPr>
              <w:t>261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2021-48</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年第一季度业绩预告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B019</w:t>
            </w:r>
            <w:r w:rsidRPr="003653FE">
              <w:rPr>
                <w:rFonts w:ascii="宋体" w:hAnsi="宋体" w:cs="宋体" w:hint="eastAsia"/>
                <w:kern w:val="0"/>
                <w:szCs w:val="24"/>
                <w:lang w:val="zh-CN"/>
              </w:rPr>
              <w:t>版、证券时报</w:t>
            </w:r>
            <w:r w:rsidRPr="003653FE">
              <w:rPr>
                <w:rFonts w:eastAsia="Times New Roman"/>
                <w:kern w:val="0"/>
                <w:szCs w:val="24"/>
                <w:lang w:val="zh-CN"/>
              </w:rPr>
              <w:t>B24</w:t>
            </w:r>
            <w:r w:rsidRPr="003653FE">
              <w:rPr>
                <w:rFonts w:ascii="宋体" w:hAnsi="宋体" w:cs="宋体" w:hint="eastAsia"/>
                <w:kern w:val="0"/>
                <w:szCs w:val="24"/>
                <w:lang w:val="zh-CN"/>
              </w:rPr>
              <w:t>版、证券日报</w:t>
            </w:r>
            <w:r w:rsidRPr="003653FE">
              <w:rPr>
                <w:rFonts w:eastAsia="Times New Roman"/>
                <w:kern w:val="0"/>
                <w:szCs w:val="24"/>
                <w:lang w:val="zh-CN"/>
              </w:rPr>
              <w:t>D31</w:t>
            </w:r>
            <w:r w:rsidRPr="003653FE">
              <w:rPr>
                <w:rFonts w:ascii="宋体" w:hAnsi="宋体" w:cs="宋体" w:hint="eastAsia"/>
                <w:kern w:val="0"/>
                <w:szCs w:val="24"/>
                <w:lang w:val="zh-CN"/>
              </w:rPr>
              <w:t>版、上海证券报</w:t>
            </w:r>
            <w:r w:rsidRPr="003653FE">
              <w:rPr>
                <w:rFonts w:eastAsia="Times New Roman"/>
                <w:kern w:val="0"/>
                <w:szCs w:val="24"/>
                <w:lang w:val="zh-CN"/>
              </w:rPr>
              <w:t>55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2021-49</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关于独立董事取得独立董事资格证书的公告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2021-4-26</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B011</w:t>
            </w:r>
            <w:r w:rsidRPr="003653FE">
              <w:rPr>
                <w:rFonts w:ascii="宋体" w:hAnsi="宋体" w:cs="宋体" w:hint="eastAsia"/>
                <w:kern w:val="0"/>
                <w:szCs w:val="24"/>
                <w:lang w:val="zh-CN"/>
              </w:rPr>
              <w:t>版、证券时报</w:t>
            </w:r>
            <w:r w:rsidRPr="003653FE">
              <w:rPr>
                <w:rFonts w:eastAsia="Times New Roman"/>
                <w:kern w:val="0"/>
                <w:szCs w:val="24"/>
                <w:lang w:val="zh-CN"/>
              </w:rPr>
              <w:t>B01</w:t>
            </w:r>
            <w:r w:rsidRPr="003653FE">
              <w:rPr>
                <w:rFonts w:ascii="宋体" w:hAnsi="宋体" w:cs="宋体" w:hint="eastAsia"/>
                <w:kern w:val="0"/>
                <w:szCs w:val="24"/>
                <w:lang w:val="zh-CN"/>
              </w:rPr>
              <w:t>版、证券日报</w:t>
            </w:r>
            <w:r w:rsidRPr="003653FE">
              <w:rPr>
                <w:rFonts w:eastAsia="Times New Roman"/>
                <w:kern w:val="0"/>
                <w:szCs w:val="24"/>
                <w:lang w:val="zh-CN"/>
              </w:rPr>
              <w:t>D34</w:t>
            </w:r>
            <w:r w:rsidRPr="003653FE">
              <w:rPr>
                <w:rFonts w:ascii="宋体" w:hAnsi="宋体" w:cs="宋体" w:hint="eastAsia"/>
                <w:kern w:val="0"/>
                <w:szCs w:val="24"/>
                <w:lang w:val="zh-CN"/>
              </w:rPr>
              <w:t>版、上海证券报</w:t>
            </w:r>
            <w:r w:rsidRPr="003653FE">
              <w:rPr>
                <w:rFonts w:eastAsia="Times New Roman"/>
                <w:kern w:val="0"/>
                <w:szCs w:val="24"/>
                <w:lang w:val="zh-CN"/>
              </w:rPr>
              <w:t>142</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2021-50</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第十届董事会第五次会议决议公告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2021-4-30</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B415</w:t>
            </w:r>
            <w:r w:rsidRPr="003653FE">
              <w:rPr>
                <w:rFonts w:ascii="宋体" w:hAnsi="宋体" w:cs="宋体" w:hint="eastAsia"/>
                <w:kern w:val="0"/>
                <w:szCs w:val="24"/>
                <w:lang w:val="zh-CN"/>
              </w:rPr>
              <w:t>版、证券时报</w:t>
            </w:r>
            <w:r w:rsidRPr="003653FE">
              <w:rPr>
                <w:rFonts w:eastAsia="Times New Roman"/>
                <w:kern w:val="0"/>
                <w:szCs w:val="24"/>
                <w:lang w:val="zh-CN"/>
              </w:rPr>
              <w:t>B115</w:t>
            </w:r>
            <w:r w:rsidRPr="003653FE">
              <w:rPr>
                <w:rFonts w:ascii="宋体" w:hAnsi="宋体" w:cs="宋体" w:hint="eastAsia"/>
                <w:kern w:val="0"/>
                <w:szCs w:val="24"/>
                <w:lang w:val="zh-CN"/>
              </w:rPr>
              <w:t>版、证券日报</w:t>
            </w:r>
            <w:r w:rsidRPr="003653FE">
              <w:rPr>
                <w:rFonts w:eastAsia="Times New Roman"/>
                <w:kern w:val="0"/>
                <w:szCs w:val="24"/>
                <w:lang w:val="zh-CN"/>
              </w:rPr>
              <w:t>D227</w:t>
            </w:r>
            <w:r w:rsidRPr="003653FE">
              <w:rPr>
                <w:rFonts w:ascii="宋体" w:hAnsi="宋体" w:cs="宋体" w:hint="eastAsia"/>
                <w:kern w:val="0"/>
                <w:szCs w:val="24"/>
                <w:lang w:val="zh-CN"/>
              </w:rPr>
              <w:t>版、上海证券报</w:t>
            </w:r>
            <w:r w:rsidRPr="003653FE">
              <w:rPr>
                <w:rFonts w:eastAsia="Times New Roman"/>
                <w:kern w:val="0"/>
                <w:szCs w:val="24"/>
                <w:lang w:val="zh-CN"/>
              </w:rPr>
              <w:t>436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年第一季度报告正文</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2021-4-30</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B415</w:t>
            </w:r>
            <w:r w:rsidRPr="003653FE">
              <w:rPr>
                <w:rFonts w:ascii="宋体" w:hAnsi="宋体" w:cs="宋体" w:hint="eastAsia"/>
                <w:kern w:val="0"/>
                <w:szCs w:val="24"/>
                <w:lang w:val="zh-CN"/>
              </w:rPr>
              <w:t>版、证券时报</w:t>
            </w:r>
            <w:r w:rsidRPr="003653FE">
              <w:rPr>
                <w:rFonts w:eastAsia="Times New Roman"/>
                <w:kern w:val="0"/>
                <w:szCs w:val="24"/>
                <w:lang w:val="zh-CN"/>
              </w:rPr>
              <w:t>B115</w:t>
            </w:r>
            <w:r w:rsidRPr="003653FE">
              <w:rPr>
                <w:rFonts w:ascii="宋体" w:hAnsi="宋体" w:cs="宋体" w:hint="eastAsia"/>
                <w:kern w:val="0"/>
                <w:szCs w:val="24"/>
                <w:lang w:val="zh-CN"/>
              </w:rPr>
              <w:t>版、证券日报</w:t>
            </w:r>
            <w:r w:rsidRPr="003653FE">
              <w:rPr>
                <w:rFonts w:eastAsia="Times New Roman"/>
                <w:kern w:val="0"/>
                <w:szCs w:val="24"/>
                <w:lang w:val="zh-CN"/>
              </w:rPr>
              <w:t>D227</w:t>
            </w:r>
            <w:r w:rsidRPr="003653FE">
              <w:rPr>
                <w:rFonts w:ascii="宋体" w:hAnsi="宋体" w:cs="宋体" w:hint="eastAsia"/>
                <w:kern w:val="0"/>
                <w:szCs w:val="24"/>
                <w:lang w:val="zh-CN"/>
              </w:rPr>
              <w:t>版、上海证券报</w:t>
            </w:r>
            <w:r w:rsidRPr="003653FE">
              <w:rPr>
                <w:rFonts w:eastAsia="Times New Roman"/>
                <w:kern w:val="0"/>
                <w:szCs w:val="24"/>
                <w:lang w:val="zh-CN"/>
              </w:rPr>
              <w:t>436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2020</w:t>
            </w:r>
            <w:r w:rsidRPr="003653FE">
              <w:rPr>
                <w:rFonts w:ascii="宋体" w:hAnsi="宋体" w:cs="宋体" w:hint="eastAsia"/>
                <w:kern w:val="0"/>
                <w:szCs w:val="24"/>
                <w:lang w:val="zh-CN"/>
              </w:rPr>
              <w:t>年度股东大会的通知</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2021-4-30</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B415</w:t>
            </w:r>
            <w:r w:rsidRPr="003653FE">
              <w:rPr>
                <w:rFonts w:ascii="宋体" w:hAnsi="宋体" w:cs="宋体" w:hint="eastAsia"/>
                <w:kern w:val="0"/>
                <w:szCs w:val="24"/>
                <w:lang w:val="zh-CN"/>
              </w:rPr>
              <w:t>版、证券时报</w:t>
            </w:r>
            <w:r w:rsidRPr="003653FE">
              <w:rPr>
                <w:rFonts w:eastAsia="Times New Roman"/>
                <w:kern w:val="0"/>
                <w:szCs w:val="24"/>
                <w:lang w:val="zh-CN"/>
              </w:rPr>
              <w:t>B115</w:t>
            </w:r>
            <w:r w:rsidRPr="003653FE">
              <w:rPr>
                <w:rFonts w:ascii="宋体" w:hAnsi="宋体" w:cs="宋体" w:hint="eastAsia"/>
                <w:kern w:val="0"/>
                <w:szCs w:val="24"/>
                <w:lang w:val="zh-CN"/>
              </w:rPr>
              <w:t>版、证券日报</w:t>
            </w:r>
            <w:r w:rsidRPr="003653FE">
              <w:rPr>
                <w:rFonts w:eastAsia="Times New Roman"/>
                <w:kern w:val="0"/>
                <w:szCs w:val="24"/>
                <w:lang w:val="zh-CN"/>
              </w:rPr>
              <w:t>D227</w:t>
            </w:r>
            <w:r w:rsidRPr="003653FE">
              <w:rPr>
                <w:rFonts w:ascii="宋体" w:hAnsi="宋体" w:cs="宋体" w:hint="eastAsia"/>
                <w:kern w:val="0"/>
                <w:szCs w:val="24"/>
                <w:lang w:val="zh-CN"/>
              </w:rPr>
              <w:t>版、上海证券报</w:t>
            </w:r>
            <w:r w:rsidRPr="003653FE">
              <w:rPr>
                <w:rFonts w:eastAsia="Times New Roman"/>
                <w:kern w:val="0"/>
                <w:szCs w:val="24"/>
                <w:lang w:val="zh-CN"/>
              </w:rPr>
              <w:t>436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2020</w:t>
            </w:r>
            <w:r w:rsidRPr="003653FE">
              <w:rPr>
                <w:rFonts w:ascii="宋体" w:hAnsi="宋体" w:cs="宋体" w:hint="eastAsia"/>
                <w:kern w:val="0"/>
                <w:szCs w:val="24"/>
                <w:lang w:val="zh-CN"/>
              </w:rPr>
              <w:t>年度股东大会的提示性公告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2021-5-19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B044</w:t>
            </w:r>
            <w:r w:rsidRPr="003653FE">
              <w:rPr>
                <w:rFonts w:ascii="宋体" w:hAnsi="宋体" w:cs="宋体" w:hint="eastAsia"/>
                <w:kern w:val="0"/>
                <w:szCs w:val="24"/>
                <w:lang w:val="zh-CN"/>
              </w:rPr>
              <w:t>版、证券时报</w:t>
            </w:r>
            <w:r w:rsidRPr="003653FE">
              <w:rPr>
                <w:rFonts w:eastAsia="Times New Roman"/>
                <w:kern w:val="0"/>
                <w:szCs w:val="24"/>
                <w:lang w:val="zh-CN"/>
              </w:rPr>
              <w:t>B90</w:t>
            </w:r>
            <w:r w:rsidRPr="003653FE">
              <w:rPr>
                <w:rFonts w:ascii="宋体" w:hAnsi="宋体" w:cs="宋体" w:hint="eastAsia"/>
                <w:kern w:val="0"/>
                <w:szCs w:val="24"/>
                <w:lang w:val="zh-CN"/>
              </w:rPr>
              <w:t>版、证券日报</w:t>
            </w:r>
            <w:r w:rsidRPr="003653FE">
              <w:rPr>
                <w:rFonts w:eastAsia="Times New Roman"/>
                <w:kern w:val="0"/>
                <w:szCs w:val="24"/>
                <w:lang w:val="zh-CN"/>
              </w:rPr>
              <w:t>D34</w:t>
            </w:r>
            <w:r w:rsidRPr="003653FE">
              <w:rPr>
                <w:rFonts w:ascii="宋体" w:hAnsi="宋体" w:cs="宋体" w:hint="eastAsia"/>
                <w:kern w:val="0"/>
                <w:szCs w:val="24"/>
                <w:lang w:val="zh-CN"/>
              </w:rPr>
              <w:t>版、上海证券报</w:t>
            </w:r>
            <w:r w:rsidRPr="003653FE">
              <w:rPr>
                <w:rFonts w:eastAsia="Times New Roman"/>
                <w:kern w:val="0"/>
                <w:szCs w:val="24"/>
                <w:lang w:val="zh-CN"/>
              </w:rPr>
              <w:t>181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2021-54</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关于公司</w:t>
            </w:r>
            <w:r w:rsidRPr="003653FE">
              <w:rPr>
                <w:rFonts w:eastAsia="Times New Roman"/>
                <w:kern w:val="0"/>
                <w:szCs w:val="24"/>
                <w:lang w:val="zh-CN"/>
              </w:rPr>
              <w:t>2021</w:t>
            </w:r>
            <w:r w:rsidRPr="003653FE">
              <w:rPr>
                <w:rFonts w:ascii="宋体" w:hAnsi="宋体" w:cs="宋体" w:hint="eastAsia"/>
                <w:kern w:val="0"/>
                <w:szCs w:val="24"/>
                <w:lang w:val="zh-CN"/>
              </w:rPr>
              <w:t>年限制性股票激励计划限制性股票登记首次授予完成的公告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2021-5-20</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B042</w:t>
            </w:r>
            <w:r w:rsidRPr="003653FE">
              <w:rPr>
                <w:rFonts w:ascii="宋体" w:hAnsi="宋体" w:cs="宋体" w:hint="eastAsia"/>
                <w:kern w:val="0"/>
                <w:szCs w:val="24"/>
                <w:lang w:val="zh-CN"/>
              </w:rPr>
              <w:t>版、证券时报</w:t>
            </w:r>
            <w:r w:rsidRPr="003653FE">
              <w:rPr>
                <w:rFonts w:eastAsia="Times New Roman"/>
                <w:kern w:val="0"/>
                <w:szCs w:val="24"/>
                <w:lang w:val="zh-CN"/>
              </w:rPr>
              <w:t>B52</w:t>
            </w:r>
            <w:r w:rsidRPr="003653FE">
              <w:rPr>
                <w:rFonts w:ascii="宋体" w:hAnsi="宋体" w:cs="宋体" w:hint="eastAsia"/>
                <w:kern w:val="0"/>
                <w:szCs w:val="24"/>
                <w:lang w:val="zh-CN"/>
              </w:rPr>
              <w:t>版、证券日报</w:t>
            </w:r>
            <w:r w:rsidRPr="003653FE">
              <w:rPr>
                <w:rFonts w:eastAsia="Times New Roman"/>
                <w:kern w:val="0"/>
                <w:szCs w:val="24"/>
                <w:lang w:val="zh-CN"/>
              </w:rPr>
              <w:t>D12</w:t>
            </w:r>
            <w:r w:rsidRPr="003653FE">
              <w:rPr>
                <w:rFonts w:ascii="宋体" w:hAnsi="宋体" w:cs="宋体" w:hint="eastAsia"/>
                <w:kern w:val="0"/>
                <w:szCs w:val="24"/>
                <w:lang w:val="zh-CN"/>
              </w:rPr>
              <w:t>版、上海证券报</w:t>
            </w:r>
            <w:r w:rsidRPr="003653FE">
              <w:rPr>
                <w:rFonts w:eastAsia="Times New Roman"/>
                <w:kern w:val="0"/>
                <w:szCs w:val="24"/>
                <w:lang w:val="zh-CN"/>
              </w:rPr>
              <w:t>76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2020</w:t>
            </w:r>
            <w:r w:rsidRPr="003653FE">
              <w:rPr>
                <w:rFonts w:ascii="宋体" w:hAnsi="宋体" w:cs="宋体" w:hint="eastAsia"/>
                <w:kern w:val="0"/>
                <w:szCs w:val="24"/>
                <w:lang w:val="zh-CN"/>
              </w:rPr>
              <w:t>年度股东大会决议公告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2021-5-22</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B058</w:t>
            </w:r>
            <w:r w:rsidRPr="003653FE">
              <w:rPr>
                <w:rFonts w:ascii="宋体" w:hAnsi="宋体" w:cs="宋体" w:hint="eastAsia"/>
                <w:kern w:val="0"/>
                <w:szCs w:val="24"/>
                <w:lang w:val="zh-CN"/>
              </w:rPr>
              <w:t>版、证券时报</w:t>
            </w:r>
            <w:r w:rsidRPr="003653FE">
              <w:rPr>
                <w:rFonts w:eastAsia="Times New Roman"/>
                <w:kern w:val="0"/>
                <w:szCs w:val="24"/>
                <w:lang w:val="zh-CN"/>
              </w:rPr>
              <w:t>B126</w:t>
            </w:r>
            <w:r w:rsidRPr="003653FE">
              <w:rPr>
                <w:rFonts w:ascii="宋体" w:hAnsi="宋体" w:cs="宋体" w:hint="eastAsia"/>
                <w:kern w:val="0"/>
                <w:szCs w:val="24"/>
                <w:lang w:val="zh-CN"/>
              </w:rPr>
              <w:t>版、证券日报</w:t>
            </w:r>
            <w:r w:rsidRPr="003653FE">
              <w:rPr>
                <w:rFonts w:eastAsia="Times New Roman"/>
                <w:kern w:val="0"/>
                <w:szCs w:val="24"/>
                <w:lang w:val="zh-CN"/>
              </w:rPr>
              <w:t>C38</w:t>
            </w:r>
            <w:r w:rsidRPr="003653FE">
              <w:rPr>
                <w:rFonts w:ascii="宋体" w:hAnsi="宋体" w:cs="宋体" w:hint="eastAsia"/>
                <w:kern w:val="0"/>
                <w:szCs w:val="24"/>
                <w:lang w:val="zh-CN"/>
              </w:rPr>
              <w:t>版、上海证券报</w:t>
            </w:r>
            <w:r w:rsidRPr="003653FE">
              <w:rPr>
                <w:rFonts w:eastAsia="Times New Roman"/>
                <w:kern w:val="0"/>
                <w:szCs w:val="24"/>
                <w:lang w:val="zh-CN"/>
              </w:rPr>
              <w:t>86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2021-56</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2020</w:t>
            </w:r>
            <w:r w:rsidRPr="003653FE">
              <w:rPr>
                <w:rFonts w:ascii="宋体" w:hAnsi="宋体" w:cs="宋体" w:hint="eastAsia"/>
                <w:kern w:val="0"/>
                <w:szCs w:val="24"/>
                <w:lang w:val="zh-CN"/>
              </w:rPr>
              <w:t>年度分红派息实施公告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2021-5-28</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B045</w:t>
            </w:r>
            <w:r w:rsidRPr="003653FE">
              <w:rPr>
                <w:rFonts w:ascii="宋体" w:hAnsi="宋体" w:cs="宋体" w:hint="eastAsia"/>
                <w:kern w:val="0"/>
                <w:szCs w:val="24"/>
                <w:lang w:val="zh-CN"/>
              </w:rPr>
              <w:t>版、证券时报</w:t>
            </w:r>
            <w:r w:rsidRPr="003653FE">
              <w:rPr>
                <w:rFonts w:eastAsia="Times New Roman"/>
                <w:kern w:val="0"/>
                <w:szCs w:val="24"/>
                <w:lang w:val="zh-CN"/>
              </w:rPr>
              <w:t>B64</w:t>
            </w:r>
            <w:r w:rsidRPr="003653FE">
              <w:rPr>
                <w:rFonts w:ascii="宋体" w:hAnsi="宋体" w:cs="宋体" w:hint="eastAsia"/>
                <w:kern w:val="0"/>
                <w:szCs w:val="24"/>
                <w:lang w:val="zh-CN"/>
              </w:rPr>
              <w:t>版、证券日报</w:t>
            </w:r>
            <w:r w:rsidRPr="003653FE">
              <w:rPr>
                <w:rFonts w:eastAsia="Times New Roman"/>
                <w:kern w:val="0"/>
                <w:szCs w:val="24"/>
                <w:lang w:val="zh-CN"/>
              </w:rPr>
              <w:t>D17</w:t>
            </w:r>
            <w:r w:rsidRPr="003653FE">
              <w:rPr>
                <w:rFonts w:ascii="宋体" w:hAnsi="宋体" w:cs="宋体" w:hint="eastAsia"/>
                <w:kern w:val="0"/>
                <w:szCs w:val="24"/>
                <w:lang w:val="zh-CN"/>
              </w:rPr>
              <w:t>版、上海证券报</w:t>
            </w:r>
            <w:r w:rsidRPr="003653FE">
              <w:rPr>
                <w:rFonts w:eastAsia="Times New Roman"/>
                <w:kern w:val="0"/>
                <w:szCs w:val="24"/>
                <w:lang w:val="zh-CN"/>
              </w:rPr>
              <w:t>80</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2021-57</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关于公司副董事长兼总裁辞职的公告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2021-5-29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B048</w:t>
            </w:r>
            <w:r w:rsidRPr="003653FE">
              <w:rPr>
                <w:rFonts w:ascii="宋体" w:hAnsi="宋体" w:cs="宋体" w:hint="eastAsia"/>
                <w:kern w:val="0"/>
                <w:szCs w:val="24"/>
                <w:lang w:val="zh-CN"/>
              </w:rPr>
              <w:t>版、证券时报</w:t>
            </w:r>
            <w:r w:rsidRPr="003653FE">
              <w:rPr>
                <w:rFonts w:eastAsia="Times New Roman"/>
                <w:kern w:val="0"/>
                <w:szCs w:val="24"/>
                <w:lang w:val="zh-CN"/>
              </w:rPr>
              <w:t>B73</w:t>
            </w:r>
            <w:r w:rsidRPr="003653FE">
              <w:rPr>
                <w:rFonts w:ascii="宋体" w:hAnsi="宋体" w:cs="宋体" w:hint="eastAsia"/>
                <w:kern w:val="0"/>
                <w:szCs w:val="24"/>
                <w:lang w:val="zh-CN"/>
              </w:rPr>
              <w:t>版、证券日报</w:t>
            </w:r>
            <w:r w:rsidRPr="003653FE">
              <w:rPr>
                <w:rFonts w:eastAsia="Times New Roman"/>
                <w:kern w:val="0"/>
                <w:szCs w:val="24"/>
                <w:lang w:val="zh-CN"/>
              </w:rPr>
              <w:t>C13</w:t>
            </w:r>
            <w:r w:rsidRPr="003653FE">
              <w:rPr>
                <w:rFonts w:ascii="宋体" w:hAnsi="宋体" w:cs="宋体" w:hint="eastAsia"/>
                <w:kern w:val="0"/>
                <w:szCs w:val="24"/>
                <w:lang w:val="zh-CN"/>
              </w:rPr>
              <w:t>版、上海证券报</w:t>
            </w:r>
            <w:r w:rsidRPr="003653FE">
              <w:rPr>
                <w:rFonts w:eastAsia="Times New Roman"/>
                <w:kern w:val="0"/>
                <w:szCs w:val="24"/>
                <w:lang w:val="zh-CN"/>
              </w:rPr>
              <w:t>82</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2021-58</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第十届董事会第六次会议决议公告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2021-5-29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B048</w:t>
            </w:r>
            <w:r w:rsidRPr="003653FE">
              <w:rPr>
                <w:rFonts w:ascii="宋体" w:hAnsi="宋体" w:cs="宋体" w:hint="eastAsia"/>
                <w:kern w:val="0"/>
                <w:szCs w:val="24"/>
                <w:lang w:val="zh-CN"/>
              </w:rPr>
              <w:t>版、证券时报</w:t>
            </w:r>
            <w:r w:rsidRPr="003653FE">
              <w:rPr>
                <w:rFonts w:eastAsia="Times New Roman"/>
                <w:kern w:val="0"/>
                <w:szCs w:val="24"/>
                <w:lang w:val="zh-CN"/>
              </w:rPr>
              <w:t>B73</w:t>
            </w:r>
            <w:r w:rsidRPr="003653FE">
              <w:rPr>
                <w:rFonts w:ascii="宋体" w:hAnsi="宋体" w:cs="宋体" w:hint="eastAsia"/>
                <w:kern w:val="0"/>
                <w:szCs w:val="24"/>
                <w:lang w:val="zh-CN"/>
              </w:rPr>
              <w:t>版、证券日报</w:t>
            </w:r>
            <w:r w:rsidRPr="003653FE">
              <w:rPr>
                <w:rFonts w:eastAsia="Times New Roman"/>
                <w:kern w:val="0"/>
                <w:szCs w:val="24"/>
                <w:lang w:val="zh-CN"/>
              </w:rPr>
              <w:t>C13</w:t>
            </w:r>
            <w:r w:rsidRPr="003653FE">
              <w:rPr>
                <w:rFonts w:ascii="宋体" w:hAnsi="宋体" w:cs="宋体" w:hint="eastAsia"/>
                <w:kern w:val="0"/>
                <w:szCs w:val="24"/>
                <w:lang w:val="zh-CN"/>
              </w:rPr>
              <w:t>版、上海证券报</w:t>
            </w:r>
            <w:r w:rsidRPr="003653FE">
              <w:rPr>
                <w:rFonts w:eastAsia="Times New Roman"/>
                <w:kern w:val="0"/>
                <w:szCs w:val="24"/>
                <w:lang w:val="zh-CN"/>
              </w:rPr>
              <w:t>82</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2021-59</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关于补选非独立董事及聘任公司总裁的公告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2021-5-29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B048</w:t>
            </w:r>
            <w:r w:rsidRPr="003653FE">
              <w:rPr>
                <w:rFonts w:ascii="宋体" w:hAnsi="宋体" w:cs="宋体" w:hint="eastAsia"/>
                <w:kern w:val="0"/>
                <w:szCs w:val="24"/>
                <w:lang w:val="zh-CN"/>
              </w:rPr>
              <w:t>版、证券时报</w:t>
            </w:r>
            <w:r w:rsidRPr="003653FE">
              <w:rPr>
                <w:rFonts w:eastAsia="Times New Roman"/>
                <w:kern w:val="0"/>
                <w:szCs w:val="24"/>
                <w:lang w:val="zh-CN"/>
              </w:rPr>
              <w:t>B73</w:t>
            </w:r>
            <w:r w:rsidRPr="003653FE">
              <w:rPr>
                <w:rFonts w:ascii="宋体" w:hAnsi="宋体" w:cs="宋体" w:hint="eastAsia"/>
                <w:kern w:val="0"/>
                <w:szCs w:val="24"/>
                <w:lang w:val="zh-CN"/>
              </w:rPr>
              <w:t>版、证券日报</w:t>
            </w:r>
            <w:r w:rsidRPr="003653FE">
              <w:rPr>
                <w:rFonts w:eastAsia="Times New Roman"/>
                <w:kern w:val="0"/>
                <w:szCs w:val="24"/>
                <w:lang w:val="zh-CN"/>
              </w:rPr>
              <w:t>C13</w:t>
            </w:r>
            <w:r w:rsidRPr="003653FE">
              <w:rPr>
                <w:rFonts w:ascii="宋体" w:hAnsi="宋体" w:cs="宋体" w:hint="eastAsia"/>
                <w:kern w:val="0"/>
                <w:szCs w:val="24"/>
                <w:lang w:val="zh-CN"/>
              </w:rPr>
              <w:t>版、上海证券报</w:t>
            </w:r>
            <w:r w:rsidRPr="003653FE">
              <w:rPr>
                <w:rFonts w:eastAsia="Times New Roman"/>
                <w:kern w:val="0"/>
                <w:szCs w:val="24"/>
                <w:lang w:val="zh-CN"/>
              </w:rPr>
              <w:t>82</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2021-60</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年第四次临时股东大会的通知</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2021-5-29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B048</w:t>
            </w:r>
            <w:r w:rsidRPr="003653FE">
              <w:rPr>
                <w:rFonts w:ascii="宋体" w:hAnsi="宋体" w:cs="宋体" w:hint="eastAsia"/>
                <w:kern w:val="0"/>
                <w:szCs w:val="24"/>
                <w:lang w:val="zh-CN"/>
              </w:rPr>
              <w:t>版、证券时报</w:t>
            </w:r>
            <w:r w:rsidRPr="003653FE">
              <w:rPr>
                <w:rFonts w:eastAsia="Times New Roman"/>
                <w:kern w:val="0"/>
                <w:szCs w:val="24"/>
                <w:lang w:val="zh-CN"/>
              </w:rPr>
              <w:t>B73</w:t>
            </w:r>
            <w:r w:rsidRPr="003653FE">
              <w:rPr>
                <w:rFonts w:ascii="宋体" w:hAnsi="宋体" w:cs="宋体" w:hint="eastAsia"/>
                <w:kern w:val="0"/>
                <w:szCs w:val="24"/>
                <w:lang w:val="zh-CN"/>
              </w:rPr>
              <w:t>版、证券日报</w:t>
            </w:r>
            <w:r w:rsidRPr="003653FE">
              <w:rPr>
                <w:rFonts w:eastAsia="Times New Roman"/>
                <w:kern w:val="0"/>
                <w:szCs w:val="24"/>
                <w:lang w:val="zh-CN"/>
              </w:rPr>
              <w:t>C13</w:t>
            </w:r>
            <w:r w:rsidRPr="003653FE">
              <w:rPr>
                <w:rFonts w:ascii="宋体" w:hAnsi="宋体" w:cs="宋体" w:hint="eastAsia"/>
                <w:kern w:val="0"/>
                <w:szCs w:val="24"/>
                <w:lang w:val="zh-CN"/>
              </w:rPr>
              <w:t>版、上海证券报</w:t>
            </w:r>
            <w:r w:rsidRPr="003653FE">
              <w:rPr>
                <w:rFonts w:eastAsia="Times New Roman"/>
                <w:kern w:val="0"/>
                <w:szCs w:val="24"/>
                <w:lang w:val="zh-CN"/>
              </w:rPr>
              <w:t>82</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年第四次临时股东大会的提示性公告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2021-6-15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B050</w:t>
            </w:r>
            <w:r w:rsidRPr="003653FE">
              <w:rPr>
                <w:rFonts w:ascii="宋体" w:hAnsi="宋体" w:cs="宋体" w:hint="eastAsia"/>
                <w:kern w:val="0"/>
                <w:szCs w:val="24"/>
                <w:lang w:val="zh-CN"/>
              </w:rPr>
              <w:t>版、证券时报</w:t>
            </w:r>
            <w:r w:rsidRPr="003653FE">
              <w:rPr>
                <w:rFonts w:eastAsia="Times New Roman"/>
                <w:kern w:val="0"/>
                <w:szCs w:val="24"/>
                <w:lang w:val="zh-CN"/>
              </w:rPr>
              <w:t>B94</w:t>
            </w:r>
            <w:r w:rsidRPr="003653FE">
              <w:rPr>
                <w:rFonts w:ascii="宋体" w:hAnsi="宋体" w:cs="宋体" w:hint="eastAsia"/>
                <w:kern w:val="0"/>
                <w:szCs w:val="24"/>
                <w:lang w:val="zh-CN"/>
              </w:rPr>
              <w:t>版、证券日报</w:t>
            </w:r>
            <w:r w:rsidRPr="003653FE">
              <w:rPr>
                <w:rFonts w:eastAsia="Times New Roman"/>
                <w:kern w:val="0"/>
                <w:szCs w:val="24"/>
                <w:lang w:val="zh-CN"/>
              </w:rPr>
              <w:t>D31</w:t>
            </w:r>
            <w:r w:rsidRPr="003653FE">
              <w:rPr>
                <w:rFonts w:ascii="宋体" w:hAnsi="宋体" w:cs="宋体" w:hint="eastAsia"/>
                <w:kern w:val="0"/>
                <w:szCs w:val="24"/>
                <w:lang w:val="zh-CN"/>
              </w:rPr>
              <w:t>版、上海证券报</w:t>
            </w:r>
            <w:r w:rsidRPr="003653FE">
              <w:rPr>
                <w:rFonts w:eastAsia="Times New Roman"/>
                <w:kern w:val="0"/>
                <w:szCs w:val="24"/>
                <w:lang w:val="zh-CN"/>
              </w:rPr>
              <w:t>90</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年第四次临时股东大会决议公告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2021-6-18</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B030</w:t>
            </w:r>
            <w:r w:rsidRPr="003653FE">
              <w:rPr>
                <w:rFonts w:ascii="宋体" w:hAnsi="宋体" w:cs="宋体" w:hint="eastAsia"/>
                <w:kern w:val="0"/>
                <w:szCs w:val="24"/>
                <w:lang w:val="zh-CN"/>
              </w:rPr>
              <w:t>版、证券时报</w:t>
            </w:r>
            <w:r w:rsidRPr="003653FE">
              <w:rPr>
                <w:rFonts w:eastAsia="Times New Roman"/>
                <w:kern w:val="0"/>
                <w:szCs w:val="24"/>
                <w:lang w:val="zh-CN"/>
              </w:rPr>
              <w:t>B83</w:t>
            </w:r>
            <w:r w:rsidRPr="003653FE">
              <w:rPr>
                <w:rFonts w:ascii="宋体" w:hAnsi="宋体" w:cs="宋体" w:hint="eastAsia"/>
                <w:kern w:val="0"/>
                <w:szCs w:val="24"/>
                <w:lang w:val="zh-CN"/>
              </w:rPr>
              <w:t>版、证券日报</w:t>
            </w:r>
            <w:r w:rsidRPr="003653FE">
              <w:rPr>
                <w:rFonts w:eastAsia="Times New Roman"/>
                <w:kern w:val="0"/>
                <w:szCs w:val="24"/>
                <w:lang w:val="zh-CN"/>
              </w:rPr>
              <w:t>D31</w:t>
            </w:r>
            <w:r w:rsidRPr="003653FE">
              <w:rPr>
                <w:rFonts w:ascii="宋体" w:hAnsi="宋体" w:cs="宋体" w:hint="eastAsia"/>
                <w:kern w:val="0"/>
                <w:szCs w:val="24"/>
                <w:lang w:val="zh-CN"/>
              </w:rPr>
              <w:t>版、上海证券报</w:t>
            </w:r>
            <w:r w:rsidRPr="003653FE">
              <w:rPr>
                <w:rFonts w:eastAsia="Times New Roman"/>
                <w:kern w:val="0"/>
                <w:szCs w:val="24"/>
                <w:lang w:val="zh-CN"/>
              </w:rPr>
              <w:t>93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第十届董事会第七次会议决议公告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2021-6-18</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B030</w:t>
            </w:r>
            <w:r w:rsidRPr="003653FE">
              <w:rPr>
                <w:rFonts w:ascii="宋体" w:hAnsi="宋体" w:cs="宋体" w:hint="eastAsia"/>
                <w:kern w:val="0"/>
                <w:szCs w:val="24"/>
                <w:lang w:val="zh-CN"/>
              </w:rPr>
              <w:t>版、证券时报</w:t>
            </w:r>
            <w:r w:rsidRPr="003653FE">
              <w:rPr>
                <w:rFonts w:eastAsia="Times New Roman"/>
                <w:kern w:val="0"/>
                <w:szCs w:val="24"/>
                <w:lang w:val="zh-CN"/>
              </w:rPr>
              <w:t>B83</w:t>
            </w:r>
            <w:r w:rsidRPr="003653FE">
              <w:rPr>
                <w:rFonts w:ascii="宋体" w:hAnsi="宋体" w:cs="宋体" w:hint="eastAsia"/>
                <w:kern w:val="0"/>
                <w:szCs w:val="24"/>
                <w:lang w:val="zh-CN"/>
              </w:rPr>
              <w:t>版、证券日报</w:t>
            </w:r>
            <w:r w:rsidRPr="003653FE">
              <w:rPr>
                <w:rFonts w:eastAsia="Times New Roman"/>
                <w:kern w:val="0"/>
                <w:szCs w:val="24"/>
                <w:lang w:val="zh-CN"/>
              </w:rPr>
              <w:t>D31</w:t>
            </w:r>
            <w:r w:rsidRPr="003653FE">
              <w:rPr>
                <w:rFonts w:ascii="宋体" w:hAnsi="宋体" w:cs="宋体" w:hint="eastAsia"/>
                <w:kern w:val="0"/>
                <w:szCs w:val="24"/>
                <w:lang w:val="zh-CN"/>
              </w:rPr>
              <w:t>版、上海证券报</w:t>
            </w:r>
            <w:r w:rsidRPr="003653FE">
              <w:rPr>
                <w:rFonts w:eastAsia="Times New Roman"/>
                <w:kern w:val="0"/>
                <w:szCs w:val="24"/>
                <w:lang w:val="zh-CN"/>
              </w:rPr>
              <w:t>93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2021-64</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关于董事长辞职及选举董事长、副董事长的公告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2021-6-18</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B030</w:t>
            </w:r>
            <w:r w:rsidRPr="003653FE">
              <w:rPr>
                <w:rFonts w:ascii="宋体" w:hAnsi="宋体" w:cs="宋体" w:hint="eastAsia"/>
                <w:kern w:val="0"/>
                <w:szCs w:val="24"/>
                <w:lang w:val="zh-CN"/>
              </w:rPr>
              <w:t>版、证券时报</w:t>
            </w:r>
            <w:r w:rsidRPr="003653FE">
              <w:rPr>
                <w:rFonts w:eastAsia="Times New Roman"/>
                <w:kern w:val="0"/>
                <w:szCs w:val="24"/>
                <w:lang w:val="zh-CN"/>
              </w:rPr>
              <w:t>B83</w:t>
            </w:r>
            <w:r w:rsidRPr="003653FE">
              <w:rPr>
                <w:rFonts w:ascii="宋体" w:hAnsi="宋体" w:cs="宋体" w:hint="eastAsia"/>
                <w:kern w:val="0"/>
                <w:szCs w:val="24"/>
                <w:lang w:val="zh-CN"/>
              </w:rPr>
              <w:t>版、证券日报</w:t>
            </w:r>
            <w:r w:rsidRPr="003653FE">
              <w:rPr>
                <w:rFonts w:eastAsia="Times New Roman"/>
                <w:kern w:val="0"/>
                <w:szCs w:val="24"/>
                <w:lang w:val="zh-CN"/>
              </w:rPr>
              <w:t>D31</w:t>
            </w:r>
            <w:r w:rsidRPr="003653FE">
              <w:rPr>
                <w:rFonts w:ascii="宋体" w:hAnsi="宋体" w:cs="宋体" w:hint="eastAsia"/>
                <w:kern w:val="0"/>
                <w:szCs w:val="24"/>
                <w:lang w:val="zh-CN"/>
              </w:rPr>
              <w:t>版、上海证券报</w:t>
            </w:r>
            <w:r w:rsidRPr="003653FE">
              <w:rPr>
                <w:rFonts w:eastAsia="Times New Roman"/>
                <w:kern w:val="0"/>
                <w:szCs w:val="24"/>
                <w:lang w:val="zh-CN"/>
              </w:rPr>
              <w:t>93</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关于收到广东省江门市江海区人民法院《受理案件通知书》的公告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2021-7-6</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B046</w:t>
            </w:r>
            <w:r w:rsidRPr="003653FE">
              <w:rPr>
                <w:rFonts w:ascii="宋体" w:hAnsi="宋体" w:cs="宋体" w:hint="eastAsia"/>
                <w:kern w:val="0"/>
                <w:szCs w:val="24"/>
                <w:lang w:val="zh-CN"/>
              </w:rPr>
              <w:t>版、证券时报</w:t>
            </w:r>
            <w:r w:rsidRPr="003653FE">
              <w:rPr>
                <w:rFonts w:eastAsia="Times New Roman"/>
                <w:kern w:val="0"/>
                <w:szCs w:val="24"/>
                <w:lang w:val="zh-CN"/>
              </w:rPr>
              <w:t>B27</w:t>
            </w:r>
            <w:r w:rsidRPr="003653FE">
              <w:rPr>
                <w:rFonts w:ascii="宋体" w:hAnsi="宋体" w:cs="宋体" w:hint="eastAsia"/>
                <w:kern w:val="0"/>
                <w:szCs w:val="24"/>
                <w:lang w:val="zh-CN"/>
              </w:rPr>
              <w:t>版、证券日报</w:t>
            </w:r>
            <w:r w:rsidRPr="003653FE">
              <w:rPr>
                <w:rFonts w:eastAsia="Times New Roman"/>
                <w:kern w:val="0"/>
                <w:szCs w:val="24"/>
                <w:lang w:val="zh-CN"/>
              </w:rPr>
              <w:t>D36</w:t>
            </w:r>
            <w:r w:rsidRPr="003653FE">
              <w:rPr>
                <w:rFonts w:ascii="宋体" w:hAnsi="宋体" w:cs="宋体" w:hint="eastAsia"/>
                <w:kern w:val="0"/>
                <w:szCs w:val="24"/>
                <w:lang w:val="zh-CN"/>
              </w:rPr>
              <w:t>版、上海证券报</w:t>
            </w:r>
            <w:r w:rsidRPr="003653FE">
              <w:rPr>
                <w:rFonts w:eastAsia="Times New Roman"/>
                <w:kern w:val="0"/>
                <w:szCs w:val="24"/>
                <w:lang w:val="zh-CN"/>
              </w:rPr>
              <w:t>111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2021-66</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年半年度业绩预告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2021-7-13</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B033</w:t>
            </w:r>
            <w:r w:rsidRPr="003653FE">
              <w:rPr>
                <w:rFonts w:ascii="宋体" w:hAnsi="宋体" w:cs="宋体" w:hint="eastAsia"/>
                <w:kern w:val="0"/>
                <w:szCs w:val="24"/>
                <w:lang w:val="zh-CN"/>
              </w:rPr>
              <w:t>版、证券时报</w:t>
            </w:r>
            <w:r w:rsidRPr="003653FE">
              <w:rPr>
                <w:rFonts w:eastAsia="Times New Roman"/>
                <w:kern w:val="0"/>
                <w:szCs w:val="24"/>
                <w:lang w:val="zh-CN"/>
              </w:rPr>
              <w:t>B11</w:t>
            </w:r>
            <w:r w:rsidRPr="003653FE">
              <w:rPr>
                <w:rFonts w:ascii="宋体" w:hAnsi="宋体" w:cs="宋体" w:hint="eastAsia"/>
                <w:kern w:val="0"/>
                <w:szCs w:val="24"/>
                <w:lang w:val="zh-CN"/>
              </w:rPr>
              <w:t>版、证券日报</w:t>
            </w:r>
            <w:r w:rsidRPr="003653FE">
              <w:rPr>
                <w:rFonts w:eastAsia="Times New Roman"/>
                <w:kern w:val="0"/>
                <w:szCs w:val="24"/>
                <w:lang w:val="zh-CN"/>
              </w:rPr>
              <w:lastRenderedPageBreak/>
              <w:t>D40</w:t>
            </w:r>
            <w:r w:rsidRPr="003653FE">
              <w:rPr>
                <w:rFonts w:ascii="宋体" w:hAnsi="宋体" w:cs="宋体" w:hint="eastAsia"/>
                <w:kern w:val="0"/>
                <w:szCs w:val="24"/>
                <w:lang w:val="zh-CN"/>
              </w:rPr>
              <w:t>版、上海证券报</w:t>
            </w:r>
            <w:r w:rsidRPr="003653FE">
              <w:rPr>
                <w:rFonts w:eastAsia="Times New Roman"/>
                <w:kern w:val="0"/>
                <w:szCs w:val="24"/>
                <w:lang w:val="zh-CN"/>
              </w:rPr>
              <w:t>151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lastRenderedPageBreak/>
              <w:t>2021-67</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关于收购沈阳含能金属材料制造有限公司</w:t>
            </w:r>
            <w:r w:rsidRPr="003653FE">
              <w:rPr>
                <w:rFonts w:eastAsia="Times New Roman"/>
                <w:kern w:val="0"/>
                <w:szCs w:val="24"/>
                <w:lang w:val="zh-CN"/>
              </w:rPr>
              <w:t>20%</w:t>
            </w:r>
            <w:r w:rsidRPr="003653FE">
              <w:rPr>
                <w:rFonts w:ascii="宋体" w:hAnsi="宋体" w:cs="宋体" w:hint="eastAsia"/>
                <w:kern w:val="0"/>
                <w:szCs w:val="24"/>
                <w:lang w:val="zh-CN"/>
              </w:rPr>
              <w:t>股权的公告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2021-8-10</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B068</w:t>
            </w:r>
            <w:r w:rsidRPr="003653FE">
              <w:rPr>
                <w:rFonts w:ascii="宋体" w:hAnsi="宋体" w:cs="宋体" w:hint="eastAsia"/>
                <w:kern w:val="0"/>
                <w:szCs w:val="24"/>
                <w:lang w:val="zh-CN"/>
              </w:rPr>
              <w:t>版、证券时报</w:t>
            </w:r>
            <w:r w:rsidRPr="003653FE">
              <w:rPr>
                <w:rFonts w:eastAsia="Times New Roman"/>
                <w:kern w:val="0"/>
                <w:szCs w:val="24"/>
                <w:lang w:val="zh-CN"/>
              </w:rPr>
              <w:t>B76</w:t>
            </w:r>
            <w:r w:rsidRPr="003653FE">
              <w:rPr>
                <w:rFonts w:ascii="宋体" w:hAnsi="宋体" w:cs="宋体" w:hint="eastAsia"/>
                <w:kern w:val="0"/>
                <w:szCs w:val="24"/>
                <w:lang w:val="zh-CN"/>
              </w:rPr>
              <w:t>版、证券日报</w:t>
            </w:r>
            <w:r w:rsidRPr="003653FE">
              <w:rPr>
                <w:rFonts w:eastAsia="Times New Roman"/>
                <w:kern w:val="0"/>
                <w:szCs w:val="24"/>
                <w:lang w:val="zh-CN"/>
              </w:rPr>
              <w:t>D45</w:t>
            </w:r>
            <w:r w:rsidRPr="003653FE">
              <w:rPr>
                <w:rFonts w:ascii="宋体" w:hAnsi="宋体" w:cs="宋体" w:hint="eastAsia"/>
                <w:kern w:val="0"/>
                <w:szCs w:val="24"/>
                <w:lang w:val="zh-CN"/>
              </w:rPr>
              <w:t>版、上海证券报</w:t>
            </w:r>
            <w:r w:rsidRPr="003653FE">
              <w:rPr>
                <w:rFonts w:eastAsia="Times New Roman"/>
                <w:kern w:val="0"/>
                <w:szCs w:val="24"/>
                <w:lang w:val="zh-CN"/>
              </w:rPr>
              <w:t>69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2021-68</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股票交易异常波动公告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2021-8-24</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B030</w:t>
            </w:r>
            <w:r w:rsidRPr="003653FE">
              <w:rPr>
                <w:rFonts w:ascii="宋体" w:hAnsi="宋体" w:cs="宋体" w:hint="eastAsia"/>
                <w:kern w:val="0"/>
                <w:szCs w:val="24"/>
                <w:lang w:val="zh-CN"/>
              </w:rPr>
              <w:t>版、证券时报</w:t>
            </w:r>
            <w:r w:rsidRPr="003653FE">
              <w:rPr>
                <w:rFonts w:eastAsia="Times New Roman"/>
                <w:kern w:val="0"/>
                <w:szCs w:val="24"/>
                <w:lang w:val="zh-CN"/>
              </w:rPr>
              <w:t>B112</w:t>
            </w:r>
            <w:r w:rsidRPr="003653FE">
              <w:rPr>
                <w:rFonts w:ascii="宋体" w:hAnsi="宋体" w:cs="宋体" w:hint="eastAsia"/>
                <w:kern w:val="0"/>
                <w:szCs w:val="24"/>
                <w:lang w:val="zh-CN"/>
              </w:rPr>
              <w:t>版、证券日报</w:t>
            </w:r>
            <w:r w:rsidRPr="003653FE">
              <w:rPr>
                <w:rFonts w:eastAsia="Times New Roman"/>
                <w:kern w:val="0"/>
                <w:szCs w:val="24"/>
                <w:lang w:val="zh-CN"/>
              </w:rPr>
              <w:t>D89</w:t>
            </w:r>
            <w:r w:rsidRPr="003653FE">
              <w:rPr>
                <w:rFonts w:ascii="宋体" w:hAnsi="宋体" w:cs="宋体" w:hint="eastAsia"/>
                <w:kern w:val="0"/>
                <w:szCs w:val="24"/>
                <w:lang w:val="zh-CN"/>
              </w:rPr>
              <w:t>版、上海证券报</w:t>
            </w:r>
            <w:r w:rsidRPr="003653FE">
              <w:rPr>
                <w:rFonts w:eastAsia="Times New Roman"/>
                <w:kern w:val="0"/>
                <w:szCs w:val="24"/>
                <w:lang w:val="zh-CN"/>
              </w:rPr>
              <w:t>138</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2021-69</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第十届董事会第八次会议决议公告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2021-8-25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B046</w:t>
            </w:r>
            <w:r w:rsidRPr="003653FE">
              <w:rPr>
                <w:rFonts w:ascii="宋体" w:hAnsi="宋体" w:cs="宋体" w:hint="eastAsia"/>
                <w:kern w:val="0"/>
                <w:szCs w:val="24"/>
                <w:lang w:val="zh-CN"/>
              </w:rPr>
              <w:t>版、证券时报</w:t>
            </w:r>
            <w:r w:rsidRPr="003653FE">
              <w:rPr>
                <w:rFonts w:eastAsia="Times New Roman"/>
                <w:kern w:val="0"/>
                <w:szCs w:val="24"/>
                <w:lang w:val="zh-CN"/>
              </w:rPr>
              <w:t>B85</w:t>
            </w:r>
            <w:r w:rsidRPr="003653FE">
              <w:rPr>
                <w:rFonts w:ascii="宋体" w:hAnsi="宋体" w:cs="宋体" w:hint="eastAsia"/>
                <w:kern w:val="0"/>
                <w:szCs w:val="24"/>
                <w:lang w:val="zh-CN"/>
              </w:rPr>
              <w:t>版、证券日报</w:t>
            </w:r>
            <w:r w:rsidRPr="003653FE">
              <w:rPr>
                <w:rFonts w:eastAsia="Times New Roman"/>
                <w:kern w:val="0"/>
                <w:szCs w:val="24"/>
                <w:lang w:val="zh-CN"/>
              </w:rPr>
              <w:t>D45</w:t>
            </w:r>
            <w:r w:rsidRPr="003653FE">
              <w:rPr>
                <w:rFonts w:ascii="宋体" w:hAnsi="宋体" w:cs="宋体" w:hint="eastAsia"/>
                <w:kern w:val="0"/>
                <w:szCs w:val="24"/>
                <w:lang w:val="zh-CN"/>
              </w:rPr>
              <w:t>版、上海证券报</w:t>
            </w:r>
            <w:r w:rsidRPr="003653FE">
              <w:rPr>
                <w:rFonts w:eastAsia="Times New Roman"/>
                <w:kern w:val="0"/>
                <w:szCs w:val="24"/>
                <w:lang w:val="zh-CN"/>
              </w:rPr>
              <w:t>99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2021-70</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年半年度报告摘要</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2021-8-25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B046</w:t>
            </w:r>
            <w:r w:rsidRPr="003653FE">
              <w:rPr>
                <w:rFonts w:ascii="宋体" w:hAnsi="宋体" w:cs="宋体" w:hint="eastAsia"/>
                <w:kern w:val="0"/>
                <w:szCs w:val="24"/>
                <w:lang w:val="zh-CN"/>
              </w:rPr>
              <w:t>版、证券时报</w:t>
            </w:r>
            <w:r w:rsidRPr="003653FE">
              <w:rPr>
                <w:rFonts w:eastAsia="Times New Roman"/>
                <w:kern w:val="0"/>
                <w:szCs w:val="24"/>
                <w:lang w:val="zh-CN"/>
              </w:rPr>
              <w:t>B85</w:t>
            </w:r>
            <w:r w:rsidRPr="003653FE">
              <w:rPr>
                <w:rFonts w:ascii="宋体" w:hAnsi="宋体" w:cs="宋体" w:hint="eastAsia"/>
                <w:kern w:val="0"/>
                <w:szCs w:val="24"/>
                <w:lang w:val="zh-CN"/>
              </w:rPr>
              <w:t>版、证券日报</w:t>
            </w:r>
            <w:r w:rsidRPr="003653FE">
              <w:rPr>
                <w:rFonts w:eastAsia="Times New Roman"/>
                <w:kern w:val="0"/>
                <w:szCs w:val="24"/>
                <w:lang w:val="zh-CN"/>
              </w:rPr>
              <w:t>D45</w:t>
            </w:r>
            <w:r w:rsidRPr="003653FE">
              <w:rPr>
                <w:rFonts w:ascii="宋体" w:hAnsi="宋体" w:cs="宋体" w:hint="eastAsia"/>
                <w:kern w:val="0"/>
                <w:szCs w:val="24"/>
                <w:lang w:val="zh-CN"/>
              </w:rPr>
              <w:t>版、上海证券报</w:t>
            </w:r>
            <w:r w:rsidRPr="003653FE">
              <w:rPr>
                <w:rFonts w:eastAsia="Times New Roman"/>
                <w:kern w:val="0"/>
                <w:szCs w:val="24"/>
                <w:lang w:val="zh-CN"/>
              </w:rPr>
              <w:t>99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关于续聘公司</w:t>
            </w:r>
            <w:r w:rsidRPr="003653FE">
              <w:rPr>
                <w:rFonts w:eastAsia="Times New Roman"/>
                <w:kern w:val="0"/>
                <w:szCs w:val="24"/>
                <w:lang w:val="zh-CN"/>
              </w:rPr>
              <w:t>2021</w:t>
            </w:r>
            <w:r w:rsidRPr="003653FE">
              <w:rPr>
                <w:rFonts w:ascii="宋体" w:hAnsi="宋体" w:cs="宋体" w:hint="eastAsia"/>
                <w:kern w:val="0"/>
                <w:szCs w:val="24"/>
                <w:lang w:val="zh-CN"/>
              </w:rPr>
              <w:t>年度审计机构的公告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2021-8-25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B046</w:t>
            </w:r>
            <w:r w:rsidRPr="003653FE">
              <w:rPr>
                <w:rFonts w:ascii="宋体" w:hAnsi="宋体" w:cs="宋体" w:hint="eastAsia"/>
                <w:kern w:val="0"/>
                <w:szCs w:val="24"/>
                <w:lang w:val="zh-CN"/>
              </w:rPr>
              <w:t>版、证券时报</w:t>
            </w:r>
            <w:r w:rsidRPr="003653FE">
              <w:rPr>
                <w:rFonts w:eastAsia="Times New Roman"/>
                <w:kern w:val="0"/>
                <w:szCs w:val="24"/>
                <w:lang w:val="zh-CN"/>
              </w:rPr>
              <w:t>B85</w:t>
            </w:r>
            <w:r w:rsidRPr="003653FE">
              <w:rPr>
                <w:rFonts w:ascii="宋体" w:hAnsi="宋体" w:cs="宋体" w:hint="eastAsia"/>
                <w:kern w:val="0"/>
                <w:szCs w:val="24"/>
                <w:lang w:val="zh-CN"/>
              </w:rPr>
              <w:t>版、证券日报</w:t>
            </w:r>
            <w:r w:rsidRPr="003653FE">
              <w:rPr>
                <w:rFonts w:eastAsia="Times New Roman"/>
                <w:kern w:val="0"/>
                <w:szCs w:val="24"/>
                <w:lang w:val="zh-CN"/>
              </w:rPr>
              <w:t>D45</w:t>
            </w:r>
            <w:r w:rsidRPr="003653FE">
              <w:rPr>
                <w:rFonts w:ascii="宋体" w:hAnsi="宋体" w:cs="宋体" w:hint="eastAsia"/>
                <w:kern w:val="0"/>
                <w:szCs w:val="24"/>
                <w:lang w:val="zh-CN"/>
              </w:rPr>
              <w:t>版、上海证券报</w:t>
            </w:r>
            <w:r w:rsidRPr="003653FE">
              <w:rPr>
                <w:rFonts w:eastAsia="Times New Roman"/>
                <w:kern w:val="0"/>
                <w:szCs w:val="24"/>
                <w:lang w:val="zh-CN"/>
              </w:rPr>
              <w:t>99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年第五次临时股</w:t>
            </w:r>
            <w:r w:rsidR="00DA2DA0">
              <w:rPr>
                <w:rFonts w:ascii="宋体" w:hAnsi="宋体" w:cs="宋体" w:hint="eastAsia"/>
                <w:kern w:val="0"/>
                <w:szCs w:val="24"/>
                <w:lang w:val="zh-CN"/>
              </w:rPr>
              <w:t>东</w:t>
            </w:r>
            <w:r w:rsidRPr="003653FE">
              <w:rPr>
                <w:rFonts w:ascii="宋体" w:hAnsi="宋体" w:cs="宋体" w:hint="eastAsia"/>
                <w:kern w:val="0"/>
                <w:szCs w:val="24"/>
                <w:lang w:val="zh-CN"/>
              </w:rPr>
              <w:t>大会的通知</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2021-8-25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B046</w:t>
            </w:r>
            <w:r w:rsidRPr="003653FE">
              <w:rPr>
                <w:rFonts w:ascii="宋体" w:hAnsi="宋体" w:cs="宋体" w:hint="eastAsia"/>
                <w:kern w:val="0"/>
                <w:szCs w:val="24"/>
                <w:lang w:val="zh-CN"/>
              </w:rPr>
              <w:t>版、证券时报</w:t>
            </w:r>
            <w:r w:rsidRPr="003653FE">
              <w:rPr>
                <w:rFonts w:eastAsia="Times New Roman"/>
                <w:kern w:val="0"/>
                <w:szCs w:val="24"/>
                <w:lang w:val="zh-CN"/>
              </w:rPr>
              <w:t>B85</w:t>
            </w:r>
            <w:r w:rsidRPr="003653FE">
              <w:rPr>
                <w:rFonts w:ascii="宋体" w:hAnsi="宋体" w:cs="宋体" w:hint="eastAsia"/>
                <w:kern w:val="0"/>
                <w:szCs w:val="24"/>
                <w:lang w:val="zh-CN"/>
              </w:rPr>
              <w:t>版、证券日报</w:t>
            </w:r>
            <w:r w:rsidRPr="003653FE">
              <w:rPr>
                <w:rFonts w:eastAsia="Times New Roman"/>
                <w:kern w:val="0"/>
                <w:szCs w:val="24"/>
                <w:lang w:val="zh-CN"/>
              </w:rPr>
              <w:t>D45</w:t>
            </w:r>
            <w:r w:rsidRPr="003653FE">
              <w:rPr>
                <w:rFonts w:ascii="宋体" w:hAnsi="宋体" w:cs="宋体" w:hint="eastAsia"/>
                <w:kern w:val="0"/>
                <w:szCs w:val="24"/>
                <w:lang w:val="zh-CN"/>
              </w:rPr>
              <w:t>版、上海证券报</w:t>
            </w:r>
            <w:r w:rsidRPr="003653FE">
              <w:rPr>
                <w:rFonts w:eastAsia="Times New Roman"/>
                <w:kern w:val="0"/>
                <w:szCs w:val="24"/>
                <w:lang w:val="zh-CN"/>
              </w:rPr>
              <w:t>99</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第十届董事会第九次会议决议公告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2021-9-14</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B080</w:t>
            </w:r>
            <w:r w:rsidRPr="003653FE">
              <w:rPr>
                <w:rFonts w:ascii="宋体" w:hAnsi="宋体" w:cs="宋体" w:hint="eastAsia"/>
                <w:kern w:val="0"/>
                <w:szCs w:val="24"/>
                <w:lang w:val="zh-CN"/>
              </w:rPr>
              <w:t>版、证券时报</w:t>
            </w:r>
            <w:r w:rsidRPr="003653FE">
              <w:rPr>
                <w:rFonts w:eastAsia="Times New Roman"/>
                <w:kern w:val="0"/>
                <w:szCs w:val="24"/>
                <w:lang w:val="zh-CN"/>
              </w:rPr>
              <w:t>B03</w:t>
            </w:r>
            <w:r w:rsidRPr="003653FE">
              <w:rPr>
                <w:rFonts w:ascii="宋体" w:hAnsi="宋体" w:cs="宋体" w:hint="eastAsia"/>
                <w:kern w:val="0"/>
                <w:szCs w:val="24"/>
                <w:lang w:val="zh-CN"/>
              </w:rPr>
              <w:t>版、证券日报</w:t>
            </w:r>
            <w:r w:rsidRPr="003653FE">
              <w:rPr>
                <w:rFonts w:eastAsia="Times New Roman"/>
                <w:kern w:val="0"/>
                <w:szCs w:val="24"/>
                <w:lang w:val="zh-CN"/>
              </w:rPr>
              <w:t>D51</w:t>
            </w:r>
            <w:r w:rsidRPr="003653FE">
              <w:rPr>
                <w:rFonts w:ascii="宋体" w:hAnsi="宋体" w:cs="宋体" w:hint="eastAsia"/>
                <w:kern w:val="0"/>
                <w:szCs w:val="24"/>
                <w:lang w:val="zh-CN"/>
              </w:rPr>
              <w:t>版、上海证券报</w:t>
            </w:r>
            <w:r w:rsidRPr="003653FE">
              <w:rPr>
                <w:rFonts w:eastAsia="Times New Roman"/>
                <w:kern w:val="0"/>
                <w:szCs w:val="24"/>
                <w:lang w:val="zh-CN"/>
              </w:rPr>
              <w:t>115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2021-74</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第十届监事会第七次会议决议公告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2021-9-14</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B080</w:t>
            </w:r>
            <w:r w:rsidRPr="003653FE">
              <w:rPr>
                <w:rFonts w:ascii="宋体" w:hAnsi="宋体" w:cs="宋体" w:hint="eastAsia"/>
                <w:kern w:val="0"/>
                <w:szCs w:val="24"/>
                <w:lang w:val="zh-CN"/>
              </w:rPr>
              <w:t>版、证券时报</w:t>
            </w:r>
            <w:r w:rsidRPr="003653FE">
              <w:rPr>
                <w:rFonts w:eastAsia="Times New Roman"/>
                <w:kern w:val="0"/>
                <w:szCs w:val="24"/>
                <w:lang w:val="zh-CN"/>
              </w:rPr>
              <w:t>B03</w:t>
            </w:r>
            <w:r w:rsidRPr="003653FE">
              <w:rPr>
                <w:rFonts w:ascii="宋体" w:hAnsi="宋体" w:cs="宋体" w:hint="eastAsia"/>
                <w:kern w:val="0"/>
                <w:szCs w:val="24"/>
                <w:lang w:val="zh-CN"/>
              </w:rPr>
              <w:t>版、证券日报</w:t>
            </w:r>
            <w:r w:rsidRPr="003653FE">
              <w:rPr>
                <w:rFonts w:eastAsia="Times New Roman"/>
                <w:kern w:val="0"/>
                <w:szCs w:val="24"/>
                <w:lang w:val="zh-CN"/>
              </w:rPr>
              <w:t>D51</w:t>
            </w:r>
            <w:r w:rsidRPr="003653FE">
              <w:rPr>
                <w:rFonts w:ascii="宋体" w:hAnsi="宋体" w:cs="宋体" w:hint="eastAsia"/>
                <w:kern w:val="0"/>
                <w:szCs w:val="24"/>
                <w:lang w:val="zh-CN"/>
              </w:rPr>
              <w:t>版、上海证券报</w:t>
            </w:r>
            <w:r w:rsidRPr="003653FE">
              <w:rPr>
                <w:rFonts w:eastAsia="Times New Roman"/>
                <w:kern w:val="0"/>
                <w:szCs w:val="24"/>
                <w:lang w:val="zh-CN"/>
              </w:rPr>
              <w:t>115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关于放弃苏州锴威特半导体股份有限公司的股份转让优先购买权并对其增资暨关联交易的公告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2021-9-14</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B080</w:t>
            </w:r>
            <w:r w:rsidRPr="003653FE">
              <w:rPr>
                <w:rFonts w:ascii="宋体" w:hAnsi="宋体" w:cs="宋体" w:hint="eastAsia"/>
                <w:kern w:val="0"/>
                <w:szCs w:val="24"/>
                <w:lang w:val="zh-CN"/>
              </w:rPr>
              <w:t>版、证券时报</w:t>
            </w:r>
            <w:r w:rsidRPr="003653FE">
              <w:rPr>
                <w:rFonts w:eastAsia="Times New Roman"/>
                <w:kern w:val="0"/>
                <w:szCs w:val="24"/>
                <w:lang w:val="zh-CN"/>
              </w:rPr>
              <w:t>B03</w:t>
            </w:r>
            <w:r w:rsidRPr="003653FE">
              <w:rPr>
                <w:rFonts w:ascii="宋体" w:hAnsi="宋体" w:cs="宋体" w:hint="eastAsia"/>
                <w:kern w:val="0"/>
                <w:szCs w:val="24"/>
                <w:lang w:val="zh-CN"/>
              </w:rPr>
              <w:t>版、证券日报</w:t>
            </w:r>
            <w:r w:rsidRPr="003653FE">
              <w:rPr>
                <w:rFonts w:eastAsia="Times New Roman"/>
                <w:kern w:val="0"/>
                <w:szCs w:val="24"/>
                <w:lang w:val="zh-CN"/>
              </w:rPr>
              <w:t>D51</w:t>
            </w:r>
            <w:r w:rsidRPr="003653FE">
              <w:rPr>
                <w:rFonts w:ascii="宋体" w:hAnsi="宋体" w:cs="宋体" w:hint="eastAsia"/>
                <w:kern w:val="0"/>
                <w:szCs w:val="24"/>
                <w:lang w:val="zh-CN"/>
              </w:rPr>
              <w:t>版、上海证券报</w:t>
            </w:r>
            <w:r w:rsidRPr="003653FE">
              <w:rPr>
                <w:rFonts w:eastAsia="Times New Roman"/>
                <w:kern w:val="0"/>
                <w:szCs w:val="24"/>
                <w:lang w:val="zh-CN"/>
              </w:rPr>
              <w:t>115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2021-76</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关于召开公司</w:t>
            </w:r>
            <w:r w:rsidRPr="003653FE">
              <w:rPr>
                <w:rFonts w:eastAsia="Times New Roman"/>
                <w:kern w:val="0"/>
                <w:szCs w:val="24"/>
                <w:lang w:val="zh-CN"/>
              </w:rPr>
              <w:t>2021</w:t>
            </w:r>
            <w:r w:rsidRPr="003653FE">
              <w:rPr>
                <w:rFonts w:ascii="宋体" w:hAnsi="宋体" w:cs="宋体" w:hint="eastAsia"/>
                <w:kern w:val="0"/>
                <w:szCs w:val="24"/>
                <w:lang w:val="zh-CN"/>
              </w:rPr>
              <w:t>年第五次临时股东大会的提示性公告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2021-9-14</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B080</w:t>
            </w:r>
            <w:r w:rsidRPr="003653FE">
              <w:rPr>
                <w:rFonts w:ascii="宋体" w:hAnsi="宋体" w:cs="宋体" w:hint="eastAsia"/>
                <w:kern w:val="0"/>
                <w:szCs w:val="24"/>
                <w:lang w:val="zh-CN"/>
              </w:rPr>
              <w:t>版、证券时报</w:t>
            </w:r>
            <w:r w:rsidRPr="003653FE">
              <w:rPr>
                <w:rFonts w:eastAsia="Times New Roman"/>
                <w:kern w:val="0"/>
                <w:szCs w:val="24"/>
                <w:lang w:val="zh-CN"/>
              </w:rPr>
              <w:t>B03</w:t>
            </w:r>
            <w:r w:rsidRPr="003653FE">
              <w:rPr>
                <w:rFonts w:ascii="宋体" w:hAnsi="宋体" w:cs="宋体" w:hint="eastAsia"/>
                <w:kern w:val="0"/>
                <w:szCs w:val="24"/>
                <w:lang w:val="zh-CN"/>
              </w:rPr>
              <w:t>版、证券日报</w:t>
            </w:r>
            <w:r w:rsidRPr="003653FE">
              <w:rPr>
                <w:rFonts w:eastAsia="Times New Roman"/>
                <w:kern w:val="0"/>
                <w:szCs w:val="24"/>
                <w:lang w:val="zh-CN"/>
              </w:rPr>
              <w:t>D51</w:t>
            </w:r>
            <w:r w:rsidRPr="003653FE">
              <w:rPr>
                <w:rFonts w:ascii="宋体" w:hAnsi="宋体" w:cs="宋体" w:hint="eastAsia"/>
                <w:kern w:val="0"/>
                <w:szCs w:val="24"/>
                <w:lang w:val="zh-CN"/>
              </w:rPr>
              <w:t>版、上海证券报</w:t>
            </w:r>
            <w:r w:rsidRPr="003653FE">
              <w:rPr>
                <w:rFonts w:eastAsia="Times New Roman"/>
                <w:kern w:val="0"/>
                <w:szCs w:val="24"/>
                <w:lang w:val="zh-CN"/>
              </w:rPr>
              <w:t>115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2021-77</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年第五次临时股东大会决议公告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2021-9-17</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B047</w:t>
            </w:r>
            <w:r w:rsidRPr="003653FE">
              <w:rPr>
                <w:rFonts w:ascii="宋体" w:hAnsi="宋体" w:cs="宋体" w:hint="eastAsia"/>
                <w:kern w:val="0"/>
                <w:szCs w:val="24"/>
                <w:lang w:val="zh-CN"/>
              </w:rPr>
              <w:t>版、证券时报</w:t>
            </w:r>
            <w:r w:rsidRPr="003653FE">
              <w:rPr>
                <w:rFonts w:eastAsia="Times New Roman"/>
                <w:kern w:val="0"/>
                <w:szCs w:val="24"/>
                <w:lang w:val="zh-CN"/>
              </w:rPr>
              <w:t>B44</w:t>
            </w:r>
            <w:r w:rsidRPr="003653FE">
              <w:rPr>
                <w:rFonts w:ascii="宋体" w:hAnsi="宋体" w:cs="宋体" w:hint="eastAsia"/>
                <w:kern w:val="0"/>
                <w:szCs w:val="24"/>
                <w:lang w:val="zh-CN"/>
              </w:rPr>
              <w:t>版、证券日报</w:t>
            </w:r>
            <w:r w:rsidRPr="003653FE">
              <w:rPr>
                <w:rFonts w:eastAsia="Times New Roman"/>
                <w:kern w:val="0"/>
                <w:szCs w:val="24"/>
                <w:lang w:val="zh-CN"/>
              </w:rPr>
              <w:t>D30</w:t>
            </w:r>
            <w:r w:rsidRPr="003653FE">
              <w:rPr>
                <w:rFonts w:ascii="宋体" w:hAnsi="宋体" w:cs="宋体" w:hint="eastAsia"/>
                <w:kern w:val="0"/>
                <w:szCs w:val="24"/>
                <w:lang w:val="zh-CN"/>
              </w:rPr>
              <w:t>版、上海证券报</w:t>
            </w:r>
            <w:r w:rsidRPr="003653FE">
              <w:rPr>
                <w:rFonts w:eastAsia="Times New Roman"/>
                <w:kern w:val="0"/>
                <w:szCs w:val="24"/>
                <w:lang w:val="zh-CN"/>
              </w:rPr>
              <w:t>68</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2021-78</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关于公司董事亲属因误操作导致短线交易的公告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2021-9-25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B024</w:t>
            </w:r>
            <w:r w:rsidRPr="003653FE">
              <w:rPr>
                <w:rFonts w:ascii="宋体" w:hAnsi="宋体" w:cs="宋体" w:hint="eastAsia"/>
                <w:kern w:val="0"/>
                <w:szCs w:val="24"/>
                <w:lang w:val="zh-CN"/>
              </w:rPr>
              <w:t>版、证券时报</w:t>
            </w:r>
            <w:r w:rsidRPr="003653FE">
              <w:rPr>
                <w:rFonts w:eastAsia="Times New Roman"/>
                <w:kern w:val="0"/>
                <w:szCs w:val="24"/>
                <w:lang w:val="zh-CN"/>
              </w:rPr>
              <w:t>B27</w:t>
            </w:r>
            <w:r w:rsidRPr="003653FE">
              <w:rPr>
                <w:rFonts w:ascii="宋体" w:hAnsi="宋体" w:cs="宋体" w:hint="eastAsia"/>
                <w:kern w:val="0"/>
                <w:szCs w:val="24"/>
                <w:lang w:val="zh-CN"/>
              </w:rPr>
              <w:t>版、证券日报</w:t>
            </w:r>
            <w:r w:rsidRPr="003653FE">
              <w:rPr>
                <w:rFonts w:eastAsia="Times New Roman"/>
                <w:kern w:val="0"/>
                <w:szCs w:val="24"/>
                <w:lang w:val="zh-CN"/>
              </w:rPr>
              <w:t>C31</w:t>
            </w:r>
            <w:r w:rsidRPr="003653FE">
              <w:rPr>
                <w:rFonts w:ascii="宋体" w:hAnsi="宋体" w:cs="宋体" w:hint="eastAsia"/>
                <w:kern w:val="0"/>
                <w:szCs w:val="24"/>
                <w:lang w:val="zh-CN"/>
              </w:rPr>
              <w:t>版、上海证券报</w:t>
            </w:r>
            <w:r w:rsidRPr="003653FE">
              <w:rPr>
                <w:rFonts w:eastAsia="Times New Roman"/>
                <w:kern w:val="0"/>
                <w:szCs w:val="24"/>
                <w:lang w:val="zh-CN"/>
              </w:rPr>
              <w:t>21</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2021-79</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年前三季度业绩预告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2021-10-15</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B010</w:t>
            </w:r>
            <w:r w:rsidRPr="003653FE">
              <w:rPr>
                <w:rFonts w:ascii="宋体" w:hAnsi="宋体" w:cs="宋体" w:hint="eastAsia"/>
                <w:kern w:val="0"/>
                <w:szCs w:val="24"/>
                <w:lang w:val="zh-CN"/>
              </w:rPr>
              <w:t>版、证券时报</w:t>
            </w:r>
            <w:r w:rsidRPr="003653FE">
              <w:rPr>
                <w:rFonts w:eastAsia="Times New Roman"/>
                <w:kern w:val="0"/>
                <w:szCs w:val="24"/>
                <w:lang w:val="zh-CN"/>
              </w:rPr>
              <w:t>B89</w:t>
            </w:r>
            <w:r w:rsidRPr="003653FE">
              <w:rPr>
                <w:rFonts w:ascii="宋体" w:hAnsi="宋体" w:cs="宋体" w:hint="eastAsia"/>
                <w:kern w:val="0"/>
                <w:szCs w:val="24"/>
                <w:lang w:val="zh-CN"/>
              </w:rPr>
              <w:t>版、证券日报</w:t>
            </w:r>
            <w:r w:rsidRPr="003653FE">
              <w:rPr>
                <w:rFonts w:eastAsia="Times New Roman"/>
                <w:kern w:val="0"/>
                <w:szCs w:val="24"/>
                <w:lang w:val="zh-CN"/>
              </w:rPr>
              <w:t>D12</w:t>
            </w:r>
            <w:r w:rsidRPr="003653FE">
              <w:rPr>
                <w:rFonts w:ascii="宋体" w:hAnsi="宋体" w:cs="宋体" w:hint="eastAsia"/>
                <w:kern w:val="0"/>
                <w:szCs w:val="24"/>
                <w:lang w:val="zh-CN"/>
              </w:rPr>
              <w:t>版、上海证券报</w:t>
            </w:r>
            <w:r w:rsidRPr="003653FE">
              <w:rPr>
                <w:rFonts w:eastAsia="Times New Roman"/>
                <w:kern w:val="0"/>
                <w:szCs w:val="24"/>
                <w:lang w:val="zh-CN"/>
              </w:rPr>
              <w:t>66</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2021-80</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关于对苏州锴威特半导体股份有限公司增资的进展公告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2021-10-19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B002</w:t>
            </w:r>
            <w:r w:rsidRPr="003653FE">
              <w:rPr>
                <w:rFonts w:ascii="宋体" w:hAnsi="宋体" w:cs="宋体" w:hint="eastAsia"/>
                <w:kern w:val="0"/>
                <w:szCs w:val="24"/>
                <w:lang w:val="zh-CN"/>
              </w:rPr>
              <w:t>版、证券时报</w:t>
            </w:r>
            <w:r w:rsidRPr="003653FE">
              <w:rPr>
                <w:rFonts w:eastAsia="Times New Roman"/>
                <w:kern w:val="0"/>
                <w:szCs w:val="24"/>
                <w:lang w:val="zh-CN"/>
              </w:rPr>
              <w:t>B51</w:t>
            </w:r>
            <w:r w:rsidRPr="003653FE">
              <w:rPr>
                <w:rFonts w:ascii="宋体" w:hAnsi="宋体" w:cs="宋体" w:hint="eastAsia"/>
                <w:kern w:val="0"/>
                <w:szCs w:val="24"/>
                <w:lang w:val="zh-CN"/>
              </w:rPr>
              <w:t>版、证券日报</w:t>
            </w:r>
            <w:r w:rsidRPr="003653FE">
              <w:rPr>
                <w:rFonts w:eastAsia="Times New Roman"/>
                <w:kern w:val="0"/>
                <w:szCs w:val="24"/>
                <w:lang w:val="zh-CN"/>
              </w:rPr>
              <w:t>D25</w:t>
            </w:r>
            <w:r w:rsidRPr="003653FE">
              <w:rPr>
                <w:rFonts w:ascii="宋体" w:hAnsi="宋体" w:cs="宋体" w:hint="eastAsia"/>
                <w:kern w:val="0"/>
                <w:szCs w:val="24"/>
                <w:lang w:val="zh-CN"/>
              </w:rPr>
              <w:t>版、上海证券报</w:t>
            </w:r>
            <w:r w:rsidRPr="003653FE">
              <w:rPr>
                <w:rFonts w:eastAsia="Times New Roman"/>
                <w:kern w:val="0"/>
                <w:szCs w:val="24"/>
                <w:lang w:val="zh-CN"/>
              </w:rPr>
              <w:t>92</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2021-81</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第十届董事会第十次会议决议公告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2021-10-29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B177</w:t>
            </w:r>
            <w:r w:rsidRPr="003653FE">
              <w:rPr>
                <w:rFonts w:ascii="宋体" w:hAnsi="宋体" w:cs="宋体" w:hint="eastAsia"/>
                <w:kern w:val="0"/>
                <w:szCs w:val="24"/>
                <w:lang w:val="zh-CN"/>
              </w:rPr>
              <w:t>版、证券时报</w:t>
            </w:r>
            <w:r w:rsidRPr="003653FE">
              <w:rPr>
                <w:rFonts w:eastAsia="Times New Roman"/>
                <w:kern w:val="0"/>
                <w:szCs w:val="24"/>
                <w:lang w:val="zh-CN"/>
              </w:rPr>
              <w:t>B272</w:t>
            </w:r>
            <w:r w:rsidRPr="003653FE">
              <w:rPr>
                <w:rFonts w:ascii="宋体" w:hAnsi="宋体" w:cs="宋体" w:hint="eastAsia"/>
                <w:kern w:val="0"/>
                <w:szCs w:val="24"/>
                <w:lang w:val="zh-CN"/>
              </w:rPr>
              <w:t>版、证券日报</w:t>
            </w:r>
            <w:r w:rsidRPr="003653FE">
              <w:rPr>
                <w:rFonts w:eastAsia="Times New Roman"/>
                <w:kern w:val="0"/>
                <w:szCs w:val="24"/>
                <w:lang w:val="zh-CN"/>
              </w:rPr>
              <w:t>D127</w:t>
            </w:r>
            <w:r w:rsidRPr="003653FE">
              <w:rPr>
                <w:rFonts w:ascii="宋体" w:hAnsi="宋体" w:cs="宋体" w:hint="eastAsia"/>
                <w:kern w:val="0"/>
                <w:szCs w:val="24"/>
                <w:lang w:val="zh-CN"/>
              </w:rPr>
              <w:t>版、上海证券报</w:t>
            </w:r>
            <w:r w:rsidRPr="003653FE">
              <w:rPr>
                <w:rFonts w:eastAsia="Times New Roman"/>
                <w:kern w:val="0"/>
                <w:szCs w:val="24"/>
                <w:lang w:val="zh-CN"/>
              </w:rPr>
              <w:t>455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2021-82</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第十届监事会第八次会议决议公告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2021-10-29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B177</w:t>
            </w:r>
            <w:r w:rsidRPr="003653FE">
              <w:rPr>
                <w:rFonts w:ascii="宋体" w:hAnsi="宋体" w:cs="宋体" w:hint="eastAsia"/>
                <w:kern w:val="0"/>
                <w:szCs w:val="24"/>
                <w:lang w:val="zh-CN"/>
              </w:rPr>
              <w:t>版、证券时报</w:t>
            </w:r>
            <w:r w:rsidRPr="003653FE">
              <w:rPr>
                <w:rFonts w:eastAsia="Times New Roman"/>
                <w:kern w:val="0"/>
                <w:szCs w:val="24"/>
                <w:lang w:val="zh-CN"/>
              </w:rPr>
              <w:t>B272</w:t>
            </w:r>
            <w:r w:rsidRPr="003653FE">
              <w:rPr>
                <w:rFonts w:ascii="宋体" w:hAnsi="宋体" w:cs="宋体" w:hint="eastAsia"/>
                <w:kern w:val="0"/>
                <w:szCs w:val="24"/>
                <w:lang w:val="zh-CN"/>
              </w:rPr>
              <w:t>版、证券日报</w:t>
            </w:r>
            <w:r w:rsidRPr="003653FE">
              <w:rPr>
                <w:rFonts w:eastAsia="Times New Roman"/>
                <w:kern w:val="0"/>
                <w:szCs w:val="24"/>
                <w:lang w:val="zh-CN"/>
              </w:rPr>
              <w:t>D127</w:t>
            </w:r>
            <w:r w:rsidRPr="003653FE">
              <w:rPr>
                <w:rFonts w:ascii="宋体" w:hAnsi="宋体" w:cs="宋体" w:hint="eastAsia"/>
                <w:kern w:val="0"/>
                <w:szCs w:val="24"/>
                <w:lang w:val="zh-CN"/>
              </w:rPr>
              <w:t>版、上海证券报</w:t>
            </w:r>
            <w:r w:rsidRPr="003653FE">
              <w:rPr>
                <w:rFonts w:eastAsia="Times New Roman"/>
                <w:kern w:val="0"/>
                <w:szCs w:val="24"/>
                <w:lang w:val="zh-CN"/>
              </w:rPr>
              <w:t>455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2021-83</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eastAsia="Times New Roman"/>
                <w:kern w:val="0"/>
                <w:szCs w:val="24"/>
                <w:lang w:val="zh-CN"/>
              </w:rPr>
              <w:t>2021</w:t>
            </w:r>
            <w:r w:rsidRPr="003653FE">
              <w:rPr>
                <w:rFonts w:ascii="宋体" w:hAnsi="宋体" w:cs="宋体" w:hint="eastAsia"/>
                <w:kern w:val="0"/>
                <w:szCs w:val="24"/>
                <w:lang w:val="zh-CN"/>
              </w:rPr>
              <w:t>年第三季度报告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2021-10-29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B177</w:t>
            </w:r>
            <w:r w:rsidRPr="003653FE">
              <w:rPr>
                <w:rFonts w:ascii="宋体" w:hAnsi="宋体" w:cs="宋体" w:hint="eastAsia"/>
                <w:kern w:val="0"/>
                <w:szCs w:val="24"/>
                <w:lang w:val="zh-CN"/>
              </w:rPr>
              <w:t>版、证券时报</w:t>
            </w:r>
            <w:r w:rsidRPr="003653FE">
              <w:rPr>
                <w:rFonts w:eastAsia="Times New Roman"/>
                <w:kern w:val="0"/>
                <w:szCs w:val="24"/>
                <w:lang w:val="zh-CN"/>
              </w:rPr>
              <w:t>B272</w:t>
            </w:r>
            <w:r w:rsidRPr="003653FE">
              <w:rPr>
                <w:rFonts w:ascii="宋体" w:hAnsi="宋体" w:cs="宋体" w:hint="eastAsia"/>
                <w:kern w:val="0"/>
                <w:szCs w:val="24"/>
                <w:lang w:val="zh-CN"/>
              </w:rPr>
              <w:t>版、证券日报</w:t>
            </w:r>
            <w:r w:rsidRPr="003653FE">
              <w:rPr>
                <w:rFonts w:eastAsia="Times New Roman"/>
                <w:kern w:val="0"/>
                <w:szCs w:val="24"/>
                <w:lang w:val="zh-CN"/>
              </w:rPr>
              <w:t>D127</w:t>
            </w:r>
            <w:r w:rsidRPr="003653FE">
              <w:rPr>
                <w:rFonts w:ascii="宋体" w:hAnsi="宋体" w:cs="宋体" w:hint="eastAsia"/>
                <w:kern w:val="0"/>
                <w:szCs w:val="24"/>
                <w:lang w:val="zh-CN"/>
              </w:rPr>
              <w:t>版、上海证券报</w:t>
            </w:r>
            <w:r w:rsidRPr="003653FE">
              <w:rPr>
                <w:rFonts w:eastAsia="Times New Roman"/>
                <w:kern w:val="0"/>
                <w:szCs w:val="24"/>
                <w:lang w:val="zh-CN"/>
              </w:rPr>
              <w:t>455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2021-84</w:t>
            </w:r>
          </w:p>
        </w:tc>
        <w:tc>
          <w:tcPr>
            <w:tcW w:w="3807" w:type="dxa"/>
          </w:tcPr>
          <w:p w:rsidR="0043762B" w:rsidRPr="003653FE" w:rsidRDefault="0043762B">
            <w:pPr>
              <w:autoSpaceDE w:val="0"/>
              <w:autoSpaceDN w:val="0"/>
              <w:adjustRightInd w:val="0"/>
              <w:spacing w:before="0" w:after="0"/>
              <w:jc w:val="left"/>
              <w:rPr>
                <w:rFonts w:eastAsia="Times New Roman"/>
                <w:b/>
                <w:kern w:val="0"/>
                <w:szCs w:val="24"/>
                <w:lang w:val="zh-CN"/>
              </w:rPr>
            </w:pPr>
            <w:r w:rsidRPr="003653FE">
              <w:rPr>
                <w:rFonts w:ascii="宋体" w:hAnsi="宋体" w:cs="宋体" w:hint="eastAsia"/>
                <w:kern w:val="0"/>
                <w:szCs w:val="24"/>
                <w:lang w:val="zh-CN"/>
              </w:rPr>
              <w:t>关于调整限制性股票回购价格的公告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2021-10-29</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B177</w:t>
            </w:r>
            <w:r w:rsidRPr="003653FE">
              <w:rPr>
                <w:rFonts w:ascii="宋体" w:hAnsi="宋体" w:cs="宋体" w:hint="eastAsia"/>
                <w:kern w:val="0"/>
                <w:szCs w:val="24"/>
                <w:lang w:val="zh-CN"/>
              </w:rPr>
              <w:t>版、证券时报</w:t>
            </w:r>
            <w:r w:rsidRPr="003653FE">
              <w:rPr>
                <w:rFonts w:eastAsia="Times New Roman"/>
                <w:kern w:val="0"/>
                <w:szCs w:val="24"/>
                <w:lang w:val="zh-CN"/>
              </w:rPr>
              <w:t>B272</w:t>
            </w:r>
            <w:r w:rsidRPr="003653FE">
              <w:rPr>
                <w:rFonts w:ascii="宋体" w:hAnsi="宋体" w:cs="宋体" w:hint="eastAsia"/>
                <w:kern w:val="0"/>
                <w:szCs w:val="24"/>
                <w:lang w:val="zh-CN"/>
              </w:rPr>
              <w:t>版、证券日报</w:t>
            </w:r>
            <w:r w:rsidRPr="003653FE">
              <w:rPr>
                <w:rFonts w:eastAsia="Times New Roman"/>
                <w:kern w:val="0"/>
                <w:szCs w:val="24"/>
                <w:lang w:val="zh-CN"/>
              </w:rPr>
              <w:t>D127</w:t>
            </w:r>
            <w:r w:rsidRPr="003653FE">
              <w:rPr>
                <w:rFonts w:ascii="宋体" w:hAnsi="宋体" w:cs="宋体" w:hint="eastAsia"/>
                <w:kern w:val="0"/>
                <w:szCs w:val="24"/>
                <w:lang w:val="zh-CN"/>
              </w:rPr>
              <w:t>版、上海证券报</w:t>
            </w:r>
            <w:r w:rsidRPr="003653FE">
              <w:rPr>
                <w:rFonts w:eastAsia="Times New Roman"/>
                <w:kern w:val="0"/>
                <w:szCs w:val="24"/>
                <w:lang w:val="zh-CN"/>
              </w:rPr>
              <w:t>455</w:t>
            </w:r>
            <w:r w:rsidRPr="003653FE">
              <w:rPr>
                <w:rFonts w:ascii="宋体" w:hAnsi="宋体" w:cs="宋体" w:hint="eastAsia"/>
                <w:kern w:val="0"/>
                <w:szCs w:val="24"/>
                <w:lang w:val="zh-CN"/>
              </w:rPr>
              <w:t>版、巨潮资讯网</w:t>
            </w:r>
          </w:p>
        </w:tc>
      </w:tr>
      <w:tr w:rsidR="0043762B" w:rsidRPr="003653FE">
        <w:tc>
          <w:tcPr>
            <w:tcW w:w="1022"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2021-85</w:t>
            </w:r>
          </w:p>
        </w:tc>
        <w:tc>
          <w:tcPr>
            <w:tcW w:w="3807"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关于控股股东增持公司股份计划的公告</w:t>
            </w:r>
          </w:p>
        </w:tc>
        <w:tc>
          <w:tcPr>
            <w:tcW w:w="1134" w:type="dxa"/>
          </w:tcPr>
          <w:p w:rsidR="0043762B" w:rsidRPr="003653FE" w:rsidRDefault="0043762B">
            <w:pPr>
              <w:autoSpaceDE w:val="0"/>
              <w:autoSpaceDN w:val="0"/>
              <w:adjustRightInd w:val="0"/>
              <w:spacing w:before="0" w:after="0"/>
              <w:jc w:val="center"/>
              <w:rPr>
                <w:rFonts w:eastAsia="Times New Roman"/>
                <w:kern w:val="0"/>
                <w:szCs w:val="24"/>
                <w:lang w:val="zh-CN"/>
              </w:rPr>
            </w:pPr>
            <w:r w:rsidRPr="003653FE">
              <w:rPr>
                <w:rFonts w:eastAsia="Times New Roman"/>
                <w:kern w:val="0"/>
                <w:szCs w:val="24"/>
                <w:lang w:val="zh-CN"/>
              </w:rPr>
              <w:t>2021-12-3</w:t>
            </w:r>
          </w:p>
        </w:tc>
        <w:tc>
          <w:tcPr>
            <w:tcW w:w="3692" w:type="dxa"/>
          </w:tcPr>
          <w:p w:rsidR="0043762B" w:rsidRPr="003653FE" w:rsidRDefault="0043762B">
            <w:pPr>
              <w:autoSpaceDE w:val="0"/>
              <w:autoSpaceDN w:val="0"/>
              <w:adjustRightInd w:val="0"/>
              <w:spacing w:before="0" w:after="0"/>
              <w:jc w:val="left"/>
              <w:rPr>
                <w:rFonts w:eastAsia="Times New Roman"/>
                <w:kern w:val="0"/>
                <w:szCs w:val="24"/>
                <w:lang w:val="zh-CN"/>
              </w:rPr>
            </w:pPr>
            <w:r w:rsidRPr="003653FE">
              <w:rPr>
                <w:rFonts w:ascii="宋体" w:hAnsi="宋体" w:cs="宋体" w:hint="eastAsia"/>
                <w:kern w:val="0"/>
                <w:szCs w:val="24"/>
                <w:lang w:val="zh-CN"/>
              </w:rPr>
              <w:t>中国证券报</w:t>
            </w:r>
            <w:r w:rsidRPr="003653FE">
              <w:rPr>
                <w:rFonts w:eastAsia="Times New Roman"/>
                <w:kern w:val="0"/>
                <w:szCs w:val="24"/>
                <w:lang w:val="zh-CN"/>
              </w:rPr>
              <w:t>B024</w:t>
            </w:r>
            <w:r w:rsidRPr="003653FE">
              <w:rPr>
                <w:rFonts w:ascii="宋体" w:hAnsi="宋体" w:cs="宋体" w:hint="eastAsia"/>
                <w:kern w:val="0"/>
                <w:szCs w:val="24"/>
                <w:lang w:val="zh-CN"/>
              </w:rPr>
              <w:t>版、证券时报</w:t>
            </w:r>
            <w:r w:rsidRPr="003653FE">
              <w:rPr>
                <w:rFonts w:eastAsia="Times New Roman"/>
                <w:kern w:val="0"/>
                <w:szCs w:val="24"/>
                <w:lang w:val="zh-CN"/>
              </w:rPr>
              <w:t>B48</w:t>
            </w:r>
            <w:r w:rsidRPr="003653FE">
              <w:rPr>
                <w:rFonts w:ascii="宋体" w:hAnsi="宋体" w:cs="宋体" w:hint="eastAsia"/>
                <w:kern w:val="0"/>
                <w:szCs w:val="24"/>
                <w:lang w:val="zh-CN"/>
              </w:rPr>
              <w:t>版、证券日报</w:t>
            </w:r>
            <w:r w:rsidRPr="003653FE">
              <w:rPr>
                <w:rFonts w:eastAsia="Times New Roman"/>
                <w:kern w:val="0"/>
                <w:szCs w:val="24"/>
                <w:lang w:val="zh-CN"/>
              </w:rPr>
              <w:t>D24</w:t>
            </w:r>
            <w:r w:rsidRPr="003653FE">
              <w:rPr>
                <w:rFonts w:ascii="宋体" w:hAnsi="宋体" w:cs="宋体" w:hint="eastAsia"/>
                <w:kern w:val="0"/>
                <w:szCs w:val="24"/>
                <w:lang w:val="zh-CN"/>
              </w:rPr>
              <w:t>版、上海证券报</w:t>
            </w:r>
            <w:r w:rsidRPr="003653FE">
              <w:rPr>
                <w:rFonts w:eastAsia="Times New Roman"/>
                <w:kern w:val="0"/>
                <w:szCs w:val="24"/>
                <w:lang w:val="zh-CN"/>
              </w:rPr>
              <w:t>62</w:t>
            </w:r>
            <w:r w:rsidRPr="003653FE">
              <w:rPr>
                <w:rFonts w:ascii="宋体" w:hAnsi="宋体" w:cs="宋体" w:hint="eastAsia"/>
                <w:kern w:val="0"/>
                <w:szCs w:val="24"/>
                <w:lang w:val="zh-CN"/>
              </w:rPr>
              <w:t>版、巨潮资讯网</w:t>
            </w:r>
          </w:p>
        </w:tc>
      </w:tr>
    </w:tbl>
    <w:p w:rsidR="0043762B" w:rsidRPr="003653FE" w:rsidRDefault="0043762B" w:rsidP="006C2AB8">
      <w:pPr>
        <w:pStyle w:val="Chapter"/>
        <w:spacing w:before="0" w:after="0" w:line="560" w:lineRule="exact"/>
        <w:ind w:firstLineChars="200" w:firstLine="562"/>
        <w:outlineLvl w:val="1"/>
        <w:rPr>
          <w:bCs w:val="0"/>
          <w:sz w:val="28"/>
          <w:szCs w:val="28"/>
        </w:rPr>
      </w:pPr>
      <w:r w:rsidRPr="003653FE">
        <w:rPr>
          <w:rFonts w:hint="eastAsia"/>
          <w:bCs w:val="0"/>
          <w:sz w:val="28"/>
          <w:szCs w:val="28"/>
        </w:rPr>
        <w:lastRenderedPageBreak/>
        <w:t>十七、公司子公司重大事项</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12" w:name="_Toc300000090"/>
      <w:bookmarkStart w:id="13" w:name="_Toc100218296"/>
      <w:r w:rsidRPr="003653FE">
        <w:rPr>
          <w:rFonts w:hint="eastAsia"/>
          <w:bCs w:val="0"/>
          <w:szCs w:val="24"/>
        </w:rPr>
        <w:lastRenderedPageBreak/>
        <w:t>第七节</w:t>
      </w:r>
      <w:r w:rsidRPr="003653FE">
        <w:rPr>
          <w:bCs w:val="0"/>
          <w:szCs w:val="24"/>
        </w:rPr>
        <w:t xml:space="preserve"> </w:t>
      </w:r>
      <w:r w:rsidRPr="003653FE">
        <w:rPr>
          <w:rFonts w:hint="eastAsia"/>
          <w:bCs w:val="0"/>
          <w:szCs w:val="24"/>
        </w:rPr>
        <w:t>股份变动及股东情况</w:t>
      </w:r>
      <w:bookmarkEnd w:id="12"/>
      <w:bookmarkEnd w:id="13"/>
    </w:p>
    <w:p w:rsidR="0043762B" w:rsidRPr="003653FE" w:rsidRDefault="0043762B" w:rsidP="006C2AB8">
      <w:pPr>
        <w:pStyle w:val="Chapter"/>
        <w:spacing w:before="0" w:after="0" w:line="560" w:lineRule="exact"/>
        <w:ind w:firstLineChars="200" w:firstLine="562"/>
        <w:outlineLvl w:val="1"/>
        <w:rPr>
          <w:bCs w:val="0"/>
          <w:sz w:val="28"/>
          <w:szCs w:val="28"/>
        </w:rPr>
      </w:pPr>
      <w:r w:rsidRPr="003653FE">
        <w:rPr>
          <w:rFonts w:hint="eastAsia"/>
          <w:bCs w:val="0"/>
          <w:sz w:val="28"/>
          <w:szCs w:val="28"/>
        </w:rPr>
        <w:t>一、股份变动情况</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、股份变动情况</w:t>
      </w:r>
    </w:p>
    <w:p w:rsidR="0043762B" w:rsidRPr="003653FE" w:rsidRDefault="0043762B">
      <w:pPr>
        <w:jc w:val="right"/>
        <w:rPr>
          <w:szCs w:val="24"/>
        </w:rPr>
      </w:pPr>
      <w:r w:rsidRPr="003653FE">
        <w:rPr>
          <w:rFonts w:hint="eastAsia"/>
          <w:szCs w:val="24"/>
        </w:rPr>
        <w:t>单位：股</w:t>
      </w:r>
    </w:p>
    <w:tbl>
      <w:tblPr>
        <w:tblW w:w="0" w:type="auto"/>
        <w:tblInd w:w="28" w:type="dxa"/>
        <w:tblLayout w:type="fixed"/>
        <w:tblCellMar>
          <w:left w:w="28" w:type="dxa"/>
          <w:right w:w="28" w:type="dxa"/>
        </w:tblCellMar>
        <w:tblLook w:val="0000"/>
      </w:tblPr>
      <w:tblGrid>
        <w:gridCol w:w="1985"/>
        <w:gridCol w:w="1065"/>
        <w:gridCol w:w="1061"/>
        <w:gridCol w:w="585"/>
        <w:gridCol w:w="691"/>
        <w:gridCol w:w="709"/>
        <w:gridCol w:w="850"/>
        <w:gridCol w:w="851"/>
        <w:gridCol w:w="981"/>
        <w:gridCol w:w="794"/>
      </w:tblGrid>
      <w:tr w:rsidR="0043762B" w:rsidRPr="003653FE" w:rsidTr="006C2AB8">
        <w:tc>
          <w:tcPr>
            <w:tcW w:w="19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本次变动前</w:t>
            </w:r>
          </w:p>
        </w:tc>
        <w:tc>
          <w:tcPr>
            <w:tcW w:w="368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本次变动增减（＋，－）</w:t>
            </w:r>
          </w:p>
        </w:tc>
        <w:tc>
          <w:tcPr>
            <w:tcW w:w="177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本次变动后</w:t>
            </w:r>
          </w:p>
        </w:tc>
      </w:tr>
      <w:tr w:rsidR="0043762B" w:rsidRPr="003653FE" w:rsidTr="006C2AB8">
        <w:tc>
          <w:tcPr>
            <w:tcW w:w="198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数量</w:t>
            </w:r>
          </w:p>
        </w:tc>
        <w:tc>
          <w:tcPr>
            <w:tcW w:w="106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c>
          <w:tcPr>
            <w:tcW w:w="5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发行新股</w:t>
            </w:r>
          </w:p>
        </w:tc>
        <w:tc>
          <w:tcPr>
            <w:tcW w:w="6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送股</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公积金转股</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小计</w:t>
            </w:r>
          </w:p>
        </w:tc>
        <w:tc>
          <w:tcPr>
            <w:tcW w:w="98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数量</w:t>
            </w:r>
          </w:p>
        </w:tc>
        <w:tc>
          <w:tcPr>
            <w:tcW w:w="7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一、有限售条件股份</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14,876,906</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3.36%</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14,027,754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3.17%</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、国家持股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、国有法人持股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、其他内资持股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14,876,906</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3.36%</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14,027,754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3.17%</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其中：境内法人持股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2,496,185</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0.56%</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2,496,185</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0.56%</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境内自然人持股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12,380,721</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2.80%</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11,531,569</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2.61%</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、外资持股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其中：境外法人持股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境外自然人持股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二、无限售条件股份</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427,984,418</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96.64%</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428,833,570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96.83%</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、人民币普通股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427,984,418</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96.64%</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849,152</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428,833,570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96.83%</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、境内上市的外资股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、境外上市的外资股</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、其他</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三、股份总数</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r>
    </w:tbl>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股份变动的原因</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1</w:t>
      </w:r>
      <w:r w:rsidRPr="003653FE">
        <w:rPr>
          <w:rFonts w:ascii="仿宋" w:eastAsia="仿宋" w:hAnsi="仿宋" w:hint="eastAsia"/>
          <w:sz w:val="28"/>
          <w:szCs w:val="28"/>
        </w:rPr>
        <w:t>、原董事长胡成中先生及原</w:t>
      </w:r>
      <w:r w:rsidR="00076E78" w:rsidRPr="00695770">
        <w:rPr>
          <w:rFonts w:ascii="仿宋" w:eastAsia="仿宋" w:hAnsi="仿宋" w:hint="eastAsia"/>
          <w:sz w:val="28"/>
          <w:szCs w:val="28"/>
        </w:rPr>
        <w:t>高级管理人员</w:t>
      </w:r>
      <w:r w:rsidRPr="003653FE">
        <w:rPr>
          <w:rFonts w:ascii="仿宋" w:eastAsia="仿宋" w:hAnsi="仿宋" w:hint="eastAsia"/>
          <w:sz w:val="28"/>
          <w:szCs w:val="28"/>
        </w:rPr>
        <w:t>雷忠先生、沙伟女士所持部分高管锁定股的锁定期到期解锁。</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2</w:t>
      </w:r>
      <w:r w:rsidRPr="003653FE">
        <w:rPr>
          <w:rFonts w:ascii="仿宋" w:eastAsia="仿宋" w:hAnsi="仿宋" w:hint="eastAsia"/>
          <w:sz w:val="28"/>
          <w:szCs w:val="28"/>
        </w:rPr>
        <w:t>、公司于</w:t>
      </w:r>
      <w:r w:rsidRPr="003653FE">
        <w:rPr>
          <w:rFonts w:ascii="仿宋" w:eastAsia="仿宋" w:hAnsi="仿宋"/>
          <w:sz w:val="28"/>
          <w:szCs w:val="28"/>
        </w:rPr>
        <w:t>2021</w:t>
      </w:r>
      <w:r w:rsidRPr="003653FE">
        <w:rPr>
          <w:rFonts w:ascii="仿宋" w:eastAsia="仿宋" w:hAnsi="仿宋" w:hint="eastAsia"/>
          <w:sz w:val="28"/>
          <w:szCs w:val="28"/>
        </w:rPr>
        <w:t>年</w:t>
      </w:r>
      <w:r w:rsidRPr="003653FE">
        <w:rPr>
          <w:rFonts w:ascii="仿宋" w:eastAsia="仿宋" w:hAnsi="仿宋"/>
          <w:sz w:val="28"/>
          <w:szCs w:val="28"/>
        </w:rPr>
        <w:t>5</w:t>
      </w:r>
      <w:r w:rsidRPr="003653FE">
        <w:rPr>
          <w:rFonts w:ascii="仿宋" w:eastAsia="仿宋" w:hAnsi="仿宋" w:hint="eastAsia"/>
          <w:sz w:val="28"/>
          <w:szCs w:val="28"/>
        </w:rPr>
        <w:t>月完成了公司</w:t>
      </w:r>
      <w:r w:rsidRPr="003653FE">
        <w:rPr>
          <w:rFonts w:ascii="仿宋" w:eastAsia="仿宋" w:hAnsi="仿宋"/>
          <w:sz w:val="28"/>
          <w:szCs w:val="28"/>
        </w:rPr>
        <w:t>2021</w:t>
      </w:r>
      <w:r w:rsidRPr="003653FE">
        <w:rPr>
          <w:rFonts w:ascii="仿宋" w:eastAsia="仿宋" w:hAnsi="仿宋" w:hint="eastAsia"/>
          <w:sz w:val="28"/>
          <w:szCs w:val="28"/>
        </w:rPr>
        <w:t>年限制性股票激励计划中限制性股</w:t>
      </w:r>
      <w:r w:rsidRPr="003653FE">
        <w:rPr>
          <w:rFonts w:ascii="仿宋" w:eastAsia="仿宋" w:hAnsi="仿宋" w:hint="eastAsia"/>
          <w:sz w:val="28"/>
          <w:szCs w:val="28"/>
        </w:rPr>
        <w:lastRenderedPageBreak/>
        <w:t>票的首次授予登记工作，向</w:t>
      </w:r>
      <w:r w:rsidRPr="003653FE">
        <w:rPr>
          <w:rFonts w:ascii="仿宋" w:eastAsia="仿宋" w:hAnsi="仿宋"/>
          <w:sz w:val="28"/>
          <w:szCs w:val="28"/>
        </w:rPr>
        <w:t>56</w:t>
      </w:r>
      <w:r w:rsidRPr="003653FE">
        <w:rPr>
          <w:rFonts w:ascii="仿宋" w:eastAsia="仿宋" w:hAnsi="仿宋" w:hint="eastAsia"/>
          <w:sz w:val="28"/>
          <w:szCs w:val="28"/>
        </w:rPr>
        <w:t>名激励对象授予了公司限制性股票</w:t>
      </w:r>
      <w:r w:rsidRPr="003653FE">
        <w:rPr>
          <w:rFonts w:ascii="仿宋" w:eastAsia="仿宋" w:hAnsi="仿宋"/>
          <w:sz w:val="28"/>
          <w:szCs w:val="28"/>
        </w:rPr>
        <w:t>392.96</w:t>
      </w:r>
      <w:r w:rsidRPr="003653FE">
        <w:rPr>
          <w:rFonts w:ascii="仿宋" w:eastAsia="仿宋" w:hAnsi="仿宋" w:hint="eastAsia"/>
          <w:sz w:val="28"/>
          <w:szCs w:val="28"/>
        </w:rPr>
        <w:t>万股。</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股份变动的批准情况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股份变动的过户情况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股份变动对最近一年和最近一期基本每股收益和稀释每股收益、归属于公司普通股股东的每股净资产等财务指标的影响</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公司认为必要或证券监管机构要求披露的其他内容</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、限售股份变动情况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pPr>
        <w:jc w:val="right"/>
        <w:rPr>
          <w:szCs w:val="24"/>
        </w:rPr>
      </w:pPr>
      <w:r w:rsidRPr="003653FE">
        <w:rPr>
          <w:rFonts w:hint="eastAsia"/>
          <w:szCs w:val="24"/>
        </w:rPr>
        <w:t>单位：股</w:t>
      </w:r>
    </w:p>
    <w:tbl>
      <w:tblPr>
        <w:tblW w:w="0" w:type="auto"/>
        <w:tblInd w:w="28" w:type="dxa"/>
        <w:tblLayout w:type="fixed"/>
        <w:tblCellMar>
          <w:left w:w="28" w:type="dxa"/>
          <w:right w:w="28" w:type="dxa"/>
        </w:tblCellMar>
        <w:tblLook w:val="0000"/>
      </w:tblPr>
      <w:tblGrid>
        <w:gridCol w:w="1276"/>
        <w:gridCol w:w="992"/>
        <w:gridCol w:w="1418"/>
        <w:gridCol w:w="992"/>
        <w:gridCol w:w="1134"/>
        <w:gridCol w:w="1559"/>
        <w:gridCol w:w="2198"/>
      </w:tblGrid>
      <w:tr w:rsidR="0043762B" w:rsidRPr="003653FE" w:rsidTr="006C2AB8">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股东名称</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期初限售股数</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本期增加限售股数</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本期解除限售股数</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期末限售股数</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限售原因</w:t>
            </w:r>
          </w:p>
        </w:tc>
        <w:tc>
          <w:tcPr>
            <w:tcW w:w="21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解除限售日期</w:t>
            </w:r>
          </w:p>
        </w:tc>
      </w:tr>
      <w:tr w:rsidR="0043762B" w:rsidRPr="003653FE" w:rsidTr="006C2AB8">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股权激励限售股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3,929,600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3,929,600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限制性股票激励计划的限制性股票</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预计</w:t>
            </w:r>
            <w:r w:rsidRPr="003653FE">
              <w:rPr>
                <w:szCs w:val="24"/>
              </w:rPr>
              <w:t>2022</w:t>
            </w:r>
            <w:r w:rsidRPr="003653FE">
              <w:rPr>
                <w:rFonts w:hint="eastAsia"/>
                <w:szCs w:val="24"/>
              </w:rPr>
              <w:t>年</w:t>
            </w:r>
            <w:r w:rsidRPr="003653FE">
              <w:rPr>
                <w:szCs w:val="24"/>
              </w:rPr>
              <w:t>5</w:t>
            </w:r>
            <w:r w:rsidRPr="003653FE">
              <w:rPr>
                <w:rFonts w:hint="eastAsia"/>
                <w:szCs w:val="24"/>
              </w:rPr>
              <w:t>月</w:t>
            </w:r>
            <w:r w:rsidRPr="003653FE">
              <w:rPr>
                <w:szCs w:val="24"/>
              </w:rPr>
              <w:t>19</w:t>
            </w:r>
            <w:r w:rsidRPr="003653FE">
              <w:rPr>
                <w:rFonts w:hint="eastAsia"/>
                <w:szCs w:val="24"/>
              </w:rPr>
              <w:t>日可解除限售</w:t>
            </w:r>
            <w:r w:rsidRPr="003653FE">
              <w:rPr>
                <w:szCs w:val="24"/>
              </w:rPr>
              <w:t>1,178,880</w:t>
            </w:r>
            <w:r w:rsidRPr="003653FE">
              <w:rPr>
                <w:rFonts w:hint="eastAsia"/>
                <w:szCs w:val="24"/>
              </w:rPr>
              <w:t>股；</w:t>
            </w:r>
            <w:r w:rsidRPr="003653FE">
              <w:rPr>
                <w:szCs w:val="24"/>
              </w:rPr>
              <w:t>2023</w:t>
            </w:r>
            <w:r w:rsidRPr="003653FE">
              <w:rPr>
                <w:rFonts w:hint="eastAsia"/>
                <w:szCs w:val="24"/>
              </w:rPr>
              <w:t>年</w:t>
            </w:r>
            <w:r w:rsidRPr="003653FE">
              <w:rPr>
                <w:szCs w:val="24"/>
              </w:rPr>
              <w:t>5</w:t>
            </w:r>
            <w:r w:rsidRPr="003653FE">
              <w:rPr>
                <w:rFonts w:hint="eastAsia"/>
                <w:szCs w:val="24"/>
              </w:rPr>
              <w:t>月</w:t>
            </w:r>
            <w:r w:rsidRPr="003653FE">
              <w:rPr>
                <w:szCs w:val="24"/>
              </w:rPr>
              <w:t>19</w:t>
            </w:r>
            <w:r w:rsidRPr="003653FE">
              <w:rPr>
                <w:rFonts w:hint="eastAsia"/>
                <w:szCs w:val="24"/>
              </w:rPr>
              <w:t>日可解除限售</w:t>
            </w:r>
            <w:r w:rsidRPr="003653FE">
              <w:rPr>
                <w:szCs w:val="24"/>
              </w:rPr>
              <w:t>1,178,880</w:t>
            </w:r>
            <w:r w:rsidRPr="003653FE">
              <w:rPr>
                <w:rFonts w:hint="eastAsia"/>
                <w:szCs w:val="24"/>
              </w:rPr>
              <w:t>股；</w:t>
            </w:r>
            <w:r w:rsidRPr="003653FE">
              <w:rPr>
                <w:szCs w:val="24"/>
              </w:rPr>
              <w:t>2024</w:t>
            </w:r>
            <w:r w:rsidRPr="003653FE">
              <w:rPr>
                <w:rFonts w:hint="eastAsia"/>
                <w:szCs w:val="24"/>
              </w:rPr>
              <w:t>年</w:t>
            </w:r>
            <w:r w:rsidRPr="003653FE">
              <w:rPr>
                <w:szCs w:val="24"/>
              </w:rPr>
              <w:t>5</w:t>
            </w:r>
            <w:r w:rsidRPr="003653FE">
              <w:rPr>
                <w:rFonts w:hint="eastAsia"/>
                <w:szCs w:val="24"/>
              </w:rPr>
              <w:t>月</w:t>
            </w:r>
            <w:r w:rsidRPr="003653FE">
              <w:rPr>
                <w:szCs w:val="24"/>
              </w:rPr>
              <w:t>19</w:t>
            </w:r>
            <w:r w:rsidRPr="003653FE">
              <w:rPr>
                <w:rFonts w:hint="eastAsia"/>
                <w:szCs w:val="24"/>
              </w:rPr>
              <w:t>日可解除限售</w:t>
            </w:r>
            <w:r w:rsidRPr="003653FE">
              <w:rPr>
                <w:szCs w:val="24"/>
              </w:rPr>
              <w:t>1,571,840</w:t>
            </w:r>
            <w:r w:rsidRPr="003653FE">
              <w:rPr>
                <w:rFonts w:hint="eastAsia"/>
                <w:szCs w:val="24"/>
              </w:rPr>
              <w:t>股。</w:t>
            </w:r>
          </w:p>
        </w:tc>
      </w:tr>
      <w:tr w:rsidR="0043762B" w:rsidRPr="003653FE" w:rsidTr="006C2AB8">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胡成中</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4,762,500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4,762,500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高管锁定股到期解锁</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7</w:t>
            </w:r>
            <w:r w:rsidRPr="003653FE">
              <w:rPr>
                <w:rFonts w:hint="eastAsia"/>
                <w:szCs w:val="24"/>
              </w:rPr>
              <w:t>月</w:t>
            </w:r>
            <w:r w:rsidRPr="003653FE">
              <w:rPr>
                <w:szCs w:val="24"/>
              </w:rPr>
              <w:t>5</w:t>
            </w:r>
            <w:r w:rsidRPr="003653FE">
              <w:rPr>
                <w:rFonts w:hint="eastAsia"/>
                <w:szCs w:val="24"/>
              </w:rPr>
              <w:t>日</w:t>
            </w:r>
          </w:p>
        </w:tc>
      </w:tr>
      <w:tr w:rsidR="0043762B" w:rsidRPr="003653FE" w:rsidTr="006C2AB8">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雷忠</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高管锁定股到期解锁</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7</w:t>
            </w:r>
            <w:r w:rsidRPr="003653FE">
              <w:rPr>
                <w:rFonts w:hint="eastAsia"/>
                <w:szCs w:val="24"/>
              </w:rPr>
              <w:t>月</w:t>
            </w:r>
            <w:r w:rsidRPr="003653FE">
              <w:rPr>
                <w:szCs w:val="24"/>
              </w:rPr>
              <w:t>5</w:t>
            </w:r>
            <w:r w:rsidRPr="003653FE">
              <w:rPr>
                <w:rFonts w:hint="eastAsia"/>
                <w:szCs w:val="24"/>
              </w:rPr>
              <w:t>日</w:t>
            </w:r>
          </w:p>
        </w:tc>
      </w:tr>
      <w:tr w:rsidR="0043762B" w:rsidRPr="003653FE" w:rsidTr="006C2AB8">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沙伟</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4,432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高管锁定股到期解锁</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7</w:t>
            </w:r>
            <w:r w:rsidRPr="003653FE">
              <w:rPr>
                <w:rFonts w:hint="eastAsia"/>
                <w:szCs w:val="24"/>
              </w:rPr>
              <w:t>月</w:t>
            </w:r>
            <w:r w:rsidRPr="003653FE">
              <w:rPr>
                <w:szCs w:val="24"/>
              </w:rPr>
              <w:t>5</w:t>
            </w:r>
            <w:r w:rsidRPr="003653FE">
              <w:rPr>
                <w:rFonts w:hint="eastAsia"/>
                <w:szCs w:val="24"/>
              </w:rPr>
              <w:t>日</w:t>
            </w:r>
          </w:p>
        </w:tc>
      </w:tr>
      <w:tr w:rsidR="0043762B" w:rsidRPr="003653FE" w:rsidTr="006C2AB8">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4,778,752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3,929,600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4,778,752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3,929,600</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1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6C2AB8">
      <w:pPr>
        <w:pStyle w:val="Chapter"/>
        <w:spacing w:before="0" w:after="0" w:line="560" w:lineRule="exact"/>
        <w:ind w:firstLineChars="200" w:firstLine="562"/>
        <w:outlineLvl w:val="1"/>
        <w:rPr>
          <w:bCs w:val="0"/>
          <w:sz w:val="28"/>
          <w:szCs w:val="28"/>
        </w:rPr>
      </w:pPr>
      <w:r w:rsidRPr="003653FE">
        <w:rPr>
          <w:rFonts w:hint="eastAsia"/>
          <w:bCs w:val="0"/>
          <w:sz w:val="28"/>
          <w:szCs w:val="28"/>
        </w:rPr>
        <w:t>二、证券发行与上市情况</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、报告期内证券发行（不含优先股）情况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lastRenderedPageBreak/>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、公司股份总数及股东结构的变动、公司资产和负债结构的变动情况说明</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、现存的内部职工股情况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pStyle w:val="Chapter"/>
        <w:spacing w:before="0" w:after="0" w:line="560" w:lineRule="exact"/>
        <w:ind w:firstLineChars="200" w:firstLine="562"/>
        <w:outlineLvl w:val="1"/>
        <w:rPr>
          <w:bCs w:val="0"/>
          <w:sz w:val="28"/>
          <w:szCs w:val="28"/>
        </w:rPr>
      </w:pPr>
      <w:r w:rsidRPr="003653FE">
        <w:rPr>
          <w:rFonts w:hint="eastAsia"/>
          <w:bCs w:val="0"/>
          <w:sz w:val="28"/>
          <w:szCs w:val="28"/>
        </w:rPr>
        <w:t>三、股东和实际控制人情况</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1</w:t>
      </w:r>
      <w:r w:rsidRPr="003653FE">
        <w:rPr>
          <w:rFonts w:ascii="仿宋" w:eastAsia="仿宋" w:hAnsi="仿宋" w:hint="eastAsia"/>
          <w:b/>
          <w:sz w:val="28"/>
          <w:szCs w:val="28"/>
        </w:rPr>
        <w:t>、公司股东数量及持股情况</w:t>
      </w:r>
    </w:p>
    <w:p w:rsidR="0043762B" w:rsidRPr="003653FE" w:rsidRDefault="0043762B">
      <w:pPr>
        <w:jc w:val="right"/>
        <w:rPr>
          <w:szCs w:val="24"/>
        </w:rPr>
      </w:pPr>
      <w:r w:rsidRPr="003653FE">
        <w:rPr>
          <w:rFonts w:hint="eastAsia"/>
          <w:szCs w:val="24"/>
        </w:rPr>
        <w:t>单位：股</w:t>
      </w:r>
    </w:p>
    <w:tbl>
      <w:tblPr>
        <w:tblW w:w="0" w:type="auto"/>
        <w:tblInd w:w="28" w:type="dxa"/>
        <w:tblLayout w:type="fixed"/>
        <w:tblCellMar>
          <w:left w:w="28" w:type="dxa"/>
          <w:right w:w="28" w:type="dxa"/>
        </w:tblCellMar>
        <w:tblLook w:val="0000"/>
      </w:tblPr>
      <w:tblGrid>
        <w:gridCol w:w="1201"/>
        <w:gridCol w:w="268"/>
        <w:gridCol w:w="928"/>
        <w:gridCol w:w="484"/>
        <w:gridCol w:w="788"/>
        <w:gridCol w:w="56"/>
        <w:gridCol w:w="730"/>
        <w:gridCol w:w="333"/>
        <w:gridCol w:w="456"/>
        <w:gridCol w:w="786"/>
        <w:gridCol w:w="220"/>
        <w:gridCol w:w="620"/>
        <w:gridCol w:w="443"/>
        <w:gridCol w:w="906"/>
        <w:gridCol w:w="423"/>
        <w:gridCol w:w="926"/>
      </w:tblGrid>
      <w:tr w:rsidR="0043762B" w:rsidRPr="003E56B6">
        <w:tc>
          <w:tcPr>
            <w:tcW w:w="120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报告期末普通股股东总数</w:t>
            </w:r>
          </w:p>
        </w:tc>
        <w:tc>
          <w:tcPr>
            <w:tcW w:w="11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42,787</w:t>
            </w:r>
          </w:p>
        </w:tc>
        <w:tc>
          <w:tcPr>
            <w:tcW w:w="132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年度报告披露日前上一月末普通股股东总数</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3E56B6">
            <w:pPr>
              <w:jc w:val="right"/>
              <w:rPr>
                <w:szCs w:val="24"/>
              </w:rPr>
            </w:pPr>
            <w:r w:rsidRPr="003E56B6">
              <w:rPr>
                <w:szCs w:val="24"/>
              </w:rPr>
              <w:t>31,895</w:t>
            </w:r>
          </w:p>
        </w:tc>
        <w:tc>
          <w:tcPr>
            <w:tcW w:w="146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报告期末表决权恢复的优先股股东总数（如有）（参见注</w:t>
            </w:r>
            <w:r w:rsidRPr="003E56B6">
              <w:rPr>
                <w:szCs w:val="24"/>
              </w:rPr>
              <w:t>8</w:t>
            </w:r>
            <w:r w:rsidRPr="003E56B6">
              <w:rPr>
                <w:rFonts w:hint="eastAsia"/>
                <w:szCs w:val="24"/>
              </w:rPr>
              <w:t>）</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年度报告披露日前上一月末表决权恢复的优先股股东总数（如有）（参见注</w:t>
            </w:r>
            <w:r w:rsidRPr="003E56B6">
              <w:rPr>
                <w:szCs w:val="24"/>
              </w:rPr>
              <w:t>8</w:t>
            </w:r>
            <w:r w:rsidRPr="003E56B6">
              <w:rPr>
                <w:rFonts w:hint="eastAsia"/>
                <w:szCs w:val="24"/>
              </w:rPr>
              <w:t>）</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0</w:t>
            </w:r>
          </w:p>
        </w:tc>
      </w:tr>
      <w:tr w:rsidR="0043762B" w:rsidRPr="003E56B6">
        <w:tc>
          <w:tcPr>
            <w:tcW w:w="9568" w:type="dxa"/>
            <w:gridSpan w:val="16"/>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持股</w:t>
            </w:r>
            <w:r w:rsidRPr="003E56B6">
              <w:rPr>
                <w:szCs w:val="24"/>
              </w:rPr>
              <w:t>5%</w:t>
            </w:r>
            <w:r w:rsidRPr="003E56B6">
              <w:rPr>
                <w:rFonts w:hint="eastAsia"/>
                <w:szCs w:val="24"/>
              </w:rPr>
              <w:t>以上的股东或前</w:t>
            </w:r>
            <w:r w:rsidRPr="003E56B6">
              <w:rPr>
                <w:szCs w:val="24"/>
              </w:rPr>
              <w:t>10</w:t>
            </w:r>
            <w:r w:rsidRPr="003E56B6">
              <w:rPr>
                <w:rFonts w:hint="eastAsia"/>
                <w:szCs w:val="24"/>
              </w:rPr>
              <w:t>名股东持股情况</w:t>
            </w:r>
          </w:p>
        </w:tc>
      </w:tr>
      <w:tr w:rsidR="0043762B" w:rsidRPr="003E56B6">
        <w:tc>
          <w:tcPr>
            <w:tcW w:w="1469"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股东名称</w:t>
            </w:r>
          </w:p>
        </w:tc>
        <w:tc>
          <w:tcPr>
            <w:tcW w:w="141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股东性质</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持股比例</w:t>
            </w:r>
          </w:p>
        </w:tc>
        <w:tc>
          <w:tcPr>
            <w:tcW w:w="786"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报告期末持股数量</w:t>
            </w:r>
          </w:p>
        </w:tc>
        <w:tc>
          <w:tcPr>
            <w:tcW w:w="789"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报告期内增减变动情况</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持有有限售条件的股份数量</w:t>
            </w:r>
          </w:p>
        </w:tc>
        <w:tc>
          <w:tcPr>
            <w:tcW w:w="840"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持有无限售条件的股份数量</w:t>
            </w:r>
          </w:p>
        </w:tc>
        <w:tc>
          <w:tcPr>
            <w:tcW w:w="269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质押、标记或冻结情况</w:t>
            </w:r>
          </w:p>
        </w:tc>
      </w:tr>
      <w:tr w:rsidR="0043762B" w:rsidRPr="003E56B6">
        <w:tc>
          <w:tcPr>
            <w:tcW w:w="1469"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1412"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788" w:type="dxa"/>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786"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789"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786" w:type="dxa"/>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股份状态</w:t>
            </w:r>
          </w:p>
        </w:tc>
        <w:tc>
          <w:tcPr>
            <w:tcW w:w="134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数量</w:t>
            </w:r>
          </w:p>
        </w:tc>
      </w:tr>
      <w:tr w:rsidR="0043762B" w:rsidRPr="003E56B6">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德力西集团有限公司</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境内非国有法人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41.55%</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184,000,000</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184,000,000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质押</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30,000,000</w:t>
            </w:r>
          </w:p>
        </w:tc>
      </w:tr>
      <w:tr w:rsidR="0043762B" w:rsidRPr="003E56B6">
        <w:tc>
          <w:tcPr>
            <w:tcW w:w="1469"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1412"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788" w:type="dxa"/>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786"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789"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786" w:type="dxa"/>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冻结</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24,084,779</w:t>
            </w: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冯骏</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2.34%</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10,348,119</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7,814,129</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2,533,990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胡成中</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1.43%</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6,350,000</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6,350,000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王栋</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0.65%</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2,877,500</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2,877,500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天风证券－陕西煤业股份有限公司－天风证券天时领航</w:t>
            </w:r>
            <w:r w:rsidRPr="003E56B6">
              <w:rPr>
                <w:szCs w:val="24"/>
              </w:rPr>
              <w:t>2</w:t>
            </w:r>
            <w:r w:rsidRPr="003E56B6">
              <w:rPr>
                <w:rFonts w:hint="eastAsia"/>
                <w:szCs w:val="24"/>
              </w:rPr>
              <w:t>号单一资产管理计划</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其他</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0.58%</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2,550,000</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2,550,000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潘庆丰</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0.29%</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1,289,000</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1,289,000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郑遥</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0.29%</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1,284,500</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1,284,500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陆建成</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0.25%</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1,127,005</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1,127,005</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郑丹</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0.25%</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1,115,400</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1,115,400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146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郑亚斐</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0.25%</w:t>
            </w:r>
          </w:p>
        </w:tc>
        <w:tc>
          <w:tcPr>
            <w:tcW w:w="786"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1,096,500</w:t>
            </w:r>
          </w:p>
        </w:tc>
        <w:tc>
          <w:tcPr>
            <w:tcW w:w="789"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1,096,500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战略投资者或一般法人因配售新股</w:t>
            </w:r>
            <w:r w:rsidRPr="003E56B6">
              <w:rPr>
                <w:rFonts w:hint="eastAsia"/>
                <w:szCs w:val="24"/>
              </w:rPr>
              <w:lastRenderedPageBreak/>
              <w:t>成为前</w:t>
            </w:r>
            <w:r w:rsidRPr="003E56B6">
              <w:rPr>
                <w:szCs w:val="24"/>
              </w:rPr>
              <w:t>10</w:t>
            </w:r>
            <w:r w:rsidRPr="003E56B6">
              <w:rPr>
                <w:rFonts w:hint="eastAsia"/>
                <w:szCs w:val="24"/>
              </w:rPr>
              <w:t>名股东的情况（如有）（参见注</w:t>
            </w:r>
            <w:r w:rsidRPr="003E56B6">
              <w:rPr>
                <w:szCs w:val="24"/>
              </w:rPr>
              <w:t>3</w:t>
            </w:r>
            <w:r w:rsidRPr="003E56B6">
              <w:rPr>
                <w:rFonts w:hint="eastAsia"/>
                <w:szCs w:val="24"/>
              </w:rPr>
              <w:t>）</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lastRenderedPageBreak/>
              <w:t>公司无作为战略投资者或一般法人参与配售新股成为前</w:t>
            </w:r>
            <w:r w:rsidRPr="003E56B6">
              <w:rPr>
                <w:szCs w:val="24"/>
              </w:rPr>
              <w:t>10</w:t>
            </w:r>
            <w:r w:rsidRPr="003E56B6">
              <w:rPr>
                <w:rFonts w:hint="eastAsia"/>
                <w:szCs w:val="24"/>
              </w:rPr>
              <w:t>名的股东。</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lastRenderedPageBreak/>
              <w:t>上述股东关联关系或一致行动的说明</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上述股东涉及委托</w:t>
            </w:r>
            <w:r w:rsidRPr="003E56B6">
              <w:rPr>
                <w:szCs w:val="24"/>
              </w:rPr>
              <w:t>/</w:t>
            </w:r>
            <w:r w:rsidRPr="003E56B6">
              <w:rPr>
                <w:rFonts w:hint="eastAsia"/>
                <w:szCs w:val="24"/>
              </w:rPr>
              <w:t>受托表决权、放弃表决权情况的说明</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上述股东不涉及委托</w:t>
            </w:r>
            <w:r w:rsidRPr="003E56B6">
              <w:rPr>
                <w:szCs w:val="24"/>
              </w:rPr>
              <w:t>/</w:t>
            </w:r>
            <w:r w:rsidRPr="003E56B6">
              <w:rPr>
                <w:rFonts w:hint="eastAsia"/>
                <w:szCs w:val="24"/>
              </w:rPr>
              <w:t>委托表决权、放弃表决权的情况。</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前</w:t>
            </w:r>
            <w:r w:rsidRPr="003E56B6">
              <w:rPr>
                <w:szCs w:val="24"/>
              </w:rPr>
              <w:t>10</w:t>
            </w:r>
            <w:r w:rsidRPr="003E56B6">
              <w:rPr>
                <w:rFonts w:hint="eastAsia"/>
                <w:szCs w:val="24"/>
              </w:rPr>
              <w:t>名股东中存在回购专户的特别说明（如有）（参见注</w:t>
            </w:r>
            <w:r w:rsidRPr="003E56B6">
              <w:rPr>
                <w:szCs w:val="24"/>
              </w:rPr>
              <w:t>10</w:t>
            </w:r>
            <w:r w:rsidRPr="003E56B6">
              <w:rPr>
                <w:rFonts w:hint="eastAsia"/>
                <w:szCs w:val="24"/>
              </w:rPr>
              <w:t>）</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广东甘化科工股份有限公司回购专用证券账户为公司回购股份设立的专用证券账户，持有公司股票</w:t>
            </w:r>
            <w:r w:rsidRPr="003E56B6">
              <w:rPr>
                <w:szCs w:val="24"/>
              </w:rPr>
              <w:t>4,941,475</w:t>
            </w:r>
            <w:r w:rsidRPr="003E56B6">
              <w:rPr>
                <w:rFonts w:hint="eastAsia"/>
                <w:szCs w:val="24"/>
              </w:rPr>
              <w:t>股，在前</w:t>
            </w:r>
            <w:r w:rsidRPr="003E56B6">
              <w:rPr>
                <w:szCs w:val="24"/>
              </w:rPr>
              <w:t>10</w:t>
            </w:r>
            <w:r w:rsidRPr="003E56B6">
              <w:rPr>
                <w:rFonts w:hint="eastAsia"/>
                <w:szCs w:val="24"/>
              </w:rPr>
              <w:t>名股东中排名第</w:t>
            </w:r>
            <w:r w:rsidRPr="003E56B6">
              <w:rPr>
                <w:szCs w:val="24"/>
              </w:rPr>
              <w:t>4</w:t>
            </w:r>
            <w:r w:rsidRPr="003E56B6">
              <w:rPr>
                <w:rFonts w:hint="eastAsia"/>
                <w:szCs w:val="24"/>
              </w:rPr>
              <w:t>，该回购专用证券账户中的股份不享有股东大会表决权、利润分配、公积金转增股本、配股、质押等权利。</w:t>
            </w:r>
          </w:p>
        </w:tc>
      </w:tr>
      <w:tr w:rsidR="0043762B" w:rsidRPr="003E56B6">
        <w:tc>
          <w:tcPr>
            <w:tcW w:w="9568" w:type="dxa"/>
            <w:gridSpan w:val="16"/>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前</w:t>
            </w:r>
            <w:r w:rsidRPr="003E56B6">
              <w:rPr>
                <w:szCs w:val="24"/>
              </w:rPr>
              <w:t>10</w:t>
            </w:r>
            <w:r w:rsidRPr="003E56B6">
              <w:rPr>
                <w:rFonts w:hint="eastAsia"/>
                <w:szCs w:val="24"/>
              </w:rPr>
              <w:t>名无限售条件股东持股情况</w:t>
            </w:r>
          </w:p>
        </w:tc>
      </w:tr>
      <w:tr w:rsidR="0043762B" w:rsidRPr="003E56B6">
        <w:tc>
          <w:tcPr>
            <w:tcW w:w="2881" w:type="dxa"/>
            <w:gridSpan w:val="4"/>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股东名称</w:t>
            </w:r>
          </w:p>
        </w:tc>
        <w:tc>
          <w:tcPr>
            <w:tcW w:w="3989" w:type="dxa"/>
            <w:gridSpan w:val="8"/>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报告期末持有无限售条件股份数量</w:t>
            </w:r>
          </w:p>
        </w:tc>
        <w:tc>
          <w:tcPr>
            <w:tcW w:w="269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股份种类</w:t>
            </w:r>
          </w:p>
        </w:tc>
      </w:tr>
      <w:tr w:rsidR="0043762B" w:rsidRPr="003E56B6">
        <w:tc>
          <w:tcPr>
            <w:tcW w:w="2881" w:type="dxa"/>
            <w:gridSpan w:val="4"/>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3989" w:type="dxa"/>
            <w:gridSpan w:val="8"/>
            <w:vMerge/>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center"/>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股份种类</w:t>
            </w:r>
          </w:p>
        </w:tc>
        <w:tc>
          <w:tcPr>
            <w:tcW w:w="134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center"/>
              <w:rPr>
                <w:szCs w:val="24"/>
              </w:rPr>
            </w:pPr>
            <w:r w:rsidRPr="003E56B6">
              <w:rPr>
                <w:rFonts w:hint="eastAsia"/>
                <w:szCs w:val="24"/>
              </w:rPr>
              <w:t>数量</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德力西集团有限公司</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184,000,000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184,000,000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胡成中</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6,350,000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6,350,000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王栋</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2,877,500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2,877,500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天风证券－陕西煤业股份有限公司－天风证券天时领航</w:t>
            </w:r>
            <w:r w:rsidRPr="003E56B6">
              <w:rPr>
                <w:szCs w:val="24"/>
              </w:rPr>
              <w:t>2</w:t>
            </w:r>
            <w:r w:rsidRPr="003E56B6">
              <w:rPr>
                <w:rFonts w:hint="eastAsia"/>
                <w:szCs w:val="24"/>
              </w:rPr>
              <w:t>号单一资产管理计划</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2,550,000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2,550,000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冯骏</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2,533,990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2,533,990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潘庆丰</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1,289,000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1,289,000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郑遥</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1,284,500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1,284,500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陆建成</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1,127,005</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1,127,005</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郑丹</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1,115,400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1,115,400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left"/>
              <w:rPr>
                <w:szCs w:val="24"/>
              </w:rPr>
            </w:pPr>
            <w:r w:rsidRPr="003E56B6">
              <w:rPr>
                <w:rFonts w:hint="eastAsia"/>
                <w:szCs w:val="24"/>
              </w:rPr>
              <w:t>郑亚斐</w:t>
            </w:r>
          </w:p>
        </w:tc>
        <w:tc>
          <w:tcPr>
            <w:tcW w:w="3989" w:type="dxa"/>
            <w:gridSpan w:val="8"/>
            <w:tcBorders>
              <w:top w:val="single" w:sz="4" w:space="0" w:color="auto"/>
              <w:left w:val="single" w:sz="4" w:space="0" w:color="auto"/>
              <w:bottom w:val="single" w:sz="4" w:space="0" w:color="auto"/>
              <w:right w:val="single" w:sz="4" w:space="0" w:color="auto"/>
            </w:tcBorders>
            <w:vAlign w:val="center"/>
          </w:tcPr>
          <w:p w:rsidR="0043762B" w:rsidRPr="003E56B6" w:rsidRDefault="0043762B">
            <w:pPr>
              <w:jc w:val="right"/>
              <w:rPr>
                <w:szCs w:val="24"/>
              </w:rPr>
            </w:pPr>
            <w:r w:rsidRPr="003E56B6">
              <w:rPr>
                <w:szCs w:val="24"/>
              </w:rPr>
              <w:t>1,096,500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right"/>
              <w:rPr>
                <w:szCs w:val="24"/>
              </w:rPr>
            </w:pPr>
            <w:r w:rsidRPr="003E56B6">
              <w:rPr>
                <w:szCs w:val="24"/>
              </w:rPr>
              <w:t>1,096,500</w:t>
            </w:r>
          </w:p>
        </w:tc>
      </w:tr>
      <w:tr w:rsidR="0043762B" w:rsidRPr="003E56B6">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前</w:t>
            </w:r>
            <w:r w:rsidRPr="003E56B6">
              <w:rPr>
                <w:szCs w:val="24"/>
              </w:rPr>
              <w:t>10</w:t>
            </w:r>
            <w:r w:rsidRPr="003E56B6">
              <w:rPr>
                <w:rFonts w:hint="eastAsia"/>
                <w:szCs w:val="24"/>
              </w:rPr>
              <w:t>名无限售流通股股东之间，以及前</w:t>
            </w:r>
            <w:r w:rsidRPr="003E56B6">
              <w:rPr>
                <w:szCs w:val="24"/>
              </w:rPr>
              <w:t>10</w:t>
            </w:r>
            <w:r w:rsidRPr="003E56B6">
              <w:rPr>
                <w:rFonts w:hint="eastAsia"/>
                <w:szCs w:val="24"/>
              </w:rPr>
              <w:t>名无限售流通股股东和前</w:t>
            </w:r>
            <w:r w:rsidRPr="003E56B6">
              <w:rPr>
                <w:szCs w:val="24"/>
              </w:rPr>
              <w:t>10</w:t>
            </w:r>
            <w:r w:rsidRPr="003E56B6">
              <w:rPr>
                <w:rFonts w:hint="eastAsia"/>
                <w:szCs w:val="24"/>
              </w:rPr>
              <w:t>名股东之间关联关系或一致行动的说明</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E56B6" w:rsidRDefault="0043762B">
            <w:pPr>
              <w:jc w:val="left"/>
              <w:rPr>
                <w:szCs w:val="24"/>
              </w:rPr>
            </w:pPr>
            <w:r w:rsidRPr="003E56B6">
              <w:rPr>
                <w:rFonts w:hint="eastAsia"/>
                <w:szCs w:val="24"/>
              </w:rPr>
              <w:t>上述股东中，胡成中为公司控股股东德力西集团有限公司实际控制人，与德力西集团有限公司为一致行动人；除此之外，公司未知其他前</w:t>
            </w:r>
            <w:r w:rsidRPr="003E56B6">
              <w:rPr>
                <w:szCs w:val="24"/>
              </w:rPr>
              <w:t>10</w:t>
            </w:r>
            <w:r w:rsidRPr="003E56B6">
              <w:rPr>
                <w:rFonts w:hint="eastAsia"/>
                <w:szCs w:val="24"/>
              </w:rPr>
              <w:t>名无限售条件普通股股东之间，以及其他前</w:t>
            </w:r>
            <w:r w:rsidRPr="003E56B6">
              <w:rPr>
                <w:szCs w:val="24"/>
              </w:rPr>
              <w:t>10</w:t>
            </w:r>
            <w:r w:rsidRPr="003E56B6">
              <w:rPr>
                <w:rFonts w:hint="eastAsia"/>
                <w:szCs w:val="24"/>
              </w:rPr>
              <w:t>名无限售条件普通股股东和其他前</w:t>
            </w:r>
            <w:r w:rsidRPr="003E56B6">
              <w:rPr>
                <w:szCs w:val="24"/>
              </w:rPr>
              <w:t>10</w:t>
            </w:r>
            <w:r w:rsidRPr="003E56B6">
              <w:rPr>
                <w:rFonts w:hint="eastAsia"/>
                <w:szCs w:val="24"/>
              </w:rPr>
              <w:t>名普通股股东之间是否存在关联关系或属于《上市公司收购管理办法》中规定的一致行动人。</w:t>
            </w:r>
          </w:p>
        </w:tc>
      </w:tr>
      <w:tr w:rsidR="0043762B" w:rsidRPr="003653FE">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E56B6" w:rsidRDefault="0043762B">
            <w:pPr>
              <w:jc w:val="left"/>
              <w:rPr>
                <w:szCs w:val="24"/>
              </w:rPr>
            </w:pPr>
            <w:r w:rsidRPr="003E56B6">
              <w:rPr>
                <w:rFonts w:hint="eastAsia"/>
                <w:szCs w:val="24"/>
              </w:rPr>
              <w:t>前</w:t>
            </w:r>
            <w:r w:rsidRPr="003E56B6">
              <w:rPr>
                <w:szCs w:val="24"/>
              </w:rPr>
              <w:t>10</w:t>
            </w:r>
            <w:r w:rsidRPr="003E56B6">
              <w:rPr>
                <w:rFonts w:hint="eastAsia"/>
                <w:szCs w:val="24"/>
              </w:rPr>
              <w:t>名普通股股东参与融资融券业务情况说明（如有）（参见注</w:t>
            </w:r>
            <w:r w:rsidRPr="003E56B6">
              <w:rPr>
                <w:szCs w:val="24"/>
              </w:rPr>
              <w:t>4</w:t>
            </w:r>
            <w:r w:rsidRPr="003E56B6">
              <w:rPr>
                <w:rFonts w:hint="eastAsia"/>
                <w:szCs w:val="24"/>
              </w:rPr>
              <w:t>）</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E56B6">
              <w:rPr>
                <w:rFonts w:hint="eastAsia"/>
                <w:szCs w:val="24"/>
              </w:rPr>
              <w:t>前</w:t>
            </w:r>
            <w:r w:rsidRPr="003E56B6">
              <w:rPr>
                <w:szCs w:val="24"/>
              </w:rPr>
              <w:t>10</w:t>
            </w:r>
            <w:r w:rsidRPr="003E56B6">
              <w:rPr>
                <w:rFonts w:hint="eastAsia"/>
                <w:szCs w:val="24"/>
              </w:rPr>
              <w:t>名股东中，德力西集团有限公司通过财通证券股份有限公司客户信用交易担保证券账户持有公司股份</w:t>
            </w:r>
            <w:r w:rsidRPr="003E56B6">
              <w:rPr>
                <w:szCs w:val="24"/>
              </w:rPr>
              <w:t>35,000,000</w:t>
            </w:r>
            <w:r w:rsidRPr="003E56B6">
              <w:rPr>
                <w:rFonts w:hint="eastAsia"/>
                <w:szCs w:val="24"/>
              </w:rPr>
              <w:t>股，占公司总股本的</w:t>
            </w:r>
            <w:r w:rsidRPr="003E56B6">
              <w:rPr>
                <w:szCs w:val="24"/>
              </w:rPr>
              <w:t>7.90%</w:t>
            </w:r>
            <w:r w:rsidRPr="003E56B6">
              <w:rPr>
                <w:rFonts w:hint="eastAsia"/>
                <w:szCs w:val="24"/>
              </w:rPr>
              <w:t>。王栋通过申万宏源证券有限公司客户信用交易担保证券账户持有公司股份</w:t>
            </w:r>
            <w:r w:rsidRPr="003E56B6">
              <w:rPr>
                <w:szCs w:val="24"/>
              </w:rPr>
              <w:t>2,877,500</w:t>
            </w:r>
            <w:r w:rsidRPr="003E56B6">
              <w:rPr>
                <w:rFonts w:hint="eastAsia"/>
                <w:szCs w:val="24"/>
              </w:rPr>
              <w:t>股，占公司总股本的</w:t>
            </w:r>
            <w:r w:rsidRPr="003E56B6">
              <w:rPr>
                <w:szCs w:val="24"/>
              </w:rPr>
              <w:t>0.65%</w:t>
            </w:r>
            <w:r w:rsidRPr="003E56B6">
              <w:rPr>
                <w:rFonts w:hint="eastAsia"/>
                <w:szCs w:val="24"/>
              </w:rPr>
              <w:t>；潘庆丰通过中国银河证券股份有限公司客户信用交易担保证券账户持有公司股份</w:t>
            </w:r>
            <w:r w:rsidRPr="003E56B6">
              <w:rPr>
                <w:szCs w:val="24"/>
              </w:rPr>
              <w:t>850,000</w:t>
            </w:r>
            <w:r w:rsidRPr="003E56B6">
              <w:rPr>
                <w:rFonts w:hint="eastAsia"/>
                <w:szCs w:val="24"/>
              </w:rPr>
              <w:t>股，占公司总股本的</w:t>
            </w:r>
            <w:r w:rsidRPr="003E56B6">
              <w:rPr>
                <w:szCs w:val="24"/>
              </w:rPr>
              <w:t>0.20%</w:t>
            </w:r>
            <w:r w:rsidRPr="003E56B6">
              <w:rPr>
                <w:rFonts w:hint="eastAsia"/>
                <w:szCs w:val="24"/>
              </w:rPr>
              <w:t>；陆建成通过华龙证券股份有限公司客户信用交易担保证券账户持有公司股份</w:t>
            </w:r>
            <w:r w:rsidRPr="003E56B6">
              <w:rPr>
                <w:szCs w:val="24"/>
              </w:rPr>
              <w:t>1,127,005</w:t>
            </w:r>
            <w:r w:rsidRPr="003E56B6">
              <w:rPr>
                <w:rFonts w:hint="eastAsia"/>
                <w:szCs w:val="24"/>
              </w:rPr>
              <w:t>股，占公司总股本的</w:t>
            </w:r>
            <w:r w:rsidRPr="003E56B6">
              <w:rPr>
                <w:szCs w:val="24"/>
              </w:rPr>
              <w:t>0.25%.</w:t>
            </w:r>
          </w:p>
        </w:tc>
      </w:tr>
    </w:tbl>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公司前</w:t>
      </w:r>
      <w:r w:rsidRPr="003653FE">
        <w:rPr>
          <w:rFonts w:ascii="仿宋" w:eastAsia="仿宋" w:hAnsi="仿宋"/>
          <w:b/>
          <w:sz w:val="28"/>
          <w:szCs w:val="28"/>
        </w:rPr>
        <w:t>10</w:t>
      </w:r>
      <w:r w:rsidRPr="003653FE">
        <w:rPr>
          <w:rFonts w:ascii="仿宋" w:eastAsia="仿宋" w:hAnsi="仿宋" w:hint="eastAsia"/>
          <w:b/>
          <w:sz w:val="28"/>
          <w:szCs w:val="28"/>
        </w:rPr>
        <w:t>名普通股股东、前</w:t>
      </w:r>
      <w:r w:rsidRPr="003653FE">
        <w:rPr>
          <w:rFonts w:ascii="仿宋" w:eastAsia="仿宋" w:hAnsi="仿宋"/>
          <w:b/>
          <w:sz w:val="28"/>
          <w:szCs w:val="28"/>
        </w:rPr>
        <w:t>10</w:t>
      </w:r>
      <w:r w:rsidRPr="003653FE">
        <w:rPr>
          <w:rFonts w:ascii="仿宋" w:eastAsia="仿宋" w:hAnsi="仿宋" w:hint="eastAsia"/>
          <w:b/>
          <w:sz w:val="28"/>
          <w:szCs w:val="28"/>
        </w:rPr>
        <w:t>名无限售条件普通股股东在报告期内是否进行约定购回交易</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lastRenderedPageBreak/>
        <w:t>□</w:t>
      </w:r>
      <w:r w:rsidR="0043762B" w:rsidRPr="003653FE">
        <w:rPr>
          <w:rFonts w:ascii="仿宋" w:eastAsia="仿宋" w:hAnsi="仿宋" w:hint="eastAsia"/>
          <w:sz w:val="28"/>
          <w:szCs w:val="28"/>
        </w:rPr>
        <w:t>是</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否</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公司前</w:t>
      </w:r>
      <w:r w:rsidRPr="003653FE">
        <w:rPr>
          <w:rFonts w:ascii="仿宋" w:eastAsia="仿宋" w:hAnsi="仿宋"/>
          <w:sz w:val="28"/>
          <w:szCs w:val="28"/>
        </w:rPr>
        <w:t>10</w:t>
      </w:r>
      <w:r w:rsidRPr="003653FE">
        <w:rPr>
          <w:rFonts w:ascii="仿宋" w:eastAsia="仿宋" w:hAnsi="仿宋" w:hint="eastAsia"/>
          <w:sz w:val="28"/>
          <w:szCs w:val="28"/>
        </w:rPr>
        <w:t>名普通股股东、前</w:t>
      </w:r>
      <w:r w:rsidRPr="003653FE">
        <w:rPr>
          <w:rFonts w:ascii="仿宋" w:eastAsia="仿宋" w:hAnsi="仿宋"/>
          <w:sz w:val="28"/>
          <w:szCs w:val="28"/>
        </w:rPr>
        <w:t>10</w:t>
      </w:r>
      <w:r w:rsidRPr="003653FE">
        <w:rPr>
          <w:rFonts w:ascii="仿宋" w:eastAsia="仿宋" w:hAnsi="仿宋" w:hint="eastAsia"/>
          <w:sz w:val="28"/>
          <w:szCs w:val="28"/>
        </w:rPr>
        <w:t>名无限售条件普通股股东在报告期内未进行约定购回交易。</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2</w:t>
      </w:r>
      <w:r w:rsidRPr="003653FE">
        <w:rPr>
          <w:rFonts w:ascii="仿宋" w:eastAsia="仿宋" w:hAnsi="仿宋" w:hint="eastAsia"/>
          <w:b/>
          <w:sz w:val="28"/>
          <w:szCs w:val="28"/>
        </w:rPr>
        <w:t>、公司控股股东情况</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控股股东性质：自然人控股</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控股股东类型：法人</w:t>
      </w:r>
    </w:p>
    <w:tbl>
      <w:tblPr>
        <w:tblW w:w="0" w:type="auto"/>
        <w:tblInd w:w="28" w:type="dxa"/>
        <w:tblLayout w:type="fixed"/>
        <w:tblCellMar>
          <w:left w:w="28" w:type="dxa"/>
          <w:right w:w="28" w:type="dxa"/>
        </w:tblCellMar>
        <w:tblLook w:val="0000"/>
      </w:tblPr>
      <w:tblGrid>
        <w:gridCol w:w="1985"/>
        <w:gridCol w:w="1276"/>
        <w:gridCol w:w="1559"/>
        <w:gridCol w:w="1843"/>
        <w:gridCol w:w="2904"/>
      </w:tblGrid>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控股股东名称</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法定代表人</w:t>
            </w:r>
            <w:r w:rsidRPr="003653FE">
              <w:rPr>
                <w:szCs w:val="24"/>
              </w:rPr>
              <w:t>/</w:t>
            </w:r>
            <w:r w:rsidRPr="003653FE">
              <w:rPr>
                <w:rFonts w:hint="eastAsia"/>
                <w:szCs w:val="24"/>
              </w:rPr>
              <w:t>单位负责人</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成立日期</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组织机构代码</w:t>
            </w:r>
          </w:p>
        </w:tc>
        <w:tc>
          <w:tcPr>
            <w:tcW w:w="290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主要经营业务</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胡成中</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1991</w:t>
            </w:r>
            <w:r w:rsidRPr="003653FE">
              <w:rPr>
                <w:rFonts w:hint="eastAsia"/>
                <w:szCs w:val="24"/>
              </w:rPr>
              <w:t>年</w:t>
            </w:r>
            <w:r w:rsidRPr="003653FE">
              <w:rPr>
                <w:szCs w:val="24"/>
              </w:rPr>
              <w:t>06</w:t>
            </w:r>
            <w:r w:rsidRPr="003653FE">
              <w:rPr>
                <w:rFonts w:hint="eastAsia"/>
                <w:szCs w:val="24"/>
              </w:rPr>
              <w:t>月</w:t>
            </w:r>
            <w:r w:rsidRPr="003653FE">
              <w:rPr>
                <w:szCs w:val="24"/>
              </w:rPr>
              <w:t>26</w:t>
            </w:r>
            <w:r w:rsidRPr="003653FE">
              <w:rPr>
                <w:rFonts w:hint="eastAsia"/>
                <w:szCs w:val="24"/>
              </w:rPr>
              <w:t>日</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91330382145573168C</w:t>
            </w:r>
          </w:p>
        </w:tc>
        <w:tc>
          <w:tcPr>
            <w:tcW w:w="29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配电开关控制设备、低压电器、高压电器、高低压成套电气（设备）、建筑电器、交通电器、防爆电器、仪器仪表、电线电缆、通信电器及设备、母线槽、电缆桥架、高速公路护栏、电力金具、服装制造、加工、销售；化工材料（不含危险品及易制毒化学品）销售；建筑装饰工程设计、施工；对房地产投资、对旅游业投资；货物进出口、技术进出口；电气技术研发、技术咨询服务、品牌推广、品牌策划。（依法须经批准的项目，经相关部门批准后方可开展经营活动）。</w:t>
            </w:r>
          </w:p>
        </w:tc>
      </w:tr>
      <w:tr w:rsidR="0043762B" w:rsidRPr="003653FE" w:rsidTr="006C2AB8">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控股股东报告期内控股和参股的其他境内外上市公司的股权情况</w:t>
            </w:r>
          </w:p>
        </w:tc>
        <w:tc>
          <w:tcPr>
            <w:tcW w:w="758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控股股东德力西集团有限公司的控股子公司德力西新疆投资集团有限公司持有德力西新疆交通运输集团股份有限公司（证券代码：</w:t>
            </w:r>
            <w:r w:rsidRPr="003653FE">
              <w:rPr>
                <w:szCs w:val="24"/>
              </w:rPr>
              <w:t>603032</w:t>
            </w:r>
            <w:r w:rsidRPr="003653FE">
              <w:rPr>
                <w:rFonts w:hint="eastAsia"/>
                <w:szCs w:val="24"/>
              </w:rPr>
              <w:t>）</w:t>
            </w:r>
            <w:r w:rsidRPr="003653FE">
              <w:rPr>
                <w:szCs w:val="24"/>
              </w:rPr>
              <w:t>47.81%</w:t>
            </w:r>
            <w:r w:rsidRPr="003653FE">
              <w:rPr>
                <w:rFonts w:hint="eastAsia"/>
                <w:szCs w:val="24"/>
              </w:rPr>
              <w:t>股权。</w:t>
            </w:r>
          </w:p>
        </w:tc>
      </w:tr>
    </w:tbl>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控股股东报告期内变更</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公司报告期控股股东未发生变更。</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3</w:t>
      </w:r>
      <w:r w:rsidRPr="003653FE">
        <w:rPr>
          <w:rFonts w:ascii="仿宋" w:eastAsia="仿宋" w:hAnsi="仿宋" w:hint="eastAsia"/>
          <w:b/>
          <w:sz w:val="28"/>
          <w:szCs w:val="28"/>
        </w:rPr>
        <w:t>、公司实际控制人及其一致行动人</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实际控制人性质：境内自然人</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实际控制人类型：自然人</w:t>
      </w:r>
    </w:p>
    <w:tbl>
      <w:tblPr>
        <w:tblW w:w="0" w:type="auto"/>
        <w:tblInd w:w="28" w:type="dxa"/>
        <w:tblLayout w:type="fixed"/>
        <w:tblCellMar>
          <w:left w:w="28" w:type="dxa"/>
          <w:right w:w="28" w:type="dxa"/>
        </w:tblCellMar>
        <w:tblLook w:val="0000"/>
      </w:tblPr>
      <w:tblGrid>
        <w:gridCol w:w="2754"/>
        <w:gridCol w:w="1650"/>
        <w:gridCol w:w="1650"/>
        <w:gridCol w:w="3513"/>
      </w:tblGrid>
      <w:tr w:rsidR="0043762B" w:rsidRPr="003653FE">
        <w:tc>
          <w:tcPr>
            <w:tcW w:w="27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实际控制人姓名</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与实际控制人关系</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国籍</w:t>
            </w:r>
          </w:p>
        </w:tc>
        <w:tc>
          <w:tcPr>
            <w:tcW w:w="35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是否取得其他国家或地区居留权</w:t>
            </w:r>
          </w:p>
        </w:tc>
      </w:tr>
      <w:tr w:rsidR="0043762B" w:rsidRPr="003653FE">
        <w:tc>
          <w:tcPr>
            <w:tcW w:w="27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胡成中</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本人</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中国</w:t>
            </w:r>
          </w:p>
        </w:tc>
        <w:tc>
          <w:tcPr>
            <w:tcW w:w="35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否</w:t>
            </w:r>
          </w:p>
        </w:tc>
      </w:tr>
      <w:tr w:rsidR="0043762B" w:rsidRPr="003653FE">
        <w:tc>
          <w:tcPr>
            <w:tcW w:w="27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主要职业及职务</w:t>
            </w:r>
          </w:p>
        </w:tc>
        <w:tc>
          <w:tcPr>
            <w:tcW w:w="6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德力西集团有限公司董事局主席</w:t>
            </w:r>
          </w:p>
        </w:tc>
      </w:tr>
      <w:tr w:rsidR="0043762B" w:rsidRPr="003653FE">
        <w:tc>
          <w:tcPr>
            <w:tcW w:w="27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过去</w:t>
            </w:r>
            <w:r w:rsidRPr="003653FE">
              <w:rPr>
                <w:szCs w:val="24"/>
              </w:rPr>
              <w:t>10</w:t>
            </w:r>
            <w:r w:rsidRPr="003653FE">
              <w:rPr>
                <w:rFonts w:hint="eastAsia"/>
                <w:szCs w:val="24"/>
              </w:rPr>
              <w:t>年曾控股的境内外上市公司情况</w:t>
            </w:r>
          </w:p>
        </w:tc>
        <w:tc>
          <w:tcPr>
            <w:tcW w:w="6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德新交运，证券代码：</w:t>
            </w:r>
            <w:r w:rsidRPr="003653FE">
              <w:rPr>
                <w:szCs w:val="24"/>
              </w:rPr>
              <w:t>603032</w:t>
            </w:r>
            <w:r w:rsidRPr="003653FE">
              <w:rPr>
                <w:rFonts w:hint="eastAsia"/>
                <w:szCs w:val="24"/>
              </w:rPr>
              <w:t>，主要经营：道路旅客运输和客运汽车站业务。</w:t>
            </w:r>
          </w:p>
        </w:tc>
      </w:tr>
    </w:tbl>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实际控制人报告期内变更</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公司报告期实际控制人未发生变更。</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公司与实际控制人之间的产权及控制关系的方框图</w:t>
      </w:r>
    </w:p>
    <w:p w:rsidR="0043762B" w:rsidRPr="003653FE" w:rsidRDefault="00DF5A97">
      <w:pPr>
        <w:autoSpaceDE w:val="0"/>
        <w:autoSpaceDN w:val="0"/>
        <w:adjustRightInd w:val="0"/>
        <w:spacing w:before="200" w:after="200"/>
        <w:jc w:val="center"/>
        <w:rPr>
          <w:rFonts w:eastAsiaTheme="minorEastAsia"/>
          <w:kern w:val="0"/>
          <w:sz w:val="24"/>
          <w:szCs w:val="24"/>
        </w:rPr>
      </w:pPr>
      <w:r w:rsidRPr="003653FE">
        <w:rPr>
          <w:rFonts w:eastAsiaTheme="minorEastAsia"/>
          <w:noProof/>
          <w:kern w:val="0"/>
          <w:sz w:val="24"/>
          <w:szCs w:val="24"/>
        </w:rPr>
        <w:drawing>
          <wp:inline distT="0" distB="0" distL="0" distR="0">
            <wp:extent cx="3028950" cy="33909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028950" cy="3390900"/>
                    </a:xfrm>
                    <a:prstGeom prst="rect">
                      <a:avLst/>
                    </a:prstGeom>
                    <a:noFill/>
                    <a:ln w="9525">
                      <a:noFill/>
                      <a:miter lim="800000"/>
                      <a:headEnd/>
                      <a:tailEnd/>
                    </a:ln>
                  </pic:spPr>
                </pic:pic>
              </a:graphicData>
            </a:graphic>
          </wp:inline>
        </w:drawing>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实际控制人通过信托或其他资产管理方式控制公司</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4</w:t>
      </w:r>
      <w:r w:rsidRPr="003653FE">
        <w:rPr>
          <w:rFonts w:ascii="仿宋" w:eastAsia="仿宋" w:hAnsi="仿宋" w:hint="eastAsia"/>
          <w:b/>
          <w:sz w:val="28"/>
          <w:szCs w:val="28"/>
        </w:rPr>
        <w:t>、公司控股股东或第一大股东及其一致行动人累计质押股份数量占其所持公司股份数量比例达到</w:t>
      </w:r>
      <w:r w:rsidRPr="003653FE">
        <w:rPr>
          <w:rFonts w:ascii="仿宋" w:eastAsia="仿宋" w:hAnsi="仿宋"/>
          <w:b/>
          <w:sz w:val="28"/>
          <w:szCs w:val="28"/>
        </w:rPr>
        <w:t>80%</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5</w:t>
      </w:r>
      <w:r w:rsidRPr="003653FE">
        <w:rPr>
          <w:rFonts w:ascii="仿宋" w:eastAsia="仿宋" w:hAnsi="仿宋" w:hint="eastAsia"/>
          <w:b/>
          <w:sz w:val="28"/>
          <w:szCs w:val="28"/>
        </w:rPr>
        <w:t>、其他持股在</w:t>
      </w:r>
      <w:r w:rsidRPr="003653FE">
        <w:rPr>
          <w:rFonts w:ascii="仿宋" w:eastAsia="仿宋" w:hAnsi="仿宋"/>
          <w:b/>
          <w:sz w:val="28"/>
          <w:szCs w:val="28"/>
        </w:rPr>
        <w:t>10%</w:t>
      </w:r>
      <w:r w:rsidRPr="003653FE">
        <w:rPr>
          <w:rFonts w:ascii="仿宋" w:eastAsia="仿宋" w:hAnsi="仿宋" w:hint="eastAsia"/>
          <w:b/>
          <w:sz w:val="28"/>
          <w:szCs w:val="28"/>
        </w:rPr>
        <w:t>以上的法人股东</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b/>
          <w:sz w:val="28"/>
          <w:szCs w:val="28"/>
        </w:rPr>
        <w:t>6</w:t>
      </w:r>
      <w:r w:rsidRPr="003653FE">
        <w:rPr>
          <w:rFonts w:ascii="仿宋" w:eastAsia="仿宋" w:hAnsi="仿宋" w:hint="eastAsia"/>
          <w:b/>
          <w:sz w:val="28"/>
          <w:szCs w:val="28"/>
        </w:rPr>
        <w:t>、控股股东、实际控制人、重组方及其他承诺主体股份限制减持情况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lastRenderedPageBreak/>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pStyle w:val="Chapter"/>
        <w:spacing w:before="0" w:after="0" w:line="560" w:lineRule="exact"/>
        <w:ind w:firstLineChars="200" w:firstLine="562"/>
        <w:outlineLvl w:val="1"/>
        <w:rPr>
          <w:bCs w:val="0"/>
          <w:sz w:val="28"/>
          <w:szCs w:val="28"/>
        </w:rPr>
      </w:pPr>
      <w:r w:rsidRPr="003653FE">
        <w:rPr>
          <w:rFonts w:hint="eastAsia"/>
          <w:bCs w:val="0"/>
          <w:sz w:val="28"/>
          <w:szCs w:val="28"/>
        </w:rPr>
        <w:t>四、股份回购在报告期的具体实施情况</w:t>
      </w:r>
    </w:p>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股份回购的实施进展情况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tbl>
      <w:tblPr>
        <w:tblW w:w="0" w:type="auto"/>
        <w:tblInd w:w="28" w:type="dxa"/>
        <w:tblLayout w:type="fixed"/>
        <w:tblCellMar>
          <w:left w:w="28" w:type="dxa"/>
          <w:right w:w="28" w:type="dxa"/>
        </w:tblCellMar>
        <w:tblLook w:val="0000"/>
      </w:tblPr>
      <w:tblGrid>
        <w:gridCol w:w="1200"/>
        <w:gridCol w:w="1198"/>
        <w:gridCol w:w="1195"/>
        <w:gridCol w:w="1195"/>
        <w:gridCol w:w="1195"/>
        <w:gridCol w:w="1195"/>
        <w:gridCol w:w="1195"/>
        <w:gridCol w:w="1195"/>
      </w:tblGrid>
      <w:tr w:rsidR="0043762B" w:rsidRPr="003653FE">
        <w:tc>
          <w:tcPr>
            <w:tcW w:w="120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方案披露时间</w:t>
            </w:r>
          </w:p>
        </w:tc>
        <w:tc>
          <w:tcPr>
            <w:tcW w:w="11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拟回购股份数量</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占总股本的比例</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拟回购金额</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拟回购期间</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回购用途</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已回购数量（股）</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已回购数量占股权激励计划所涉及的标的股票的比例（如有）</w:t>
            </w:r>
          </w:p>
        </w:tc>
      </w:tr>
      <w:tr w:rsidR="0043762B" w:rsidRPr="003653FE">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2020</w:t>
            </w:r>
            <w:r w:rsidRPr="003653FE">
              <w:rPr>
                <w:rFonts w:hint="eastAsia"/>
                <w:szCs w:val="24"/>
              </w:rPr>
              <w:t>年</w:t>
            </w:r>
            <w:r w:rsidRPr="003653FE">
              <w:rPr>
                <w:szCs w:val="24"/>
              </w:rPr>
              <w:t>09</w:t>
            </w:r>
            <w:r w:rsidRPr="003653FE">
              <w:rPr>
                <w:rFonts w:hint="eastAsia"/>
                <w:szCs w:val="24"/>
              </w:rPr>
              <w:t>月</w:t>
            </w:r>
            <w:r w:rsidRPr="003653FE">
              <w:rPr>
                <w:szCs w:val="24"/>
              </w:rPr>
              <w:t>08</w:t>
            </w:r>
            <w:r w:rsidRPr="003653FE">
              <w:rPr>
                <w:rFonts w:hint="eastAsia"/>
                <w:szCs w:val="24"/>
              </w:rPr>
              <w:t>日</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按照回购资金上限人民币</w:t>
            </w:r>
            <w:r w:rsidRPr="003653FE">
              <w:rPr>
                <w:szCs w:val="24"/>
              </w:rPr>
              <w:t>12,450</w:t>
            </w:r>
            <w:r w:rsidRPr="003653FE">
              <w:rPr>
                <w:rFonts w:hint="eastAsia"/>
                <w:szCs w:val="24"/>
              </w:rPr>
              <w:t>万元、回购价格上限人民币</w:t>
            </w:r>
            <w:r w:rsidRPr="003653FE">
              <w:rPr>
                <w:szCs w:val="24"/>
              </w:rPr>
              <w:t>14</w:t>
            </w:r>
            <w:r w:rsidRPr="003653FE">
              <w:rPr>
                <w:rFonts w:hint="eastAsia"/>
                <w:szCs w:val="24"/>
              </w:rPr>
              <w:t>元</w:t>
            </w:r>
            <w:r w:rsidRPr="003653FE">
              <w:rPr>
                <w:szCs w:val="24"/>
              </w:rPr>
              <w:t>/</w:t>
            </w:r>
            <w:r w:rsidRPr="003653FE">
              <w:rPr>
                <w:rFonts w:hint="eastAsia"/>
                <w:szCs w:val="24"/>
              </w:rPr>
              <w:t>股测算，公司本次回购股份数量约为</w:t>
            </w:r>
            <w:r w:rsidRPr="003653FE">
              <w:rPr>
                <w:szCs w:val="24"/>
              </w:rPr>
              <w:t>889</w:t>
            </w:r>
            <w:r w:rsidRPr="003653FE">
              <w:rPr>
                <w:rFonts w:hint="eastAsia"/>
                <w:szCs w:val="24"/>
              </w:rPr>
              <w:t>万股</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不低于人民币</w:t>
            </w:r>
            <w:r w:rsidRPr="003653FE">
              <w:rPr>
                <w:szCs w:val="24"/>
              </w:rPr>
              <w:t>7,000</w:t>
            </w:r>
            <w:r w:rsidRPr="003653FE">
              <w:rPr>
                <w:rFonts w:hint="eastAsia"/>
                <w:szCs w:val="24"/>
              </w:rPr>
              <w:t>万元且不超过人民币</w:t>
            </w:r>
            <w:r w:rsidRPr="003653FE">
              <w:rPr>
                <w:szCs w:val="24"/>
              </w:rPr>
              <w:t>12,450</w:t>
            </w:r>
            <w:r w:rsidRPr="003653FE">
              <w:rPr>
                <w:rFonts w:hint="eastAsia"/>
                <w:szCs w:val="24"/>
              </w:rPr>
              <w:t>万元（均含本数）</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自董事会审议通过本次回购方案之日起</w:t>
            </w:r>
            <w:r w:rsidRPr="003653FE">
              <w:rPr>
                <w:szCs w:val="24"/>
              </w:rPr>
              <w:t>12</w:t>
            </w:r>
            <w:r w:rsidRPr="003653FE">
              <w:rPr>
                <w:rFonts w:hint="eastAsia"/>
                <w:szCs w:val="24"/>
              </w:rPr>
              <w:t>个月内</w:t>
            </w:r>
            <w:r w:rsidRPr="003653FE">
              <w:rPr>
                <w:szCs w:val="24"/>
              </w:rPr>
              <w:t xml:space="preserve"> </w:t>
            </w:r>
            <w:r w:rsidRPr="003653FE">
              <w:rPr>
                <w:rFonts w:hint="eastAsia"/>
                <w:szCs w:val="24"/>
              </w:rPr>
              <w:t>。截至</w:t>
            </w:r>
            <w:r w:rsidRPr="003653FE">
              <w:rPr>
                <w:szCs w:val="24"/>
              </w:rPr>
              <w:t xml:space="preserve"> 2021 </w:t>
            </w:r>
            <w:r w:rsidRPr="003653FE">
              <w:rPr>
                <w:rFonts w:hint="eastAsia"/>
                <w:szCs w:val="24"/>
              </w:rPr>
              <w:t>年</w:t>
            </w:r>
            <w:r w:rsidRPr="003653FE">
              <w:rPr>
                <w:szCs w:val="24"/>
              </w:rPr>
              <w:t xml:space="preserve"> 3</w:t>
            </w:r>
            <w:r w:rsidRPr="003653FE">
              <w:rPr>
                <w:rFonts w:hint="eastAsia"/>
                <w:szCs w:val="24"/>
              </w:rPr>
              <w:t>月</w:t>
            </w:r>
            <w:r w:rsidRPr="003653FE">
              <w:rPr>
                <w:szCs w:val="24"/>
              </w:rPr>
              <w:t>11</w:t>
            </w:r>
            <w:r w:rsidRPr="003653FE">
              <w:rPr>
                <w:rFonts w:hint="eastAsia"/>
                <w:szCs w:val="24"/>
              </w:rPr>
              <w:t>日，公司本次回购股份方案已实施完毕。</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用于实施公司股权激励计划</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8,871,075</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r>
    </w:tbl>
    <w:p w:rsidR="0043762B" w:rsidRPr="003653FE" w:rsidRDefault="0043762B" w:rsidP="006C2AB8">
      <w:pPr>
        <w:spacing w:before="0" w:after="0" w:line="560" w:lineRule="exact"/>
        <w:ind w:firstLineChars="200" w:firstLine="562"/>
        <w:jc w:val="left"/>
        <w:rPr>
          <w:rFonts w:ascii="仿宋" w:eastAsia="仿宋" w:hAnsi="仿宋"/>
          <w:b/>
          <w:sz w:val="28"/>
          <w:szCs w:val="28"/>
        </w:rPr>
      </w:pPr>
      <w:r w:rsidRPr="003653FE">
        <w:rPr>
          <w:rFonts w:ascii="仿宋" w:eastAsia="仿宋" w:hAnsi="仿宋" w:hint="eastAsia"/>
          <w:b/>
          <w:sz w:val="28"/>
          <w:szCs w:val="28"/>
        </w:rPr>
        <w:t>采用集中竞价方式减持回购股份的实施进展情况</w:t>
      </w:r>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2"/>
        <w:jc w:val="left"/>
        <w:rPr>
          <w:rFonts w:ascii="仿宋" w:eastAsia="仿宋" w:hAnsi="仿宋"/>
          <w:b/>
          <w:sz w:val="28"/>
          <w:szCs w:val="28"/>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14" w:name="_Toc300000091"/>
      <w:bookmarkStart w:id="15" w:name="_Toc100218297"/>
      <w:r w:rsidRPr="003653FE">
        <w:rPr>
          <w:rFonts w:hint="eastAsia"/>
          <w:bCs w:val="0"/>
          <w:szCs w:val="24"/>
        </w:rPr>
        <w:lastRenderedPageBreak/>
        <w:t>第八节</w:t>
      </w:r>
      <w:r w:rsidRPr="003653FE">
        <w:rPr>
          <w:bCs w:val="0"/>
          <w:szCs w:val="24"/>
        </w:rPr>
        <w:t xml:space="preserve"> </w:t>
      </w:r>
      <w:r w:rsidRPr="003653FE">
        <w:rPr>
          <w:rFonts w:hint="eastAsia"/>
          <w:bCs w:val="0"/>
          <w:szCs w:val="24"/>
        </w:rPr>
        <w:t>优先股相关情况</w:t>
      </w:r>
      <w:bookmarkEnd w:id="14"/>
      <w:bookmarkEnd w:id="15"/>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hint="eastAsia"/>
          <w:sz w:val="28"/>
          <w:szCs w:val="28"/>
        </w:rPr>
        <w:t>报告期公司不存在优先股。</w:t>
      </w:r>
    </w:p>
    <w:p w:rsidR="0043762B" w:rsidRPr="003653FE" w:rsidRDefault="0043762B" w:rsidP="006C2AB8">
      <w:pPr>
        <w:spacing w:before="0" w:after="0" w:line="560" w:lineRule="exact"/>
        <w:ind w:firstLineChars="200" w:firstLine="560"/>
        <w:jc w:val="left"/>
        <w:rPr>
          <w:rFonts w:ascii="仿宋" w:eastAsia="仿宋" w:hAnsi="仿宋"/>
          <w:sz w:val="28"/>
          <w:szCs w:val="28"/>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16" w:name="_Toc300000092"/>
      <w:bookmarkStart w:id="17" w:name="_Toc100218298"/>
      <w:r w:rsidRPr="003653FE">
        <w:rPr>
          <w:rFonts w:hint="eastAsia"/>
          <w:bCs w:val="0"/>
          <w:szCs w:val="24"/>
        </w:rPr>
        <w:lastRenderedPageBreak/>
        <w:t>第九节</w:t>
      </w:r>
      <w:r w:rsidRPr="003653FE">
        <w:rPr>
          <w:bCs w:val="0"/>
          <w:szCs w:val="24"/>
        </w:rPr>
        <w:t xml:space="preserve"> </w:t>
      </w:r>
      <w:r w:rsidRPr="003653FE">
        <w:rPr>
          <w:rFonts w:hint="eastAsia"/>
          <w:bCs w:val="0"/>
          <w:szCs w:val="24"/>
        </w:rPr>
        <w:t>债券相关情况</w:t>
      </w:r>
      <w:bookmarkEnd w:id="16"/>
      <w:bookmarkEnd w:id="17"/>
    </w:p>
    <w:p w:rsidR="0043762B" w:rsidRPr="003653FE" w:rsidRDefault="00F43100" w:rsidP="006C2AB8">
      <w:pPr>
        <w:spacing w:before="0" w:after="0" w:line="560" w:lineRule="exact"/>
        <w:ind w:firstLineChars="200" w:firstLine="560"/>
        <w:jc w:val="left"/>
        <w:rPr>
          <w:rFonts w:ascii="仿宋" w:eastAsia="仿宋" w:hAnsi="仿宋"/>
          <w:sz w:val="28"/>
          <w:szCs w:val="28"/>
        </w:rPr>
      </w:pPr>
      <w:r w:rsidRPr="003653FE">
        <w:rPr>
          <w:rFonts w:ascii="仿宋" w:eastAsia="仿宋" w:hAnsi="仿宋"/>
          <w:sz w:val="28"/>
          <w:szCs w:val="28"/>
        </w:rPr>
        <w:t>□</w:t>
      </w:r>
      <w:r w:rsidR="0043762B" w:rsidRPr="003653FE">
        <w:rPr>
          <w:rFonts w:ascii="仿宋" w:eastAsia="仿宋" w:hAnsi="仿宋" w:hint="eastAsia"/>
          <w:sz w:val="28"/>
          <w:szCs w:val="28"/>
        </w:rPr>
        <w:t>适用</w:t>
      </w:r>
      <w:r w:rsidR="0043762B" w:rsidRPr="003653FE">
        <w:rPr>
          <w:rFonts w:ascii="仿宋" w:eastAsia="仿宋" w:hAnsi="仿宋"/>
          <w:sz w:val="28"/>
          <w:szCs w:val="28"/>
        </w:rPr>
        <w:t xml:space="preserve"> </w:t>
      </w:r>
      <w:r w:rsidRPr="003653FE">
        <w:rPr>
          <w:rFonts w:ascii="仿宋" w:eastAsia="仿宋" w:hAnsi="仿宋"/>
          <w:sz w:val="28"/>
          <w:szCs w:val="28"/>
        </w:rPr>
        <w:t>√</w:t>
      </w:r>
      <w:r w:rsidR="0043762B" w:rsidRPr="003653FE">
        <w:rPr>
          <w:rFonts w:ascii="仿宋" w:eastAsia="仿宋" w:hAnsi="仿宋" w:hint="eastAsia"/>
          <w:sz w:val="28"/>
          <w:szCs w:val="28"/>
        </w:rPr>
        <w:t>不适用</w:t>
      </w:r>
      <w:r w:rsidR="0043762B" w:rsidRPr="003653FE">
        <w:rPr>
          <w:rFonts w:ascii="仿宋" w:eastAsia="仿宋" w:hAnsi="仿宋"/>
          <w:sz w:val="28"/>
          <w:szCs w:val="28"/>
        </w:rPr>
        <w:t xml:space="preserve"> </w:t>
      </w:r>
    </w:p>
    <w:p w:rsidR="0043762B" w:rsidRPr="003653FE" w:rsidRDefault="0043762B" w:rsidP="006C2AB8">
      <w:pPr>
        <w:spacing w:before="0" w:after="0" w:line="560" w:lineRule="exact"/>
        <w:ind w:firstLineChars="200" w:firstLine="560"/>
        <w:jc w:val="left"/>
        <w:rPr>
          <w:rFonts w:ascii="仿宋" w:eastAsia="仿宋" w:hAnsi="仿宋"/>
          <w:sz w:val="28"/>
          <w:szCs w:val="28"/>
        </w:rPr>
        <w:sectPr w:rsidR="0043762B" w:rsidRPr="003653FE" w:rsidSect="00C93EAC">
          <w:pgSz w:w="11906" w:h="16838"/>
          <w:pgMar w:top="1440" w:right="1134" w:bottom="1440" w:left="1134" w:header="851" w:footer="992" w:gutter="0"/>
          <w:cols w:space="425"/>
          <w:docGrid w:type="lines" w:linePitch="312"/>
        </w:sectPr>
      </w:pPr>
    </w:p>
    <w:p w:rsidR="0043762B" w:rsidRPr="003653FE" w:rsidRDefault="0043762B">
      <w:pPr>
        <w:pStyle w:val="a3"/>
        <w:outlineLvl w:val="0"/>
        <w:rPr>
          <w:bCs w:val="0"/>
          <w:szCs w:val="24"/>
        </w:rPr>
      </w:pPr>
      <w:bookmarkStart w:id="18" w:name="_Toc300000093"/>
      <w:bookmarkStart w:id="19" w:name="_Toc100218299"/>
      <w:r w:rsidRPr="003653FE">
        <w:rPr>
          <w:rFonts w:hint="eastAsia"/>
          <w:bCs w:val="0"/>
          <w:szCs w:val="24"/>
        </w:rPr>
        <w:lastRenderedPageBreak/>
        <w:t>第十节</w:t>
      </w:r>
      <w:r w:rsidRPr="003653FE">
        <w:rPr>
          <w:bCs w:val="0"/>
          <w:szCs w:val="24"/>
        </w:rPr>
        <w:t xml:space="preserve"> </w:t>
      </w:r>
      <w:r w:rsidRPr="003653FE">
        <w:rPr>
          <w:rFonts w:hint="eastAsia"/>
          <w:bCs w:val="0"/>
          <w:szCs w:val="24"/>
        </w:rPr>
        <w:t>财务报告</w:t>
      </w:r>
      <w:bookmarkEnd w:id="18"/>
      <w:bookmarkEnd w:id="19"/>
    </w:p>
    <w:p w:rsidR="0043762B" w:rsidRPr="003653FE" w:rsidRDefault="0043762B" w:rsidP="003E3D82">
      <w:pPr>
        <w:pStyle w:val="Chapter"/>
        <w:spacing w:before="0" w:after="0" w:line="560" w:lineRule="exact"/>
        <w:ind w:firstLineChars="200" w:firstLine="562"/>
        <w:outlineLvl w:val="1"/>
        <w:rPr>
          <w:bCs w:val="0"/>
          <w:sz w:val="28"/>
          <w:szCs w:val="28"/>
        </w:rPr>
      </w:pPr>
      <w:r w:rsidRPr="003653FE">
        <w:rPr>
          <w:rFonts w:hint="eastAsia"/>
          <w:bCs w:val="0"/>
          <w:sz w:val="28"/>
          <w:szCs w:val="28"/>
        </w:rPr>
        <w:t>一、审计报告</w:t>
      </w:r>
    </w:p>
    <w:tbl>
      <w:tblPr>
        <w:tblW w:w="0" w:type="auto"/>
        <w:tblInd w:w="28" w:type="dxa"/>
        <w:tblLayout w:type="fixed"/>
        <w:tblCellMar>
          <w:left w:w="28" w:type="dxa"/>
          <w:right w:w="28" w:type="dxa"/>
        </w:tblCellMar>
        <w:tblLook w:val="0000"/>
      </w:tblPr>
      <w:tblGrid>
        <w:gridCol w:w="4783"/>
        <w:gridCol w:w="4785"/>
      </w:tblGrid>
      <w:tr w:rsidR="0043762B" w:rsidRPr="003653FE">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审计意见类型</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标准的无保留意见</w:t>
            </w:r>
          </w:p>
        </w:tc>
      </w:tr>
      <w:tr w:rsidR="0043762B" w:rsidRPr="003653FE">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审计报告签署日期</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2022</w:t>
            </w:r>
            <w:r w:rsidRPr="003653FE">
              <w:rPr>
                <w:rFonts w:hint="eastAsia"/>
                <w:szCs w:val="24"/>
              </w:rPr>
              <w:t>年</w:t>
            </w:r>
            <w:r w:rsidRPr="003653FE">
              <w:rPr>
                <w:szCs w:val="24"/>
              </w:rPr>
              <w:t>04</w:t>
            </w:r>
            <w:r w:rsidRPr="003653FE">
              <w:rPr>
                <w:rFonts w:hint="eastAsia"/>
                <w:szCs w:val="24"/>
              </w:rPr>
              <w:t>月</w:t>
            </w:r>
            <w:r w:rsidRPr="003653FE">
              <w:rPr>
                <w:szCs w:val="24"/>
              </w:rPr>
              <w:t>07</w:t>
            </w:r>
            <w:r w:rsidRPr="003653FE">
              <w:rPr>
                <w:rFonts w:hint="eastAsia"/>
                <w:szCs w:val="24"/>
              </w:rPr>
              <w:t>日</w:t>
            </w:r>
          </w:p>
        </w:tc>
      </w:tr>
      <w:tr w:rsidR="0043762B" w:rsidRPr="003653FE">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审计机构名称</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容诚会计师事务所（特殊普通合伙）</w:t>
            </w:r>
          </w:p>
        </w:tc>
      </w:tr>
      <w:tr w:rsidR="0043762B" w:rsidRPr="003653FE">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审计报告文号</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容诚审字</w:t>
            </w:r>
            <w:r w:rsidRPr="003653FE">
              <w:rPr>
                <w:szCs w:val="24"/>
              </w:rPr>
              <w:t>[2022]510Z0014</w:t>
            </w:r>
            <w:r w:rsidRPr="003653FE">
              <w:rPr>
                <w:rFonts w:hint="eastAsia"/>
                <w:szCs w:val="24"/>
              </w:rPr>
              <w:t>号</w:t>
            </w:r>
          </w:p>
        </w:tc>
      </w:tr>
      <w:tr w:rsidR="0043762B" w:rsidRPr="003653FE">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注册会计师姓名</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姚静、</w:t>
            </w:r>
            <w:r w:rsidRPr="003653FE">
              <w:rPr>
                <w:szCs w:val="24"/>
              </w:rPr>
              <w:t xml:space="preserve"> </w:t>
            </w:r>
            <w:r w:rsidRPr="003653FE">
              <w:rPr>
                <w:rFonts w:hint="eastAsia"/>
                <w:szCs w:val="24"/>
              </w:rPr>
              <w:t>陈皓淳、赵佳苗</w:t>
            </w:r>
          </w:p>
        </w:tc>
      </w:tr>
    </w:tbl>
    <w:p w:rsidR="003E3D82" w:rsidRPr="003653FE" w:rsidRDefault="003E3D82">
      <w:pPr>
        <w:autoSpaceDE w:val="0"/>
        <w:autoSpaceDN w:val="0"/>
        <w:adjustRightInd w:val="0"/>
        <w:spacing w:before="0" w:after="0"/>
        <w:jc w:val="center"/>
        <w:rPr>
          <w:rFonts w:ascii="宋体" w:cs="宋体"/>
          <w:b/>
          <w:kern w:val="0"/>
          <w:sz w:val="30"/>
          <w:szCs w:val="24"/>
          <w:lang w:val="zh-CN"/>
        </w:rPr>
      </w:pPr>
    </w:p>
    <w:p w:rsidR="0043762B" w:rsidRPr="003653FE" w:rsidRDefault="0043762B">
      <w:pPr>
        <w:autoSpaceDE w:val="0"/>
        <w:autoSpaceDN w:val="0"/>
        <w:adjustRightInd w:val="0"/>
        <w:spacing w:before="0" w:after="0"/>
        <w:jc w:val="center"/>
        <w:rPr>
          <w:rFonts w:eastAsia="Times New Roman"/>
          <w:kern w:val="0"/>
          <w:sz w:val="30"/>
          <w:szCs w:val="24"/>
          <w:lang w:val="zh-CN"/>
        </w:rPr>
      </w:pPr>
      <w:r w:rsidRPr="003653FE">
        <w:rPr>
          <w:rFonts w:ascii="宋体" w:hAnsi="宋体" w:cs="宋体" w:hint="eastAsia"/>
          <w:b/>
          <w:kern w:val="0"/>
          <w:sz w:val="30"/>
          <w:szCs w:val="24"/>
          <w:lang w:val="zh-CN"/>
        </w:rPr>
        <w:t>审</w:t>
      </w:r>
      <w:r w:rsidRPr="003653FE">
        <w:rPr>
          <w:rFonts w:eastAsia="Times New Roman"/>
          <w:b/>
          <w:kern w:val="0"/>
          <w:sz w:val="30"/>
          <w:szCs w:val="24"/>
          <w:lang w:val="zh-CN"/>
        </w:rPr>
        <w:t xml:space="preserve"> </w:t>
      </w:r>
      <w:r w:rsidRPr="003653FE">
        <w:rPr>
          <w:rFonts w:ascii="宋体" w:hAnsi="宋体" w:cs="宋体" w:hint="eastAsia"/>
          <w:b/>
          <w:kern w:val="0"/>
          <w:sz w:val="30"/>
          <w:szCs w:val="24"/>
          <w:lang w:val="zh-CN"/>
        </w:rPr>
        <w:t>计</w:t>
      </w:r>
      <w:r w:rsidRPr="003653FE">
        <w:rPr>
          <w:rFonts w:eastAsia="Times New Roman"/>
          <w:b/>
          <w:kern w:val="0"/>
          <w:sz w:val="30"/>
          <w:szCs w:val="24"/>
          <w:lang w:val="zh-CN"/>
        </w:rPr>
        <w:t xml:space="preserve"> </w:t>
      </w:r>
      <w:r w:rsidRPr="003653FE">
        <w:rPr>
          <w:rFonts w:ascii="宋体" w:hAnsi="宋体" w:cs="宋体" w:hint="eastAsia"/>
          <w:b/>
          <w:kern w:val="0"/>
          <w:sz w:val="30"/>
          <w:szCs w:val="24"/>
          <w:lang w:val="zh-CN"/>
        </w:rPr>
        <w:t>报</w:t>
      </w:r>
      <w:r w:rsidRPr="003653FE">
        <w:rPr>
          <w:rFonts w:eastAsia="Times New Roman"/>
          <w:b/>
          <w:kern w:val="0"/>
          <w:sz w:val="30"/>
          <w:szCs w:val="24"/>
          <w:lang w:val="zh-CN"/>
        </w:rPr>
        <w:t xml:space="preserve"> </w:t>
      </w:r>
      <w:r w:rsidRPr="003653FE">
        <w:rPr>
          <w:rFonts w:ascii="宋体" w:hAnsi="宋体" w:cs="宋体" w:hint="eastAsia"/>
          <w:b/>
          <w:kern w:val="0"/>
          <w:sz w:val="30"/>
          <w:szCs w:val="24"/>
          <w:lang w:val="zh-CN"/>
        </w:rPr>
        <w:t>告</w:t>
      </w:r>
    </w:p>
    <w:p w:rsidR="0043762B" w:rsidRPr="003653FE" w:rsidRDefault="0043762B">
      <w:pPr>
        <w:autoSpaceDE w:val="0"/>
        <w:autoSpaceDN w:val="0"/>
        <w:adjustRightInd w:val="0"/>
        <w:spacing w:before="120" w:after="0"/>
        <w:ind w:firstLine="578"/>
        <w:jc w:val="right"/>
        <w:rPr>
          <w:rFonts w:ascii="仿宋" w:eastAsia="仿宋" w:hAnsi="仿宋"/>
          <w:kern w:val="0"/>
          <w:sz w:val="24"/>
          <w:szCs w:val="24"/>
          <w:lang w:val="zh-CN"/>
        </w:rPr>
      </w:pPr>
      <w:r w:rsidRPr="003653FE">
        <w:rPr>
          <w:rFonts w:ascii="仿宋" w:eastAsia="仿宋" w:hAnsi="仿宋" w:cs="宋体" w:hint="eastAsia"/>
          <w:kern w:val="0"/>
          <w:sz w:val="24"/>
          <w:szCs w:val="24"/>
          <w:lang w:val="zh-CN"/>
        </w:rPr>
        <w:t>容诚审字</w:t>
      </w:r>
      <w:r w:rsidRPr="003653FE">
        <w:rPr>
          <w:rFonts w:ascii="仿宋" w:eastAsia="仿宋" w:hAnsi="仿宋"/>
          <w:kern w:val="0"/>
          <w:sz w:val="24"/>
          <w:szCs w:val="24"/>
          <w:lang w:val="zh-CN"/>
        </w:rPr>
        <w:t>[2022]510Z0014</w:t>
      </w:r>
      <w:r w:rsidRPr="003653FE">
        <w:rPr>
          <w:rFonts w:ascii="仿宋" w:eastAsia="仿宋" w:hAnsi="仿宋" w:cs="宋体" w:hint="eastAsia"/>
          <w:kern w:val="0"/>
          <w:sz w:val="24"/>
          <w:szCs w:val="24"/>
          <w:lang w:val="zh-CN"/>
        </w:rPr>
        <w:t>号</w:t>
      </w:r>
    </w:p>
    <w:p w:rsidR="0043762B" w:rsidRPr="003653FE" w:rsidRDefault="0043762B">
      <w:pPr>
        <w:autoSpaceDE w:val="0"/>
        <w:autoSpaceDN w:val="0"/>
        <w:adjustRightInd w:val="0"/>
        <w:spacing w:before="0" w:after="0"/>
        <w:ind w:firstLine="578"/>
        <w:jc w:val="center"/>
        <w:rPr>
          <w:rFonts w:eastAsia="Times New Roman"/>
          <w:b/>
          <w:kern w:val="0"/>
          <w:sz w:val="32"/>
          <w:szCs w:val="24"/>
          <w:lang w:val="zh-CN"/>
        </w:rPr>
      </w:pP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kern w:val="0"/>
          <w:sz w:val="28"/>
          <w:szCs w:val="28"/>
          <w:lang w:val="zh-CN"/>
        </w:rPr>
      </w:pPr>
      <w:r w:rsidRPr="003653FE">
        <w:rPr>
          <w:rFonts w:ascii="仿宋" w:eastAsia="仿宋" w:hAnsi="仿宋" w:cs="宋体" w:hint="eastAsia"/>
          <w:kern w:val="0"/>
          <w:sz w:val="28"/>
          <w:szCs w:val="28"/>
          <w:lang w:val="zh-CN"/>
        </w:rPr>
        <w:t>广东甘化科工股份有限公司全体股东：</w:t>
      </w:r>
    </w:p>
    <w:p w:rsidR="0043762B" w:rsidRPr="003653FE" w:rsidRDefault="0043762B" w:rsidP="003E3D82">
      <w:pPr>
        <w:autoSpaceDE w:val="0"/>
        <w:autoSpaceDN w:val="0"/>
        <w:adjustRightInd w:val="0"/>
        <w:spacing w:before="0" w:after="0" w:line="560" w:lineRule="exact"/>
        <w:ind w:firstLineChars="200" w:firstLine="562"/>
        <w:rPr>
          <w:rFonts w:ascii="仿宋" w:eastAsia="仿宋" w:hAnsi="仿宋"/>
          <w:b/>
          <w:kern w:val="0"/>
          <w:sz w:val="28"/>
          <w:szCs w:val="28"/>
          <w:lang w:val="zh-CN"/>
        </w:rPr>
      </w:pPr>
      <w:r w:rsidRPr="003653FE">
        <w:rPr>
          <w:rFonts w:ascii="仿宋" w:eastAsia="仿宋" w:hAnsi="仿宋" w:cs="宋体" w:hint="eastAsia"/>
          <w:b/>
          <w:kern w:val="0"/>
          <w:sz w:val="28"/>
          <w:szCs w:val="28"/>
          <w:lang w:val="zh-CN"/>
        </w:rPr>
        <w:t>一、审计意见</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kern w:val="0"/>
          <w:sz w:val="28"/>
          <w:szCs w:val="28"/>
          <w:lang w:val="zh-CN"/>
        </w:rPr>
      </w:pPr>
      <w:r w:rsidRPr="003653FE">
        <w:rPr>
          <w:rFonts w:ascii="仿宋" w:eastAsia="仿宋" w:hAnsi="仿宋" w:cs="宋体" w:hint="eastAsia"/>
          <w:kern w:val="0"/>
          <w:sz w:val="28"/>
          <w:szCs w:val="28"/>
          <w:lang w:val="zh-CN"/>
        </w:rPr>
        <w:t>我们审计了广东甘化科工股份有限公司（以下简称甘化科工公司）财务报表，包括</w:t>
      </w:r>
      <w:r w:rsidRPr="003653FE">
        <w:rPr>
          <w:rFonts w:ascii="仿宋" w:eastAsia="仿宋" w:hAnsi="仿宋"/>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kern w:val="0"/>
          <w:sz w:val="28"/>
          <w:szCs w:val="28"/>
          <w:lang w:val="zh-CN"/>
        </w:rPr>
        <w:t>31</w:t>
      </w:r>
      <w:r w:rsidRPr="003653FE">
        <w:rPr>
          <w:rFonts w:ascii="仿宋" w:eastAsia="仿宋" w:hAnsi="仿宋" w:cs="宋体" w:hint="eastAsia"/>
          <w:kern w:val="0"/>
          <w:sz w:val="28"/>
          <w:szCs w:val="28"/>
          <w:lang w:val="zh-CN"/>
        </w:rPr>
        <w:t>日的合并及母公司资产负债表，</w:t>
      </w:r>
      <w:r w:rsidRPr="003653FE">
        <w:rPr>
          <w:rFonts w:ascii="仿宋" w:eastAsia="仿宋" w:hAnsi="仿宋"/>
          <w:kern w:val="0"/>
          <w:sz w:val="28"/>
          <w:szCs w:val="28"/>
          <w:lang w:val="zh-CN"/>
        </w:rPr>
        <w:t>2021</w:t>
      </w:r>
      <w:r w:rsidRPr="003653FE">
        <w:rPr>
          <w:rFonts w:ascii="仿宋" w:eastAsia="仿宋" w:hAnsi="仿宋" w:cs="宋体" w:hint="eastAsia"/>
          <w:kern w:val="0"/>
          <w:sz w:val="28"/>
          <w:szCs w:val="28"/>
          <w:lang w:val="zh-CN"/>
        </w:rPr>
        <w:t>年度的合并及母公司利润表、合并及母公司现金流量表、合并及母公司所有者权益变动表以及相关财务报表附注。</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kern w:val="0"/>
          <w:sz w:val="28"/>
          <w:szCs w:val="28"/>
          <w:lang w:val="zh-CN"/>
        </w:rPr>
      </w:pPr>
      <w:r w:rsidRPr="003653FE">
        <w:rPr>
          <w:rFonts w:ascii="仿宋" w:eastAsia="仿宋" w:hAnsi="仿宋" w:cs="宋体" w:hint="eastAsia"/>
          <w:kern w:val="0"/>
          <w:sz w:val="28"/>
          <w:szCs w:val="28"/>
          <w:lang w:val="zh-CN"/>
        </w:rPr>
        <w:t>我们认为，后附的财务报表在所有重大方面按照企业会计准则的规定编制，公允反映了甘化科工公司</w:t>
      </w:r>
      <w:r w:rsidRPr="003653FE">
        <w:rPr>
          <w:rFonts w:ascii="仿宋" w:eastAsia="仿宋" w:hAnsi="仿宋"/>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kern w:val="0"/>
          <w:sz w:val="28"/>
          <w:szCs w:val="28"/>
          <w:lang w:val="zh-CN"/>
        </w:rPr>
        <w:t>31</w:t>
      </w:r>
      <w:r w:rsidRPr="003653FE">
        <w:rPr>
          <w:rFonts w:ascii="仿宋" w:eastAsia="仿宋" w:hAnsi="仿宋" w:cs="宋体" w:hint="eastAsia"/>
          <w:kern w:val="0"/>
          <w:sz w:val="28"/>
          <w:szCs w:val="28"/>
          <w:lang w:val="zh-CN"/>
        </w:rPr>
        <w:t>日的合并及母公司财务状况以及</w:t>
      </w:r>
      <w:r w:rsidRPr="003653FE">
        <w:rPr>
          <w:rFonts w:ascii="仿宋" w:eastAsia="仿宋" w:hAnsi="仿宋"/>
          <w:kern w:val="0"/>
          <w:sz w:val="28"/>
          <w:szCs w:val="28"/>
          <w:lang w:val="zh-CN"/>
        </w:rPr>
        <w:t>2021</w:t>
      </w:r>
      <w:r w:rsidRPr="003653FE">
        <w:rPr>
          <w:rFonts w:ascii="仿宋" w:eastAsia="仿宋" w:hAnsi="仿宋" w:cs="宋体" w:hint="eastAsia"/>
          <w:kern w:val="0"/>
          <w:sz w:val="28"/>
          <w:szCs w:val="28"/>
          <w:lang w:val="zh-CN"/>
        </w:rPr>
        <w:t>年度的合并及母公司经营成果和现金流量。</w:t>
      </w:r>
    </w:p>
    <w:p w:rsidR="0043762B" w:rsidRPr="003653FE" w:rsidRDefault="0043762B" w:rsidP="003E3D82">
      <w:pPr>
        <w:autoSpaceDE w:val="0"/>
        <w:autoSpaceDN w:val="0"/>
        <w:adjustRightInd w:val="0"/>
        <w:spacing w:before="0" w:after="0" w:line="560" w:lineRule="exact"/>
        <w:ind w:firstLineChars="200" w:firstLine="562"/>
        <w:rPr>
          <w:rFonts w:ascii="仿宋" w:eastAsia="仿宋" w:hAnsi="仿宋"/>
          <w:b/>
          <w:kern w:val="0"/>
          <w:sz w:val="28"/>
          <w:szCs w:val="28"/>
          <w:lang w:val="zh-CN"/>
        </w:rPr>
      </w:pPr>
      <w:r w:rsidRPr="003653FE">
        <w:rPr>
          <w:rFonts w:ascii="仿宋" w:eastAsia="仿宋" w:hAnsi="仿宋" w:cs="宋体" w:hint="eastAsia"/>
          <w:b/>
          <w:kern w:val="0"/>
          <w:sz w:val="28"/>
          <w:szCs w:val="28"/>
          <w:lang w:val="zh-CN"/>
        </w:rPr>
        <w:t>二、形成审计意见的基础</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kern w:val="0"/>
          <w:sz w:val="28"/>
          <w:szCs w:val="28"/>
          <w:lang w:val="zh-CN"/>
        </w:rPr>
      </w:pPr>
      <w:r w:rsidRPr="003653FE">
        <w:rPr>
          <w:rFonts w:ascii="仿宋" w:eastAsia="仿宋" w:hAnsi="仿宋" w:cs="宋体" w:hint="eastAsia"/>
          <w:kern w:val="0"/>
          <w:sz w:val="28"/>
          <w:szCs w:val="28"/>
          <w:lang w:val="zh-CN"/>
        </w:rPr>
        <w:t>我们按照中国注册会计师审计准则的规定执行了审计工作。审计报告的</w:t>
      </w:r>
      <w:r w:rsidRPr="003653FE">
        <w:rPr>
          <w:rFonts w:ascii="仿宋" w:eastAsia="仿宋" w:hAnsi="仿宋"/>
          <w:kern w:val="0"/>
          <w:sz w:val="28"/>
          <w:szCs w:val="28"/>
          <w:lang w:val="zh-CN"/>
        </w:rPr>
        <w:t>“</w:t>
      </w:r>
      <w:r w:rsidRPr="003653FE">
        <w:rPr>
          <w:rFonts w:ascii="仿宋" w:eastAsia="仿宋" w:hAnsi="仿宋" w:cs="宋体" w:hint="eastAsia"/>
          <w:kern w:val="0"/>
          <w:sz w:val="28"/>
          <w:szCs w:val="28"/>
          <w:lang w:val="zh-CN"/>
        </w:rPr>
        <w:t>注册会计师对财务报表审计的责任</w:t>
      </w:r>
      <w:r w:rsidRPr="003653FE">
        <w:rPr>
          <w:rFonts w:ascii="仿宋" w:eastAsia="仿宋" w:hAnsi="仿宋"/>
          <w:kern w:val="0"/>
          <w:sz w:val="28"/>
          <w:szCs w:val="28"/>
          <w:lang w:val="zh-CN"/>
        </w:rPr>
        <w:t>”</w:t>
      </w:r>
      <w:r w:rsidRPr="003653FE">
        <w:rPr>
          <w:rFonts w:ascii="仿宋" w:eastAsia="仿宋" w:hAnsi="仿宋" w:cs="宋体" w:hint="eastAsia"/>
          <w:kern w:val="0"/>
          <w:sz w:val="28"/>
          <w:szCs w:val="28"/>
          <w:lang w:val="zh-CN"/>
        </w:rPr>
        <w:t>部分进一步阐述了我们在这些准则下的责任。按照中国注册会计师职业道德守则，我们独立于甘化科工公司，并履行</w:t>
      </w:r>
      <w:r w:rsidRPr="003653FE">
        <w:rPr>
          <w:rFonts w:ascii="仿宋" w:eastAsia="仿宋" w:hAnsi="仿宋" w:cs="宋体" w:hint="eastAsia"/>
          <w:kern w:val="0"/>
          <w:sz w:val="28"/>
          <w:szCs w:val="28"/>
          <w:lang w:val="zh-CN"/>
        </w:rPr>
        <w:lastRenderedPageBreak/>
        <w:t>了职业道德方面的其他责任。我们相信，我们获取的审计证据是充分、适当的，为发表审计意见提供了基础。</w:t>
      </w:r>
    </w:p>
    <w:p w:rsidR="0043762B" w:rsidRPr="003653FE" w:rsidRDefault="0043762B" w:rsidP="003E3D82">
      <w:pPr>
        <w:autoSpaceDE w:val="0"/>
        <w:autoSpaceDN w:val="0"/>
        <w:adjustRightInd w:val="0"/>
        <w:spacing w:before="0" w:after="0" w:line="560" w:lineRule="exact"/>
        <w:ind w:firstLineChars="200" w:firstLine="562"/>
        <w:rPr>
          <w:rFonts w:ascii="仿宋" w:eastAsia="仿宋" w:hAnsi="仿宋"/>
          <w:b/>
          <w:kern w:val="0"/>
          <w:sz w:val="28"/>
          <w:szCs w:val="28"/>
          <w:lang w:val="zh-CN"/>
        </w:rPr>
      </w:pPr>
      <w:r w:rsidRPr="003653FE">
        <w:rPr>
          <w:rFonts w:ascii="仿宋" w:eastAsia="仿宋" w:hAnsi="仿宋" w:cs="宋体" w:hint="eastAsia"/>
          <w:b/>
          <w:kern w:val="0"/>
          <w:sz w:val="28"/>
          <w:szCs w:val="28"/>
          <w:lang w:val="zh-CN"/>
        </w:rPr>
        <w:t>三、关键审计事项</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kern w:val="0"/>
          <w:sz w:val="28"/>
          <w:szCs w:val="28"/>
          <w:lang w:val="zh-CN"/>
        </w:rPr>
      </w:pPr>
      <w:r w:rsidRPr="003653FE">
        <w:rPr>
          <w:rFonts w:ascii="仿宋" w:eastAsia="仿宋" w:hAnsi="仿宋" w:cs="宋体" w:hint="eastAsia"/>
          <w:kern w:val="0"/>
          <w:sz w:val="28"/>
          <w:szCs w:val="28"/>
          <w:lang w:val="zh-CN"/>
        </w:rPr>
        <w:t>关键审计事项是我们根据职业判断，认为对本期财务报表审计最为重要的事项。这些事项的应对以对财务报表整体进行审计并形成审计意见为背景，我们不对这些事项单独发表意见。</w:t>
      </w:r>
    </w:p>
    <w:p w:rsidR="0043762B" w:rsidRPr="003653FE" w:rsidRDefault="003E3D82"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（一）</w:t>
      </w:r>
      <w:r w:rsidR="0043762B" w:rsidRPr="003653FE">
        <w:rPr>
          <w:rFonts w:ascii="仿宋" w:eastAsia="仿宋" w:hAnsi="仿宋" w:cs="宋体" w:hint="eastAsia"/>
          <w:kern w:val="0"/>
          <w:sz w:val="28"/>
          <w:szCs w:val="28"/>
          <w:lang w:val="zh-CN"/>
        </w:rPr>
        <w:t>收入确认</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、事项描述</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相关披露参见财务报表附注七、</w:t>
      </w:r>
      <w:r w:rsidRPr="003653FE">
        <w:rPr>
          <w:rFonts w:ascii="仿宋" w:eastAsia="仿宋" w:hAnsi="仿宋" w:cs="宋体"/>
          <w:kern w:val="0"/>
          <w:sz w:val="28"/>
          <w:szCs w:val="28"/>
          <w:lang w:val="zh-CN"/>
        </w:rPr>
        <w:t>61</w:t>
      </w:r>
      <w:r w:rsidRPr="003653FE">
        <w:rPr>
          <w:rFonts w:ascii="仿宋" w:eastAsia="仿宋" w:hAnsi="仿宋" w:cs="宋体" w:hint="eastAsia"/>
          <w:kern w:val="0"/>
          <w:sz w:val="28"/>
          <w:szCs w:val="28"/>
          <w:lang w:val="zh-CN"/>
        </w:rPr>
        <w:t>，甘化科工公司</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年度营业收入人民币</w:t>
      </w:r>
      <w:r w:rsidRPr="003653FE">
        <w:rPr>
          <w:rFonts w:ascii="仿宋" w:eastAsia="仿宋" w:hAnsi="仿宋" w:cs="宋体"/>
          <w:kern w:val="0"/>
          <w:sz w:val="28"/>
          <w:szCs w:val="28"/>
          <w:lang w:val="zh-CN"/>
        </w:rPr>
        <w:t>539,626,377.05</w:t>
      </w:r>
      <w:r w:rsidRPr="003653FE">
        <w:rPr>
          <w:rFonts w:ascii="仿宋" w:eastAsia="仿宋" w:hAnsi="仿宋" w:cs="宋体" w:hint="eastAsia"/>
          <w:kern w:val="0"/>
          <w:sz w:val="28"/>
          <w:szCs w:val="28"/>
          <w:lang w:val="zh-CN"/>
        </w:rPr>
        <w:t>元，关于收入确认的会计政策参见财务报表附注五、</w:t>
      </w:r>
      <w:r w:rsidRPr="003653FE">
        <w:rPr>
          <w:rFonts w:ascii="仿宋" w:eastAsia="仿宋" w:hAnsi="仿宋" w:cs="宋体"/>
          <w:kern w:val="0"/>
          <w:sz w:val="28"/>
          <w:szCs w:val="28"/>
          <w:lang w:val="zh-CN"/>
        </w:rPr>
        <w:t>39</w:t>
      </w:r>
      <w:r w:rsidRPr="003653FE">
        <w:rPr>
          <w:rFonts w:ascii="仿宋" w:eastAsia="仿宋" w:hAnsi="仿宋" w:cs="宋体" w:hint="eastAsia"/>
          <w:kern w:val="0"/>
          <w:sz w:val="28"/>
          <w:szCs w:val="28"/>
          <w:lang w:val="zh-CN"/>
        </w:rPr>
        <w:t>。</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由于收入是公司的关键指标之一，从而存在管理层为了达到特定目标或期望而操纵收入确认时点的固有风险，我们将收入确认识别为关键审计事项。</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、审计应对</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我们对收入确认实施的相关程序主要包括：</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）了解和评价公司与收入确认相关的关键内部控制的设计和运行有效性；</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）通过与管理层沟通等程序，了解公司的收入确认政策；通过检查主要客户销售合同、销售订单的相关条款，评价公司实际执行的收入确认政策是否适当，并复核相关会计政策是否一贯的运用；</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）选取样本实施细节测试，检查收入确认的支持性文件，包括获取公司的合同台账，抽查销售合同、销售订单并检查收入确认的支持性证据（货物发运凭证、签收单、验收单等）、回款单、销售发票等。</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4</w:t>
      </w:r>
      <w:r w:rsidRPr="003653FE">
        <w:rPr>
          <w:rFonts w:ascii="仿宋" w:eastAsia="仿宋" w:hAnsi="仿宋" w:cs="宋体" w:hint="eastAsia"/>
          <w:kern w:val="0"/>
          <w:sz w:val="28"/>
          <w:szCs w:val="28"/>
          <w:lang w:val="zh-CN"/>
        </w:rPr>
        <w:t>）实施截止测试程序，对于临近资产负债表日确认的收入，查询其货物签收单或验收单是否显示客户在资产负债表日及之前签收；</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）选取样本对客户进行函证，函证内容包括本期收入金额。</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）按客户对比分析本期毛利率异常原因、检查主要客户及供应商工商资料识别关联关系、结合费用检查识别是否通过支付差价将无商业实质的计入收入成本。</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（二）商誉减值</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、事项描述</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相关披露参见财务报表附注七、</w:t>
      </w:r>
      <w:r w:rsidRPr="003653FE">
        <w:rPr>
          <w:rFonts w:ascii="仿宋" w:eastAsia="仿宋" w:hAnsi="仿宋" w:cs="宋体"/>
          <w:kern w:val="0"/>
          <w:sz w:val="28"/>
          <w:szCs w:val="28"/>
          <w:lang w:val="zh-CN"/>
        </w:rPr>
        <w:t>28</w:t>
      </w:r>
      <w:r w:rsidRPr="003653FE">
        <w:rPr>
          <w:rFonts w:ascii="仿宋" w:eastAsia="仿宋" w:hAnsi="仿宋" w:cs="宋体" w:hint="eastAsia"/>
          <w:kern w:val="0"/>
          <w:sz w:val="28"/>
          <w:szCs w:val="28"/>
          <w:lang w:val="zh-CN"/>
        </w:rPr>
        <w:t>。</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日，甘化科工公司合并财务报表中商誉账面原值为人民币</w:t>
      </w:r>
      <w:r w:rsidRPr="003653FE">
        <w:rPr>
          <w:rFonts w:ascii="仿宋" w:eastAsia="仿宋" w:hAnsi="仿宋" w:cs="宋体"/>
          <w:kern w:val="0"/>
          <w:sz w:val="28"/>
          <w:szCs w:val="28"/>
          <w:lang w:val="zh-CN"/>
        </w:rPr>
        <w:t>707,932,012.79</w:t>
      </w:r>
      <w:r w:rsidRPr="003653FE">
        <w:rPr>
          <w:rFonts w:ascii="仿宋" w:eastAsia="仿宋" w:hAnsi="仿宋" w:cs="宋体" w:hint="eastAsia"/>
          <w:kern w:val="0"/>
          <w:sz w:val="28"/>
          <w:szCs w:val="28"/>
          <w:lang w:val="zh-CN"/>
        </w:rPr>
        <w:t>元、减值准备为</w:t>
      </w:r>
      <w:r w:rsidR="00056CCD" w:rsidRPr="003653FE">
        <w:rPr>
          <w:rFonts w:ascii="仿宋" w:eastAsia="仿宋" w:hAnsi="仿宋" w:cs="宋体"/>
          <w:kern w:val="0"/>
          <w:sz w:val="28"/>
          <w:szCs w:val="28"/>
          <w:lang w:val="zh-CN"/>
        </w:rPr>
        <w:t>57,668,942.23</w:t>
      </w:r>
      <w:r w:rsidRPr="003653FE">
        <w:rPr>
          <w:rFonts w:ascii="仿宋" w:eastAsia="仿宋" w:hAnsi="仿宋" w:cs="宋体" w:hint="eastAsia"/>
          <w:kern w:val="0"/>
          <w:sz w:val="28"/>
          <w:szCs w:val="28"/>
          <w:lang w:val="zh-CN"/>
        </w:rPr>
        <w:t>元。根据企业会计准则，甘化科工公司每年需要对商誉进行减值测试。甘化科工公司关于商誉减值的会计政策参见财务报表附注五、</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由于商誉金额重大，商誉减值对甘化公司财务报表的影响重大，且商誉减值测试涉及管理层的重大判断和估计，我们将商誉减值测试识别为关键审计事项。</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、审计应对</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我们对商誉减值测试实施的相关程序主要包括：</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）与公司管理层及管理层聘请的评估专家讨论，了解形成商誉的被投资单位历史业绩情况及发展规划，评估宏观经济对行业发展的影响；</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）评价评估专家的独立性及专业胜任能力，评价其工作结果的相关性和合理性；</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）了解并评价评估专家所使用的评估方法、重要假设和相关参数的合理性等；</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4</w:t>
      </w:r>
      <w:r w:rsidRPr="003653FE">
        <w:rPr>
          <w:rFonts w:ascii="仿宋" w:eastAsia="仿宋" w:hAnsi="仿宋" w:cs="宋体" w:hint="eastAsia"/>
          <w:kern w:val="0"/>
          <w:sz w:val="28"/>
          <w:szCs w:val="28"/>
          <w:lang w:val="zh-CN"/>
        </w:rPr>
        <w:t>）了解及评价管理层商誉减值测试所依据的相关数据及关键假设的合理性；</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）关注并复核公司管理层以前期间对商誉进行减值测试时采用的预测参</w:t>
      </w:r>
      <w:r w:rsidRPr="003653FE">
        <w:rPr>
          <w:rFonts w:ascii="仿宋" w:eastAsia="仿宋" w:hAnsi="仿宋" w:cs="宋体" w:hint="eastAsia"/>
          <w:kern w:val="0"/>
          <w:sz w:val="28"/>
          <w:szCs w:val="28"/>
          <w:lang w:val="zh-CN"/>
        </w:rPr>
        <w:lastRenderedPageBreak/>
        <w:t>数与本期的偏差，关注并复核公司管理层在作出会计估计时的判断和决策，以识别是否可能存在管理层偏向的迹象。</w:t>
      </w:r>
    </w:p>
    <w:p w:rsidR="0043762B" w:rsidRPr="003653FE" w:rsidRDefault="0043762B" w:rsidP="003E3D8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四、其他信息</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甘化科工公司管理层（以下简称管理层）对其他信息负责。其他信息包括甘化科工公司</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年度报告中涵盖的信息，但不包括财务报表和我们的审计报告。</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我们对财务报表发表的审计意见不涵盖其他信息，我们也不对其他信息发表任何形式的鉴证结论。</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结合我们对财务报表的审计，我们的责任是阅读其他信息，在此过程中，考虑其他信息是否与财务报表或我们在审计过程中了解到的情况存在重大不一致或者似乎存在重大错报。</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基于我们已执行的工作，如果我们确定其他信息存在重大错报，我们应当报告该事实。在这方面，我们无任何事项需要报告。</w:t>
      </w:r>
    </w:p>
    <w:p w:rsidR="0043762B" w:rsidRPr="003653FE" w:rsidRDefault="0043762B" w:rsidP="00AD292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五、管理层和治理层对财务报表的责任</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甘化科工公司管理层（以下简称管理层）负责按照企业会计准则的规定编制财务报表，使其实现公允反映，并设计、执行和维护必要的内部控制，以使财务报表不存在由于舞弊或错误导致的重大错报。</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在编制财务报表时，管理层负责评估甘化科工公司的持续经营能力，披露与持续经营相关的事项（如适用），并运用持续经营假设，除非管理层计划清算甘化科工公司、终止运营或别无其他现实的选择。</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治理层负责监督甘化科工公司的财务报告过程。</w:t>
      </w:r>
    </w:p>
    <w:p w:rsidR="0043762B" w:rsidRPr="003653FE" w:rsidRDefault="0043762B" w:rsidP="00AD292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六、注册会计师对财务报表审计的责任</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我们的目标是对财务报表整体是否不存在由于舞弊或错误导致的重大错报获取合理保证，并出具包含审计意见的审计报告。合理保证是高水平的保证，</w:t>
      </w:r>
      <w:r w:rsidRPr="003653FE">
        <w:rPr>
          <w:rFonts w:ascii="仿宋" w:eastAsia="仿宋" w:hAnsi="仿宋" w:cs="宋体" w:hint="eastAsia"/>
          <w:kern w:val="0"/>
          <w:sz w:val="28"/>
          <w:szCs w:val="28"/>
          <w:lang w:val="zh-CN"/>
        </w:rPr>
        <w:lastRenderedPageBreak/>
        <w:t>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在按照审计准则执行审计工作的过程中，我们运用职业判断，并保持职业怀疑。同时，我们也执行以下工作：</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）了解与审计相关的内部控制，以设计恰当的审计程序。</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）评价管理层选用会计政策的恰当性和作出会计估计及相关披露的合理性。</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4</w:t>
      </w:r>
      <w:r w:rsidRPr="003653FE">
        <w:rPr>
          <w:rFonts w:ascii="仿宋" w:eastAsia="仿宋" w:hAnsi="仿宋" w:cs="宋体" w:hint="eastAsia"/>
          <w:kern w:val="0"/>
          <w:sz w:val="28"/>
          <w:szCs w:val="28"/>
          <w:lang w:val="zh-CN"/>
        </w:rPr>
        <w:t>）对管理层使用持续经营假设的恰当性得出结论。同时，根据获取的审计证据，就可能导致对甘化科工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甘化科工公司不能持续经营。</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）评价财务报表的总体列报、结构和内容，并评价财务报表是否公允反映相关交易和事项。</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）就甘化科工公司中实体或业务活动的财务信息获取充分、适当的审计证据，以对财务报表发表审计意见。我们负责指导、监督和执行集团审计，并</w:t>
      </w:r>
      <w:r w:rsidRPr="003653FE">
        <w:rPr>
          <w:rFonts w:ascii="仿宋" w:eastAsia="仿宋" w:hAnsi="仿宋" w:cs="宋体" w:hint="eastAsia"/>
          <w:kern w:val="0"/>
          <w:sz w:val="28"/>
          <w:szCs w:val="28"/>
          <w:lang w:val="zh-CN"/>
        </w:rPr>
        <w:lastRenderedPageBreak/>
        <w:t>对审计意见承担全部责任。</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我们与治理层就计划的审计范围、时间安排和重大审计发现等事项进行沟通，包括沟通我们在审计中识别出的值得关注的内部控制缺陷。</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我们还就已遵守与独立性相关的职业道德要求向治理层提供声明，并与治理层沟通可能被合理认为影响我们独立性的所有关系和其他事项，以及相关的防范措施（如适用）。</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43762B" w:rsidRPr="003653FE" w:rsidRDefault="0043762B" w:rsidP="003E3D8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p>
    <w:p w:rsidR="0043762B" w:rsidRPr="003653FE" w:rsidRDefault="0043762B">
      <w:pPr>
        <w:autoSpaceDE w:val="0"/>
        <w:autoSpaceDN w:val="0"/>
        <w:adjustRightInd w:val="0"/>
        <w:spacing w:before="0" w:after="120"/>
        <w:ind w:firstLine="480"/>
        <w:rPr>
          <w:rFonts w:eastAsia="Times New Roman"/>
          <w:kern w:val="0"/>
          <w:sz w:val="24"/>
          <w:szCs w:val="24"/>
          <w:lang w:val="zh-CN"/>
        </w:rPr>
      </w:pPr>
    </w:p>
    <w:p w:rsidR="0043762B" w:rsidRPr="003653FE" w:rsidRDefault="0043762B">
      <w:pPr>
        <w:autoSpaceDE w:val="0"/>
        <w:autoSpaceDN w:val="0"/>
        <w:adjustRightInd w:val="0"/>
        <w:spacing w:before="0" w:after="120"/>
        <w:ind w:firstLine="480"/>
        <w:rPr>
          <w:rFonts w:eastAsia="Times New Roman"/>
          <w:kern w:val="0"/>
          <w:sz w:val="24"/>
          <w:szCs w:val="24"/>
          <w:lang w:val="zh-CN"/>
        </w:rPr>
      </w:pPr>
    </w:p>
    <w:p w:rsidR="0043762B" w:rsidRPr="003653FE" w:rsidRDefault="0043762B">
      <w:pPr>
        <w:autoSpaceDE w:val="0"/>
        <w:autoSpaceDN w:val="0"/>
        <w:adjustRightInd w:val="0"/>
        <w:spacing w:before="0" w:after="120"/>
        <w:ind w:firstLine="480"/>
        <w:rPr>
          <w:rFonts w:eastAsia="Times New Roman"/>
          <w:kern w:val="0"/>
          <w:sz w:val="24"/>
          <w:szCs w:val="24"/>
          <w:lang w:val="zh-CN"/>
        </w:rPr>
      </w:pPr>
    </w:p>
    <w:tbl>
      <w:tblPr>
        <w:tblW w:w="0" w:type="auto"/>
        <w:tblInd w:w="10" w:type="dxa"/>
        <w:tblLayout w:type="fixed"/>
        <w:tblCellMar>
          <w:top w:w="10" w:type="dxa"/>
          <w:left w:w="10" w:type="dxa"/>
          <w:bottom w:w="10" w:type="dxa"/>
          <w:right w:w="10" w:type="dxa"/>
        </w:tblCellMar>
        <w:tblLook w:val="0000"/>
      </w:tblPr>
      <w:tblGrid>
        <w:gridCol w:w="2325"/>
        <w:gridCol w:w="1452"/>
        <w:gridCol w:w="4654"/>
      </w:tblGrid>
      <w:tr w:rsidR="0043762B" w:rsidRPr="003653FE">
        <w:tc>
          <w:tcPr>
            <w:tcW w:w="2325"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r w:rsidRPr="003653FE">
              <w:rPr>
                <w:rFonts w:ascii="仿宋" w:eastAsia="仿宋" w:hAnsi="仿宋" w:cs="宋体" w:hint="eastAsia"/>
                <w:kern w:val="0"/>
                <w:sz w:val="28"/>
                <w:szCs w:val="28"/>
                <w:lang w:val="zh-CN"/>
              </w:rPr>
              <w:t>容诚会计师事务所</w:t>
            </w:r>
          </w:p>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r w:rsidRPr="003653FE">
              <w:rPr>
                <w:rFonts w:ascii="仿宋" w:eastAsia="仿宋" w:hAnsi="仿宋" w:cs="宋体" w:hint="eastAsia"/>
                <w:kern w:val="0"/>
                <w:sz w:val="28"/>
                <w:szCs w:val="28"/>
                <w:lang w:val="zh-CN"/>
              </w:rPr>
              <w:t>（特殊普通合伙）</w:t>
            </w:r>
          </w:p>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p>
        </w:tc>
        <w:tc>
          <w:tcPr>
            <w:tcW w:w="1452"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p>
        </w:tc>
        <w:tc>
          <w:tcPr>
            <w:tcW w:w="4654"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rPr>
                <w:rFonts w:ascii="仿宋" w:eastAsia="仿宋" w:hAnsi="仿宋"/>
                <w:kern w:val="0"/>
                <w:sz w:val="28"/>
                <w:szCs w:val="28"/>
                <w:lang w:val="zh-CN"/>
              </w:rPr>
            </w:pPr>
            <w:r w:rsidRPr="003653FE">
              <w:rPr>
                <w:rFonts w:ascii="仿宋" w:eastAsia="仿宋" w:hAnsi="仿宋" w:cs="宋体" w:hint="eastAsia"/>
                <w:kern w:val="0"/>
                <w:sz w:val="28"/>
                <w:szCs w:val="28"/>
                <w:lang w:val="zh-CN"/>
              </w:rPr>
              <w:t>中国注册会计师：</w:t>
            </w:r>
            <w:r w:rsidRPr="003653FE">
              <w:rPr>
                <w:rFonts w:ascii="仿宋" w:eastAsia="仿宋" w:hAnsi="仿宋"/>
                <w:kern w:val="0"/>
                <w:sz w:val="28"/>
                <w:szCs w:val="28"/>
                <w:u w:val="single"/>
                <w:lang w:val="zh-CN"/>
              </w:rPr>
              <w:t xml:space="preserve">                 </w:t>
            </w:r>
            <w:r w:rsidRPr="003653FE">
              <w:rPr>
                <w:rFonts w:ascii="仿宋" w:eastAsia="仿宋" w:hAnsi="仿宋"/>
                <w:kern w:val="0"/>
                <w:sz w:val="28"/>
                <w:szCs w:val="28"/>
                <w:lang w:val="zh-CN"/>
              </w:rPr>
              <w:t xml:space="preserve">  </w:t>
            </w:r>
          </w:p>
          <w:p w:rsidR="0043762B" w:rsidRPr="003653FE" w:rsidRDefault="00AD292D" w:rsidP="00AD292D">
            <w:pPr>
              <w:autoSpaceDE w:val="0"/>
              <w:autoSpaceDN w:val="0"/>
              <w:adjustRightInd w:val="0"/>
              <w:spacing w:before="0" w:after="0" w:line="500" w:lineRule="exact"/>
              <w:rPr>
                <w:rFonts w:ascii="仿宋" w:eastAsia="仿宋" w:hAnsi="仿宋"/>
                <w:kern w:val="0"/>
                <w:sz w:val="28"/>
                <w:szCs w:val="28"/>
                <w:lang w:val="zh-CN"/>
              </w:rPr>
            </w:pPr>
            <w:r w:rsidRPr="003653FE">
              <w:rPr>
                <w:rFonts w:ascii="仿宋" w:eastAsia="仿宋" w:hAnsi="仿宋"/>
                <w:kern w:val="0"/>
                <w:sz w:val="28"/>
                <w:szCs w:val="28"/>
                <w:lang w:val="zh-CN"/>
              </w:rPr>
              <w:t xml:space="preserve">               </w:t>
            </w:r>
            <w:r w:rsidR="0043762B" w:rsidRPr="003653FE">
              <w:rPr>
                <w:rFonts w:ascii="仿宋" w:eastAsia="仿宋" w:hAnsi="仿宋"/>
                <w:kern w:val="0"/>
                <w:sz w:val="28"/>
                <w:szCs w:val="28"/>
                <w:lang w:val="zh-CN"/>
              </w:rPr>
              <w:t xml:space="preserve">  </w:t>
            </w:r>
            <w:r w:rsidR="0043762B" w:rsidRPr="003653FE">
              <w:rPr>
                <w:rFonts w:ascii="仿宋" w:eastAsia="仿宋" w:hAnsi="仿宋" w:cs="宋体" w:hint="eastAsia"/>
                <w:kern w:val="0"/>
                <w:sz w:val="28"/>
                <w:szCs w:val="28"/>
                <w:lang w:val="zh-CN"/>
              </w:rPr>
              <w:t>姚静（项目合伙人）</w:t>
            </w:r>
          </w:p>
          <w:p w:rsidR="0043762B" w:rsidRPr="003653FE" w:rsidRDefault="0043762B" w:rsidP="00AD292D">
            <w:pPr>
              <w:autoSpaceDE w:val="0"/>
              <w:autoSpaceDN w:val="0"/>
              <w:adjustRightInd w:val="0"/>
              <w:spacing w:before="0" w:after="0" w:line="500" w:lineRule="exact"/>
              <w:rPr>
                <w:rFonts w:ascii="仿宋" w:eastAsia="仿宋" w:hAnsi="仿宋"/>
                <w:kern w:val="0"/>
                <w:sz w:val="28"/>
                <w:szCs w:val="28"/>
                <w:lang w:val="zh-CN"/>
              </w:rPr>
            </w:pPr>
          </w:p>
          <w:p w:rsidR="0043762B" w:rsidRPr="003653FE" w:rsidRDefault="0043762B" w:rsidP="00AD292D">
            <w:pPr>
              <w:autoSpaceDE w:val="0"/>
              <w:autoSpaceDN w:val="0"/>
              <w:adjustRightInd w:val="0"/>
              <w:spacing w:before="0" w:after="0" w:line="500" w:lineRule="exact"/>
              <w:rPr>
                <w:rFonts w:ascii="仿宋" w:eastAsia="仿宋" w:hAnsi="仿宋"/>
                <w:kern w:val="0"/>
                <w:sz w:val="28"/>
                <w:szCs w:val="28"/>
                <w:lang w:val="zh-CN"/>
              </w:rPr>
            </w:pPr>
            <w:r w:rsidRPr="003653FE">
              <w:rPr>
                <w:rFonts w:ascii="仿宋" w:eastAsia="仿宋" w:hAnsi="仿宋" w:cs="宋体" w:hint="eastAsia"/>
                <w:kern w:val="0"/>
                <w:sz w:val="28"/>
                <w:szCs w:val="28"/>
                <w:lang w:val="zh-CN"/>
              </w:rPr>
              <w:t>中国注册会计师：</w:t>
            </w:r>
            <w:r w:rsidRPr="003653FE">
              <w:rPr>
                <w:rFonts w:ascii="仿宋" w:eastAsia="仿宋" w:hAnsi="仿宋"/>
                <w:kern w:val="0"/>
                <w:sz w:val="28"/>
                <w:szCs w:val="28"/>
                <w:u w:val="single"/>
                <w:lang w:val="zh-CN"/>
              </w:rPr>
              <w:t xml:space="preserve">                 </w:t>
            </w:r>
            <w:r w:rsidRPr="003653FE">
              <w:rPr>
                <w:rFonts w:ascii="仿宋" w:eastAsia="仿宋" w:hAnsi="仿宋"/>
                <w:kern w:val="0"/>
                <w:sz w:val="28"/>
                <w:szCs w:val="28"/>
                <w:lang w:val="zh-CN"/>
              </w:rPr>
              <w:t xml:space="preserve"> </w:t>
            </w:r>
          </w:p>
          <w:p w:rsidR="0043762B" w:rsidRPr="003653FE" w:rsidRDefault="0043762B" w:rsidP="00AD292D">
            <w:pPr>
              <w:autoSpaceDE w:val="0"/>
              <w:autoSpaceDN w:val="0"/>
              <w:adjustRightInd w:val="0"/>
              <w:spacing w:before="0" w:after="0" w:line="500" w:lineRule="exact"/>
              <w:rPr>
                <w:rFonts w:ascii="仿宋" w:eastAsia="仿宋" w:hAnsi="仿宋"/>
                <w:kern w:val="0"/>
                <w:sz w:val="28"/>
                <w:szCs w:val="28"/>
                <w:lang w:val="zh-CN"/>
              </w:rPr>
            </w:pPr>
            <w:r w:rsidRPr="003653FE">
              <w:rPr>
                <w:rFonts w:ascii="仿宋" w:eastAsia="仿宋" w:hAnsi="仿宋"/>
                <w:kern w:val="0"/>
                <w:sz w:val="28"/>
                <w:szCs w:val="28"/>
                <w:lang w:val="zh-CN"/>
              </w:rPr>
              <w:t xml:space="preserve">                   </w:t>
            </w:r>
            <w:r w:rsidRPr="003653FE">
              <w:rPr>
                <w:rFonts w:ascii="仿宋" w:eastAsia="仿宋" w:hAnsi="仿宋" w:cs="宋体" w:hint="eastAsia"/>
                <w:kern w:val="0"/>
                <w:sz w:val="28"/>
                <w:szCs w:val="28"/>
                <w:lang w:val="zh-CN"/>
              </w:rPr>
              <w:t>陈皓淳</w:t>
            </w:r>
          </w:p>
          <w:p w:rsidR="0043762B" w:rsidRPr="003653FE" w:rsidRDefault="0043762B" w:rsidP="00AD292D">
            <w:pPr>
              <w:autoSpaceDE w:val="0"/>
              <w:autoSpaceDN w:val="0"/>
              <w:adjustRightInd w:val="0"/>
              <w:spacing w:before="0" w:after="0" w:line="500" w:lineRule="exact"/>
              <w:rPr>
                <w:rFonts w:ascii="仿宋" w:eastAsia="仿宋" w:hAnsi="仿宋"/>
                <w:kern w:val="0"/>
                <w:sz w:val="28"/>
                <w:szCs w:val="28"/>
                <w:lang w:val="zh-CN"/>
              </w:rPr>
            </w:pPr>
          </w:p>
        </w:tc>
      </w:tr>
      <w:tr w:rsidR="0043762B" w:rsidRPr="003653FE">
        <w:tc>
          <w:tcPr>
            <w:tcW w:w="2325"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r w:rsidRPr="003653FE">
              <w:rPr>
                <w:rFonts w:ascii="仿宋" w:eastAsia="仿宋" w:hAnsi="仿宋" w:cs="宋体" w:hint="eastAsia"/>
                <w:kern w:val="0"/>
                <w:sz w:val="28"/>
                <w:szCs w:val="28"/>
                <w:lang w:val="zh-CN"/>
              </w:rPr>
              <w:t>中国</w:t>
            </w:r>
            <w:r w:rsidRPr="003653FE">
              <w:rPr>
                <w:rFonts w:ascii="仿宋" w:eastAsia="仿宋" w:hAnsi="仿宋"/>
                <w:kern w:val="0"/>
                <w:sz w:val="28"/>
                <w:szCs w:val="28"/>
                <w:lang w:val="zh-CN"/>
              </w:rPr>
              <w:t>·</w:t>
            </w:r>
            <w:r w:rsidRPr="003653FE">
              <w:rPr>
                <w:rFonts w:ascii="仿宋" w:eastAsia="仿宋" w:hAnsi="仿宋" w:cs="宋体" w:hint="eastAsia"/>
                <w:kern w:val="0"/>
                <w:sz w:val="28"/>
                <w:szCs w:val="28"/>
                <w:lang w:val="zh-CN"/>
              </w:rPr>
              <w:t>北京</w:t>
            </w:r>
          </w:p>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p>
        </w:tc>
        <w:tc>
          <w:tcPr>
            <w:tcW w:w="1452"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p>
        </w:tc>
        <w:tc>
          <w:tcPr>
            <w:tcW w:w="4654"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rPr>
                <w:rFonts w:ascii="仿宋" w:eastAsia="仿宋" w:hAnsi="仿宋"/>
                <w:kern w:val="0"/>
                <w:sz w:val="28"/>
                <w:szCs w:val="28"/>
                <w:lang w:val="zh-CN"/>
              </w:rPr>
            </w:pPr>
            <w:r w:rsidRPr="003653FE">
              <w:rPr>
                <w:rFonts w:ascii="仿宋" w:eastAsia="仿宋" w:hAnsi="仿宋" w:cs="宋体" w:hint="eastAsia"/>
                <w:kern w:val="0"/>
                <w:sz w:val="28"/>
                <w:szCs w:val="28"/>
                <w:lang w:val="zh-CN"/>
              </w:rPr>
              <w:t>中国注册会计师：</w:t>
            </w:r>
            <w:r w:rsidRPr="003653FE">
              <w:rPr>
                <w:rFonts w:ascii="仿宋" w:eastAsia="仿宋" w:hAnsi="仿宋"/>
                <w:kern w:val="0"/>
                <w:sz w:val="28"/>
                <w:szCs w:val="28"/>
                <w:u w:val="single"/>
                <w:lang w:val="zh-CN"/>
              </w:rPr>
              <w:t xml:space="preserve">                 </w:t>
            </w:r>
            <w:r w:rsidRPr="003653FE">
              <w:rPr>
                <w:rFonts w:ascii="仿宋" w:eastAsia="仿宋" w:hAnsi="仿宋"/>
                <w:kern w:val="0"/>
                <w:sz w:val="28"/>
                <w:szCs w:val="28"/>
                <w:lang w:val="zh-CN"/>
              </w:rPr>
              <w:t xml:space="preserve"> </w:t>
            </w:r>
          </w:p>
          <w:p w:rsidR="0043762B" w:rsidRPr="003653FE" w:rsidRDefault="0043762B" w:rsidP="00AD292D">
            <w:pPr>
              <w:autoSpaceDE w:val="0"/>
              <w:autoSpaceDN w:val="0"/>
              <w:adjustRightInd w:val="0"/>
              <w:spacing w:before="0" w:after="0" w:line="500" w:lineRule="exact"/>
              <w:rPr>
                <w:rFonts w:ascii="仿宋" w:eastAsia="仿宋" w:hAnsi="仿宋"/>
                <w:kern w:val="0"/>
                <w:sz w:val="28"/>
                <w:szCs w:val="28"/>
                <w:lang w:val="zh-CN"/>
              </w:rPr>
            </w:pPr>
            <w:r w:rsidRPr="003653FE">
              <w:rPr>
                <w:rFonts w:ascii="仿宋" w:eastAsia="仿宋" w:hAnsi="仿宋"/>
                <w:kern w:val="0"/>
                <w:sz w:val="28"/>
                <w:szCs w:val="28"/>
                <w:lang w:val="zh-CN"/>
              </w:rPr>
              <w:t xml:space="preserve">                  </w:t>
            </w:r>
            <w:r w:rsidRPr="003653FE">
              <w:rPr>
                <w:rFonts w:ascii="仿宋" w:eastAsia="仿宋" w:hAnsi="仿宋" w:cs="宋体" w:hint="eastAsia"/>
                <w:kern w:val="0"/>
                <w:sz w:val="28"/>
                <w:szCs w:val="28"/>
                <w:lang w:val="zh-CN"/>
              </w:rPr>
              <w:t>赵佳苗</w:t>
            </w:r>
          </w:p>
        </w:tc>
      </w:tr>
      <w:tr w:rsidR="0043762B" w:rsidRPr="003653FE">
        <w:tc>
          <w:tcPr>
            <w:tcW w:w="2325"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p>
        </w:tc>
        <w:tc>
          <w:tcPr>
            <w:tcW w:w="1452"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p>
        </w:tc>
        <w:tc>
          <w:tcPr>
            <w:tcW w:w="4654"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rPr>
                <w:rFonts w:ascii="仿宋" w:eastAsia="仿宋" w:hAnsi="仿宋"/>
                <w:kern w:val="0"/>
                <w:sz w:val="28"/>
                <w:szCs w:val="28"/>
                <w:lang w:val="zh-CN"/>
              </w:rPr>
            </w:pPr>
          </w:p>
        </w:tc>
      </w:tr>
      <w:tr w:rsidR="0043762B" w:rsidRPr="003653FE">
        <w:tc>
          <w:tcPr>
            <w:tcW w:w="2325"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p>
        </w:tc>
        <w:tc>
          <w:tcPr>
            <w:tcW w:w="1452"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center"/>
              <w:rPr>
                <w:rFonts w:ascii="仿宋" w:eastAsia="仿宋" w:hAnsi="仿宋"/>
                <w:kern w:val="0"/>
                <w:sz w:val="28"/>
                <w:szCs w:val="28"/>
                <w:lang w:val="zh-CN"/>
              </w:rPr>
            </w:pPr>
          </w:p>
        </w:tc>
        <w:tc>
          <w:tcPr>
            <w:tcW w:w="4654" w:type="dxa"/>
            <w:tcBorders>
              <w:top w:val="nil"/>
              <w:left w:val="nil"/>
              <w:bottom w:val="nil"/>
              <w:right w:val="nil"/>
            </w:tcBorders>
          </w:tcPr>
          <w:p w:rsidR="0043762B" w:rsidRPr="003653FE" w:rsidRDefault="0043762B" w:rsidP="00AD292D">
            <w:pPr>
              <w:autoSpaceDE w:val="0"/>
              <w:autoSpaceDN w:val="0"/>
              <w:adjustRightInd w:val="0"/>
              <w:spacing w:before="0" w:after="0" w:line="500" w:lineRule="exact"/>
              <w:jc w:val="left"/>
              <w:rPr>
                <w:rFonts w:ascii="仿宋" w:eastAsia="仿宋" w:hAnsi="仿宋"/>
                <w:kern w:val="0"/>
                <w:sz w:val="28"/>
                <w:szCs w:val="28"/>
                <w:lang w:val="zh-CN"/>
              </w:rPr>
            </w:pPr>
            <w:r w:rsidRPr="003653FE">
              <w:rPr>
                <w:rFonts w:ascii="仿宋" w:eastAsia="仿宋" w:hAnsi="仿宋"/>
                <w:kern w:val="0"/>
                <w:sz w:val="28"/>
                <w:szCs w:val="28"/>
                <w:lang w:val="zh-CN"/>
              </w:rPr>
              <w:t>2022</w:t>
            </w:r>
            <w:r w:rsidRPr="003653FE">
              <w:rPr>
                <w:rFonts w:ascii="仿宋" w:eastAsia="仿宋" w:hAnsi="仿宋" w:cs="宋体" w:hint="eastAsia"/>
                <w:kern w:val="0"/>
                <w:sz w:val="28"/>
                <w:szCs w:val="28"/>
                <w:lang w:val="zh-CN"/>
              </w:rPr>
              <w:t>年</w:t>
            </w:r>
            <w:r w:rsidRPr="003653FE">
              <w:rPr>
                <w:rFonts w:ascii="仿宋" w:eastAsia="仿宋" w:hAnsi="仿宋"/>
                <w:kern w:val="0"/>
                <w:sz w:val="28"/>
                <w:szCs w:val="28"/>
                <w:lang w:val="zh-CN"/>
              </w:rPr>
              <w:t xml:space="preserve"> 4</w:t>
            </w:r>
            <w:r w:rsidRPr="003653FE">
              <w:rPr>
                <w:rFonts w:ascii="仿宋" w:eastAsia="仿宋" w:hAnsi="仿宋" w:cs="宋体" w:hint="eastAsia"/>
                <w:kern w:val="0"/>
                <w:sz w:val="28"/>
                <w:szCs w:val="28"/>
                <w:lang w:val="zh-CN"/>
              </w:rPr>
              <w:t>月</w:t>
            </w:r>
            <w:r w:rsidRPr="003653FE">
              <w:rPr>
                <w:rFonts w:ascii="仿宋" w:eastAsia="仿宋" w:hAnsi="仿宋"/>
                <w:kern w:val="0"/>
                <w:sz w:val="28"/>
                <w:szCs w:val="28"/>
                <w:lang w:val="zh-CN"/>
              </w:rPr>
              <w:t>7</w:t>
            </w:r>
            <w:r w:rsidRPr="003653FE">
              <w:rPr>
                <w:rFonts w:ascii="仿宋" w:eastAsia="仿宋" w:hAnsi="仿宋" w:cs="宋体" w:hint="eastAsia"/>
                <w:kern w:val="0"/>
                <w:sz w:val="28"/>
                <w:szCs w:val="28"/>
                <w:lang w:val="zh-CN"/>
              </w:rPr>
              <w:t>日</w:t>
            </w:r>
          </w:p>
        </w:tc>
      </w:tr>
    </w:tbl>
    <w:p w:rsidR="0043762B" w:rsidRPr="003653FE" w:rsidRDefault="0043762B">
      <w:pPr>
        <w:autoSpaceDE w:val="0"/>
        <w:autoSpaceDN w:val="0"/>
        <w:adjustRightInd w:val="0"/>
        <w:spacing w:before="0" w:after="0"/>
        <w:jc w:val="left"/>
        <w:rPr>
          <w:rFonts w:eastAsia="Times New Roman"/>
          <w:kern w:val="0"/>
          <w:szCs w:val="24"/>
          <w:lang w:val="zh-CN"/>
        </w:rPr>
      </w:pPr>
    </w:p>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rFonts w:hint="eastAsia"/>
          <w:bCs w:val="0"/>
          <w:sz w:val="28"/>
          <w:szCs w:val="28"/>
        </w:rPr>
        <w:lastRenderedPageBreak/>
        <w:t>二、财务报表</w:t>
      </w:r>
    </w:p>
    <w:p w:rsidR="0043762B" w:rsidRPr="003653FE" w:rsidRDefault="0043762B" w:rsidP="00AD292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财务附注中报表的单位为：元</w:t>
      </w:r>
    </w:p>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bCs w:val="0"/>
          <w:sz w:val="28"/>
          <w:szCs w:val="28"/>
        </w:rPr>
        <w:t>1</w:t>
      </w:r>
      <w:r w:rsidRPr="003653FE">
        <w:rPr>
          <w:rFonts w:hint="eastAsia"/>
          <w:bCs w:val="0"/>
          <w:sz w:val="28"/>
          <w:szCs w:val="28"/>
        </w:rPr>
        <w:t>、合并资产负债表</w:t>
      </w:r>
    </w:p>
    <w:p w:rsidR="0043762B" w:rsidRPr="003653FE" w:rsidRDefault="0043762B">
      <w:pPr>
        <w:jc w:val="left"/>
        <w:rPr>
          <w:szCs w:val="24"/>
        </w:rPr>
      </w:pPr>
      <w:r w:rsidRPr="003653FE">
        <w:rPr>
          <w:rFonts w:hint="eastAsia"/>
          <w:szCs w:val="24"/>
        </w:rPr>
        <w:t>编制单位：广东甘化科工股份有限公司</w:t>
      </w:r>
    </w:p>
    <w:p w:rsidR="0043762B" w:rsidRPr="003653FE" w:rsidRDefault="0043762B">
      <w:pPr>
        <w:jc w:val="center"/>
        <w:rPr>
          <w:szCs w:val="24"/>
        </w:rPr>
      </w:pPr>
      <w:r w:rsidRPr="003653FE">
        <w:rPr>
          <w:szCs w:val="24"/>
        </w:rPr>
        <w:t>2021</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967"/>
        <w:gridCol w:w="3412"/>
        <w:gridCol w:w="3189"/>
      </w:tblGrid>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4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流动资产：</w:t>
            </w:r>
          </w:p>
        </w:tc>
        <w:tc>
          <w:tcPr>
            <w:tcW w:w="34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货币资金</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122,849,662.46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461,542,430.65</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结算备付金</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拆出资金</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交易性金融资产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292,481,315.59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190,854,135.30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衍生金融资产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应收票据</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77,930,640.69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97,747,141.16</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应收账款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93,657,626.97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64,215,753.64</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应收款项融资</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预付款项</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12,585,315.12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32,116,903.95</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应收保费</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应收分保账款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应收分保合同准备金</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其他应收款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2,862,346.53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2,140,474.64</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其中：应收利息</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应收股利</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买入返售金融资产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存货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114,068,172.37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81,895,245.18</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合同资产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持有待售资产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一年内到期的非流动资产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其他流动资产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151,300,076.60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47,643,367.08</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流动资产合计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867,735,156.33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978,155,451.60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w:t>
            </w:r>
          </w:p>
        </w:tc>
        <w:tc>
          <w:tcPr>
            <w:tcW w:w="34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发放贷款和垫款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债权投资</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其他债权投资</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长期应收款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6,345,441.79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6,849,428.67</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长期股权投资</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157,858,508.52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128,606,116.05</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其他权益工具投资</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36,000,000.00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其他非流动金融资产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投资性房地产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23,297,125.81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23,258,984.39</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固定资产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39,274,854.67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32,058,842.76</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在建工程</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375,558.55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825,800.00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生产性生物资产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油气资产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使用权资产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59,413,719.69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无形资产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8,226,045.12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13,453,447.69</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开发支出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商誉</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650,263,070.56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707,932,012.79</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长期待摊费用</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4,162,669.26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15,049,410.58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15,760,587.63</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其他非流动资产</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2,459,547.57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377,040.00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非流动资产合计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986,725,952.12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965,122,259.98</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资产总计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1,854,461,108.45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1,943,277,711.58</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流动负债：</w:t>
            </w:r>
          </w:p>
        </w:tc>
        <w:tc>
          <w:tcPr>
            <w:tcW w:w="34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短期借款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向中央银行借款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拆入资金</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交易性金融负债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衍生金融负债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应付票据</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10,368,919.23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8,403,041.37</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应付账款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21,570,288.82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10,806,513.79</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预收款项</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10,363.00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合同负债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24,629,339.09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2,193,640.38</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卖出回购金融资产款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吸收存款及同业存放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代理买卖证券款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代理承销证券款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应付职工薪酬</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38,194,616.06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33,614,651.62</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应交税费</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18,265,870.22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14,155,861.32</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其他应付款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44,182,126.90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20,940,318.82</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其中：应付利息</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应付股利</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1,273,624.65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应付手续费及佣金</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应付分保账款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持有待售负债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一年内到期的非流动负债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2,112,688.15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112,200,000.00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其他流动负债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63,343.39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292,075.87</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流动负债合计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159,387,191.86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202,616,466.17</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w:t>
            </w:r>
          </w:p>
        </w:tc>
        <w:tc>
          <w:tcPr>
            <w:tcW w:w="34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保险合同准备金</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长期借款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应付债券</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其中：优先股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永续债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租赁负债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60,897,403.69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长期应付款</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长期应付职工薪酬</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预计负债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递延收益</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245,997.80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639,609.40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1,076,413.66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1,568,299.16</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其他非流动负债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2,146,898.50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1,835,529.52</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非流动负债合计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64,366,713.65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4,043,438.08</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负债合计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223,753,905.51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206,659,904.25</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所有者权益：</w:t>
            </w:r>
          </w:p>
        </w:tc>
        <w:tc>
          <w:tcPr>
            <w:tcW w:w="34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股本</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其他权益工具</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其中：优先股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永续债</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资本公积</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704,254,180.85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760,361,578.19</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减：库存股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74,214,504.38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其他综合收益</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专项储备</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4,475,651.97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3,764,148.11</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盈余公积</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一般风险准备</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未分配利润</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458,070,573.76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513,010,245.65</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归属于母公司所有者权益合计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1,621,176,703.21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1,710,800,895.77</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少数股东权益</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9,530,499.73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25,816,911.56</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所有者权益合计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1,630,707,202.94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1,736,617,807.33</w:t>
            </w:r>
          </w:p>
        </w:tc>
      </w:tr>
      <w:tr w:rsidR="0043762B" w:rsidRPr="003653FE" w:rsidTr="00AD292D">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负债和所有者权益总计</w:t>
            </w:r>
          </w:p>
        </w:tc>
        <w:tc>
          <w:tcPr>
            <w:tcW w:w="34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1,854,461,108.45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1,943,277,711.58</w:t>
            </w:r>
          </w:p>
        </w:tc>
      </w:tr>
    </w:tbl>
    <w:p w:rsidR="0043762B" w:rsidRPr="003653FE" w:rsidRDefault="0043762B">
      <w:pPr>
        <w:spacing w:before="300"/>
        <w:rPr>
          <w:szCs w:val="24"/>
        </w:rPr>
      </w:pPr>
      <w:r w:rsidRPr="003653FE">
        <w:rPr>
          <w:rFonts w:hint="eastAsia"/>
          <w:szCs w:val="24"/>
        </w:rPr>
        <w:t>法定代表人：黄克</w:t>
      </w:r>
      <w:r w:rsidRPr="003653FE">
        <w:rPr>
          <w:szCs w:val="24"/>
        </w:rPr>
        <w:t xml:space="preserve">                      </w:t>
      </w:r>
      <w:r w:rsidRPr="003653FE">
        <w:rPr>
          <w:rFonts w:hint="eastAsia"/>
          <w:szCs w:val="24"/>
        </w:rPr>
        <w:t>主管会计工作负责人：陈波</w:t>
      </w:r>
      <w:r w:rsidRPr="003653FE">
        <w:rPr>
          <w:szCs w:val="24"/>
        </w:rPr>
        <w:t xml:space="preserve">                      </w:t>
      </w:r>
      <w:r w:rsidRPr="003653FE">
        <w:rPr>
          <w:rFonts w:hint="eastAsia"/>
          <w:szCs w:val="24"/>
        </w:rPr>
        <w:t>会计机构负责人：陈锡念</w:t>
      </w:r>
    </w:p>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bCs w:val="0"/>
          <w:sz w:val="28"/>
          <w:szCs w:val="28"/>
        </w:rPr>
        <w:t>2</w:t>
      </w:r>
      <w:r w:rsidRPr="003653FE">
        <w:rPr>
          <w:rFonts w:hint="eastAsia"/>
          <w:bCs w:val="0"/>
          <w:sz w:val="28"/>
          <w:szCs w:val="28"/>
        </w:rPr>
        <w:t>、母公司资产负债表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19"/>
        <w:gridCol w:w="3260"/>
        <w:gridCol w:w="3189"/>
      </w:tblGrid>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2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流动资产：</w:t>
            </w:r>
          </w:p>
        </w:tc>
        <w:tc>
          <w:tcPr>
            <w:tcW w:w="32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货币资金</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45,747,489.31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339,500,341.69</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交易性金融资产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167,703,252.82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190,854,135.30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衍生金融资产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应收票据</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应收账款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898,276.82</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应收款项融资</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预付款项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56,301.70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6,542,860.70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其他应收款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47,976,699.34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45,299,146.39</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其中：应收利息</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应收股利</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46,818,773.83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21,044,738.34</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存货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6,842,767.50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合同资产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持有待售资产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一年内到期的非流动资产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其他流动资产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145,613,517.26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38,026,976.84</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流动资产合计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407,097,260.43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627,964,505.24</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w:t>
            </w:r>
          </w:p>
        </w:tc>
        <w:tc>
          <w:tcPr>
            <w:tcW w:w="32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债权投资</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其他债权投资</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长期应收款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6,345,441.79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6,849,428.67</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长期股权投资</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1,131,436,671.61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1,083,891,657.33</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其他权益工具投资</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36,000,000.00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其他非流动金融资产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投资性房地产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23,297,125.81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23,258,984.39</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固定资产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17,244,048.23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17,958,461.80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在建工程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生产性生物资产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油气资产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使用权资产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532,572.93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无形资产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1,677,353.36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2,571,325.00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开发支出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商誉</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长期待摊费用</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12,726,983.85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13,191,446.62</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其他非流动资产</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非流动资产合计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1,213,260,197.58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1,183,721,303.81</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资产总计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1,620,357,458.01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1,811,685,809.05</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流动负债：</w:t>
            </w:r>
          </w:p>
        </w:tc>
        <w:tc>
          <w:tcPr>
            <w:tcW w:w="32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短期借款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交易性金融负债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衍生金融负债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应付票据</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应付账款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1,843.00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1,843.00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预收款项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合同负债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903,495.58</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应付职工薪酬</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7,103,923.85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6,567,379.88</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应交税费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6,641,391.02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6,667,429.58</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其他应付款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41,900,831.60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20,368,677.78</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其中：应付利息</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应付股利</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1,273,624.65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持有待售负债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一年内到期的非流动负债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415,224.65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112,200,000.00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其他流动负债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117,454.42</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流动负债合计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56,063,214.12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146,826,280.24</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w:t>
            </w:r>
          </w:p>
        </w:tc>
        <w:tc>
          <w:tcPr>
            <w:tcW w:w="32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长期借款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应付债券</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其中：优先股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永续债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租赁负债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长期应付款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长期应付职工薪酬</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预计负债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递延收益</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16,431.47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其他非流动负债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非流动负债合计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16,431.47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负债合计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56,079,645.59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146,826,280.24</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所有者权益：</w:t>
            </w:r>
          </w:p>
        </w:tc>
        <w:tc>
          <w:tcPr>
            <w:tcW w:w="32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股本</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其他权益工具</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其中：优先股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永续债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资本公积</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849,605,727.94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850,974,856.11</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减：库存股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74,214,504.38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其他综合收益</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专项储备</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盈余公积</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未分配利润</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258,831,892.90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378,755,853.93</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所有者权益合计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1,564,277,812.42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1,664,859,528.81</w:t>
            </w:r>
          </w:p>
        </w:tc>
      </w:tr>
      <w:tr w:rsidR="0043762B" w:rsidRPr="003653FE" w:rsidTr="00AD292D">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负债和所有者权益总计</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1,620,357,458.01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1,811,685,809.05</w:t>
            </w:r>
          </w:p>
        </w:tc>
      </w:tr>
    </w:tbl>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bCs w:val="0"/>
          <w:sz w:val="28"/>
          <w:szCs w:val="28"/>
        </w:rPr>
        <w:t>3</w:t>
      </w:r>
      <w:r w:rsidRPr="003653FE">
        <w:rPr>
          <w:rFonts w:hint="eastAsia"/>
          <w:bCs w:val="0"/>
          <w:sz w:val="28"/>
          <w:szCs w:val="28"/>
        </w:rPr>
        <w:t>、合并利润表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686"/>
        <w:gridCol w:w="2693"/>
        <w:gridCol w:w="3188"/>
      </w:tblGrid>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6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年度</w:t>
            </w:r>
          </w:p>
        </w:tc>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年度</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一、营业总收入</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514,783,192.92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其中：营业收入</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514,783,192.92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利息收入</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已赚保费</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手续费及佣金收入</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二、营业总成本</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468,004,086.38</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444,200,502.50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其中：营业成本</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321,486,463.29</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315,801,364.54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利息支出</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手续费及佣金支出</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退保金</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赔付支出净额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提取保险责任合同准备金净额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保单红利支出</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分保费用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税金及附加</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2,618,711.35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2,352,542.34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销售费用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27,848,292.63</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24,646,905.46</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管理费用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69,548,714.72</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59,715,947.87</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研发费用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50,643,326.97</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32,161,141.76</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财务费用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-4,141,422.58</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9,522,600.53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其中：利息费用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1,760,970.05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3,085,492.98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利息收入</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5,772,257.35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1,462,063.25</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加：其他收益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11,865,105.26</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15,177,311.26</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投资收益（损失以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29,400,281.08</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4,479,971.83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其中：对联营企业和合营企业的投资收益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6,144,642.65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-4,415,721.80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以摊余成本计量的金融资产终止确认收益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汇兑收益（损失以</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净敞口套期收益（损失以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公允价值变动收益（损失以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-1,959,208.59</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-23,462,872.68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信用减值损失（损失以</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-3,283,357.49</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958,060.78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资产减值损失（损失以</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-57,668,942.23</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资产处置收益（损失以</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-40,613.46</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818,346,917.23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三、营业利润（亏损以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49,935,555.24</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886,082,078.84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加：营业外收入</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818,988.33</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1,667,731.75</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减：营业外支出</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114,696.35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25,035.95</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四、利润总额（亏损总额以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50,639,847.22</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887,724,774.64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减：所得税费用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11,289,808.32</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197,722,290.36</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五、净利润（净亏损以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39,350,038.90</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690,002,484.28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（一）按经营持续性分类</w:t>
            </w:r>
          </w:p>
        </w:tc>
        <w:tc>
          <w:tcPr>
            <w:tcW w:w="26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持续经营净利润（净亏损以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39,350,038.90</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690,002,484.28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终止经营净利润（净亏损以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（二）按所有权归属分类</w:t>
            </w:r>
          </w:p>
        </w:tc>
        <w:tc>
          <w:tcPr>
            <w:tcW w:w="26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归属于母公司股东的净利润</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31,858,231.32</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678,140,487.44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少数股东损益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7,491,807.58</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11,861,996.84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六、其他综合收益的税后净额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归属母公司所有者的其他综合收益的税后净额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（一）不能重分类进损益的其他综合收益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重新计量设定受益计划变动额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权益法下不能转损益的其他综合收益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其他权益工具投资公允价值变动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企业自身信用风险公允价值变动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5.</w:t>
            </w:r>
            <w:r w:rsidRPr="003653FE">
              <w:rPr>
                <w:rFonts w:hint="eastAsia"/>
                <w:szCs w:val="24"/>
              </w:rPr>
              <w:t>其他</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（二）将重分类进损益的其他综合收益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权益法下可转损益的其他综合收益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其他债权投资公允价值变动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金融资产重分类计入其他综合收益的金额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其他债权投资信用减值准备</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5.</w:t>
            </w:r>
            <w:r w:rsidRPr="003653FE">
              <w:rPr>
                <w:rFonts w:hint="eastAsia"/>
                <w:szCs w:val="24"/>
              </w:rPr>
              <w:t>现金流量套期储备</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6.</w:t>
            </w:r>
            <w:r w:rsidRPr="003653FE">
              <w:rPr>
                <w:rFonts w:hint="eastAsia"/>
                <w:szCs w:val="24"/>
              </w:rPr>
              <w:t>外币财务报表折算差额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7.</w:t>
            </w:r>
            <w:r w:rsidRPr="003653FE">
              <w:rPr>
                <w:rFonts w:hint="eastAsia"/>
                <w:szCs w:val="24"/>
              </w:rPr>
              <w:t>其他</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归属于少数股东的其他综合收益的税后净额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七、综合收益总额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39,350,038.90</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690,002,484.28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归属于母公司所有者的综合收益总额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31,858,231.32</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678,140,487.44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归属于少数股东的综合收益总额</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7,491,807.58</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11,861,996.84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八、每股收益：</w:t>
            </w:r>
          </w:p>
        </w:tc>
        <w:tc>
          <w:tcPr>
            <w:tcW w:w="26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（一）基本每股收益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0.07</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（二）稀释每股收益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0.07</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1.53</w:t>
            </w:r>
          </w:p>
        </w:tc>
      </w:tr>
    </w:tbl>
    <w:p w:rsidR="0043762B" w:rsidRPr="003653FE" w:rsidRDefault="0043762B">
      <w:pPr>
        <w:spacing w:before="300"/>
        <w:rPr>
          <w:szCs w:val="24"/>
        </w:rPr>
      </w:pPr>
      <w:r w:rsidRPr="003653FE">
        <w:rPr>
          <w:rFonts w:hint="eastAsia"/>
          <w:szCs w:val="24"/>
        </w:rPr>
        <w:t>法定代表人：黄克</w:t>
      </w:r>
      <w:r w:rsidRPr="003653FE">
        <w:rPr>
          <w:szCs w:val="24"/>
        </w:rPr>
        <w:t xml:space="preserve">                      </w:t>
      </w:r>
      <w:r w:rsidRPr="003653FE">
        <w:rPr>
          <w:rFonts w:hint="eastAsia"/>
          <w:szCs w:val="24"/>
        </w:rPr>
        <w:t>主管会计工作负责人：陈波</w:t>
      </w:r>
      <w:r w:rsidRPr="003653FE">
        <w:rPr>
          <w:szCs w:val="24"/>
        </w:rPr>
        <w:t xml:space="preserve">                      </w:t>
      </w:r>
      <w:r w:rsidRPr="003653FE">
        <w:rPr>
          <w:rFonts w:hint="eastAsia"/>
          <w:szCs w:val="24"/>
        </w:rPr>
        <w:t>会计机构负责人：陈锡念</w:t>
      </w:r>
    </w:p>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bCs w:val="0"/>
          <w:sz w:val="28"/>
          <w:szCs w:val="28"/>
        </w:rPr>
        <w:lastRenderedPageBreak/>
        <w:t>4</w:t>
      </w:r>
      <w:r w:rsidRPr="003653FE">
        <w:rPr>
          <w:rFonts w:hint="eastAsia"/>
          <w:bCs w:val="0"/>
          <w:sz w:val="28"/>
          <w:szCs w:val="28"/>
        </w:rPr>
        <w:t>、母公司利润表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544"/>
        <w:gridCol w:w="2835"/>
        <w:gridCol w:w="3189"/>
      </w:tblGrid>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年度</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年度</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一、营业收入</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234,771,105.66</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减：营业成本</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215,243,967.26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228,030,159.77</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税金及附加</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1,066,722.18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1,264,987.91</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销售费用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557,006.41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934,411.38</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管理费用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26,861,336.25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25,644,983.84</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研发费用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财务费用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-5,374,830.09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9,810,832.00</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其中：利息费用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31,349.51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3,085,492.98</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利息收入</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5,421,304.77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1,336,172.90</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加：其他收益</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16,731.64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8,395.00</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投资收益（损失以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55,329,125.67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24,225,435.83</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其中：对联营企业和合营企业的投资收益</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7,690,269.04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-2,653,017.37</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以摊余成本计量的金融资产终止确认收益（损失以</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净敞口套期收益（损失以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公允价值变动收益（损失以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-3,155,394.86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-23,462,872.68</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信用减值损失（损失以</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-92,791.90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131,911.11</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资产减值损失（损失以</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-66,805,322.04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资产处置收益（损失以</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-27,938.87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819,008,671.91</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二、营业利润（亏损以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-32,483,657.77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788,997,271.93</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加：营业外收入</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12,885.40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600.00</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减：营业外支出</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114,696.35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12,917.40</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三、利润总额（亏损总额以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-32,585,468.72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788,984,954.53</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减：所得税费用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540,589.10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180,088,703.25</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四、净利润（净亏损以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-33,126,057.82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608,896,251.28</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（一）持续经营净利润（净亏损以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-33,126,057.82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608,896,251.28</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（二）终止经营净利润（净亏损以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五、其他综合收益的税后净额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（一）不能重分类进损益的其他综合收益</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重新计量设定受益计划变动额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权益法下不能转损益的其他综合收益</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其他权益工具投资公允价值变动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企业自身信用风险公允价值变动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5.</w:t>
            </w:r>
            <w:r w:rsidRPr="003653FE">
              <w:rPr>
                <w:rFonts w:hint="eastAsia"/>
                <w:szCs w:val="24"/>
              </w:rPr>
              <w:t>其他</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（二）将重分类进损益的其他综合收益</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权益法下可转损益的其他综合收益</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其他债权投资公允价值变动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金融资产重分类计入其他综合收益的金额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其他债权投资信用减值准备</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5.</w:t>
            </w:r>
            <w:r w:rsidRPr="003653FE">
              <w:rPr>
                <w:rFonts w:hint="eastAsia"/>
                <w:szCs w:val="24"/>
              </w:rPr>
              <w:t>现金流量套期储备</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6.</w:t>
            </w:r>
            <w:r w:rsidRPr="003653FE">
              <w:rPr>
                <w:rFonts w:hint="eastAsia"/>
                <w:szCs w:val="24"/>
              </w:rPr>
              <w:t>外币财务报表折算差额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7.</w:t>
            </w:r>
            <w:r w:rsidRPr="003653FE">
              <w:rPr>
                <w:rFonts w:hint="eastAsia"/>
                <w:szCs w:val="24"/>
              </w:rPr>
              <w:t>其他</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六、综合收益总额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-33,126,057.82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608,896,251.28</w:t>
            </w: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七、每股收益：</w:t>
            </w:r>
          </w:p>
        </w:tc>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（一）基本每股收益</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（二）稀释每股收益</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bl>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bCs w:val="0"/>
          <w:sz w:val="28"/>
          <w:szCs w:val="28"/>
        </w:rPr>
        <w:t>5</w:t>
      </w:r>
      <w:r w:rsidRPr="003653FE">
        <w:rPr>
          <w:rFonts w:hint="eastAsia"/>
          <w:bCs w:val="0"/>
          <w:sz w:val="28"/>
          <w:szCs w:val="28"/>
        </w:rPr>
        <w:t>、合并现金流量表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686"/>
        <w:gridCol w:w="2977"/>
        <w:gridCol w:w="2905"/>
      </w:tblGrid>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年度</w:t>
            </w: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年度</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一、经营活动产生的现金流量：</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销售商品、提供劳务收到的现金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578,058,789.79</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525,213,394.76</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客户存款和同业存放款项净增加额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向中央银行借款净增加额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向其他金融机构拆入资金净增加额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收到原保险合同保费取得的现金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收到再保业务现金净额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保户储金及投资款净增加额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收取利息、手续费及佣金的现金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拆入资金净增加额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回购业务资金净增加额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代理买卖证券收到的现金净额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收到的税费返还</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35,721,467.26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收到其他与经营活动有关的现金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18,284,526.39</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9,065,632.90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经营活动现金流入小计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632,064,783.44</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534,279,027.66</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购买商品、接受劳务支付的现金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347,379,836.23</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326,840,456.13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客户贷款及垫款净增加额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存放中央银行和同业款项净增加额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支付原保险合同赔付款项的现金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拆出资金净增加额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支付利息、手续费及佣金的现金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支付保单红利的现金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支付给职工以及为职工支付的现金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82,761,913.37</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56,642,759.30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支付的各项税费</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32,841,922.40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113,564,682.62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支付其他与经营活动有关的现金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48,696,548.22</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37,395,042.09</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经营活动现金流出小计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511,680,220.22</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534,442,940.14</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经营活动产生的现金流量净额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120,384,563.22</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-163,912.48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二、投资活动产生的现金流量：</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收回投资收到的现金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3,313,333,184.37</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1,879,816,561.89</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取得投资收益收到的现金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6,790,001.29</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5,835,097.09</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处置固定资产、无形资产和其他长期资产收回的现金净额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202,829.13</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859,058,921.62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处置子公司及其他营业单位收到的现金净额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收到其他与投资活动有关的现金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850,000.00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投资活动现金流入小计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3,321,176,014.79</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2,745,560,580.60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购建固定资产、无形资产和其他长期资产支付的现金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17,102,310.85</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3,892,025.07</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3,560,503,936.11</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2,078,833,144.83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质押贷款净增加额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取得子公司及其他营业单位支付的现金净额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112,200,000.00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132,000,000.00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支付其他与投资活动有关的现金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8,000,000.00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投资活动现金流出小计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3,689,806,246.96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2,222,725,169.90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投资活动产生的现金流量净额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-368,630,232.17</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522,835,410.70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三、筹资活动产生的现金流量：</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吸收投资收到的现金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1,000,000.00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其中：子公司吸收少数股东投资收到的现金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1,000,000.00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取得借款收到的现金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收到其他与筹资活动有关的现金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21,337,728.00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筹资活动现金流入小计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22,337,728.00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偿还债务支付的现金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139,473,688.00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分配股利、利润或偿付利息支付的现金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96,577,343.77</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17,279,156.30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其中：子公司支付给少数股东的股利、利润</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11,046,015.21</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14,193,663.32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支付其他与筹资活动有关的现金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69,034,038.40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94,906,168.07</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筹资活动现金流出小计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165,611,382.17</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251,659,012.37</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筹资活动产生的现金流量净额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-143,273,654.17</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-201,659,012.37</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四、汇率变动对现金及现金等价物的影响</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-6,334.29</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-66,522.50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五、现金及现金等价物净增加额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-391,525,657.41</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320,945,963.35</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加：期初现金及现金等价物余额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461,031,156.87</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140,085,193.52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六、期末现金及现金等价物余额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69,505,499.46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461,031,156.87</w:t>
            </w:r>
          </w:p>
        </w:tc>
      </w:tr>
    </w:tbl>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bCs w:val="0"/>
          <w:sz w:val="28"/>
          <w:szCs w:val="28"/>
        </w:rPr>
        <w:t>6</w:t>
      </w:r>
      <w:r w:rsidRPr="003653FE">
        <w:rPr>
          <w:rFonts w:hint="eastAsia"/>
          <w:bCs w:val="0"/>
          <w:sz w:val="28"/>
          <w:szCs w:val="28"/>
        </w:rPr>
        <w:t>、母公司现金流量表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686"/>
        <w:gridCol w:w="2977"/>
        <w:gridCol w:w="2905"/>
      </w:tblGrid>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年度</w:t>
            </w: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年度</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一、经营活动产生的现金流量：</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销售商品、提供劳务收到的现金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253,113,876.76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278,434,767.52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收到的税费返还</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35,721,467.26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收到其他与经营活动有关的现金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5,494,149.04</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43,133,658.76</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经营活动现金流入小计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294,329,493.06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321,568,426.28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购买商品、接受劳务支付的现金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210,642,330.21</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237,549,499.46</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支付给职工以及为职工支付的现金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14,222,110.00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12,725,806.23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支付的各项税费</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5,052,631.30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82,667,113.50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支付其他与经营活动有关的现金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9,275,467.24</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13,167,604.01</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经营活动现金流出小计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239,192,538.75</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346,110,023.20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经营活动产生的现金流量净额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55,136,954.31</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-24,541,596.92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二、投资活动产生的现金流量：</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收回投资收到的现金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2,892,990,588.13</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1,517,636,561.89</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取得投资收益收到的现金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5,399,184.00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21,026,046.05</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处置固定资产、无形资产和其他长期资产收回的现金净额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199,029.13</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858,926,298.19</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处置子公司及其他营业单位收到的现金净额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收到其他与投资活动有关的现金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850,000.00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投资活动现金流入小计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2,899,438,801.26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2,398,438,906.13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购建固定资产、无形资产和其他长期资产支付的现金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120,872.28</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44,511.69</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3,020,579,463.37</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1,887,453,144.83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取得子公司及其他营业单位支付的现金净额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124,409,000.00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支付其他与投资活动有关的现金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8,000,000.00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投资活动现金流出小计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3,145,109,335.65</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1,895,497,656.52</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投资活动产生的现金流量净额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-245,670,534.39</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502,941,249.61</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三、筹资活动产生的现金流量：</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吸收投资收到的现金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取得借款收到的现金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收到其他与筹资活动有关的现金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21,337,728.00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筹资活动现金流入小计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21,337,728.00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偿还债务支付的现金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139,473,688.00</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分配股利、利润或偿付利息支付的现金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85,524,278.56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3,085,492.98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支付其他与筹资活动有关的现金</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69,034,038.40</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94,906,168.07</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筹资活动现金流出小计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154,558,316.96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237,465,349.05</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筹资活动产生的现金流量净额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-133,220,588.96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-187,465,349.05</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四、汇率变动对现金及现金等价物的影响</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1,316.66</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-44,044.83</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五、现金及现金等价物净增加额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-323,752,852.38</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290,890,258.81</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加：期初现金及现金等价物余额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339,500,341.69</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48,610,082.88</w:t>
            </w:r>
          </w:p>
        </w:tc>
      </w:tr>
      <w:tr w:rsidR="0043762B" w:rsidRPr="003653FE" w:rsidTr="00AD292D">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六、期末现金及现金等价物余额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15,747,489.31</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339,500,341.69</w:t>
            </w:r>
          </w:p>
        </w:tc>
      </w:tr>
    </w:tbl>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bCs w:val="0"/>
          <w:sz w:val="28"/>
          <w:szCs w:val="28"/>
        </w:rPr>
        <w:t>7</w:t>
      </w:r>
      <w:r w:rsidRPr="003653FE">
        <w:rPr>
          <w:rFonts w:hint="eastAsia"/>
          <w:bCs w:val="0"/>
          <w:sz w:val="28"/>
          <w:szCs w:val="28"/>
        </w:rPr>
        <w:t>、合并所有者权益变动表</w:t>
      </w:r>
    </w:p>
    <w:p w:rsidR="0043762B" w:rsidRPr="003653FE" w:rsidRDefault="0043762B" w:rsidP="00AD292D">
      <w:pPr>
        <w:ind w:firstLineChars="200" w:firstLine="562"/>
        <w:jc w:val="left"/>
        <w:rPr>
          <w:rFonts w:ascii="仿宋" w:eastAsia="仿宋" w:hAnsi="仿宋"/>
          <w:b/>
          <w:sz w:val="28"/>
          <w:szCs w:val="28"/>
        </w:rPr>
      </w:pPr>
      <w:r w:rsidRPr="003653FE">
        <w:rPr>
          <w:rFonts w:ascii="仿宋" w:eastAsia="仿宋" w:hAnsi="仿宋" w:hint="eastAsia"/>
          <w:b/>
          <w:sz w:val="28"/>
          <w:szCs w:val="28"/>
        </w:rPr>
        <w:t>本期金额</w:t>
      </w:r>
    </w:p>
    <w:p w:rsidR="0043762B" w:rsidRPr="003653FE" w:rsidRDefault="0043762B">
      <w:pPr>
        <w:jc w:val="right"/>
        <w:rPr>
          <w:szCs w:val="24"/>
        </w:rPr>
      </w:pPr>
      <w:r w:rsidRPr="003653FE">
        <w:rPr>
          <w:rFonts w:hint="eastAsia"/>
          <w:szCs w:val="24"/>
        </w:rPr>
        <w:lastRenderedPageBreak/>
        <w:t>单位：元</w:t>
      </w:r>
    </w:p>
    <w:tbl>
      <w:tblPr>
        <w:tblW w:w="0" w:type="auto"/>
        <w:tblInd w:w="28" w:type="dxa"/>
        <w:tblLayout w:type="fixed"/>
        <w:tblCellMar>
          <w:left w:w="28" w:type="dxa"/>
          <w:right w:w="28" w:type="dxa"/>
        </w:tblCellMar>
        <w:tblLook w:val="0000"/>
      </w:tblPr>
      <w:tblGrid>
        <w:gridCol w:w="1253"/>
        <w:gridCol w:w="493"/>
        <w:gridCol w:w="466"/>
        <w:gridCol w:w="467"/>
        <w:gridCol w:w="468"/>
        <w:gridCol w:w="583"/>
        <w:gridCol w:w="584"/>
        <w:gridCol w:w="584"/>
        <w:gridCol w:w="584"/>
        <w:gridCol w:w="583"/>
        <w:gridCol w:w="584"/>
        <w:gridCol w:w="584"/>
        <w:gridCol w:w="584"/>
        <w:gridCol w:w="584"/>
        <w:gridCol w:w="584"/>
        <w:gridCol w:w="578"/>
      </w:tblGrid>
      <w:tr w:rsidR="0043762B" w:rsidRPr="003653FE">
        <w:tc>
          <w:tcPr>
            <w:tcW w:w="125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8310"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年度</w:t>
            </w:r>
          </w:p>
        </w:tc>
      </w:tr>
      <w:tr w:rsidR="0043762B" w:rsidRPr="003653FE">
        <w:tc>
          <w:tcPr>
            <w:tcW w:w="125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148"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归属于母公司所有者权益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少数股东权益</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所有者权益合计</w:t>
            </w:r>
          </w:p>
        </w:tc>
      </w:tr>
      <w:tr w:rsidR="0043762B" w:rsidRPr="003653FE">
        <w:tc>
          <w:tcPr>
            <w:tcW w:w="125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4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股本</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其他权益工具</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资本公积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减：库存股</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其他综合收益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专项储备</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盈余公积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一般风险准备</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未分配利润</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小计</w:t>
            </w: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25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49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优先股</w:t>
            </w:r>
          </w:p>
        </w:tc>
        <w:tc>
          <w:tcPr>
            <w:tcW w:w="4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永续债</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58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一、上年期末余额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760,361,578.19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3,764,148.11</w:t>
            </w: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513,010,245.65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1,710,800,895.77</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25,816,911.56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1,736,617,807.33</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加：会计政策变更</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前期差错更正</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同一控制下企业合并</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二、本年期初余额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760,361,578.19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3,764,148.11</w:t>
            </w: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513,010,245.65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1,710,800,895.77</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25,816,911.56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1,736,617,807.33</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三、本期增减变动金额（减少以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-56,107,397.34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-20,711,372.81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711,503.86</w:t>
            </w: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-54,939,671.89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-89,624,192.56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-16,286,411.83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-105,910,604.39</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（一）综合收益总额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31,858,231.32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31,858,231.32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7,491,807.58</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39,350,038.90</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（二）所有者投入和减少资本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-64,365,386.30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-20,711,372.81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-43,654,013.49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-13,007,186.55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-56,661,200.04</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．所有者投入的普通股</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-13,235,993.65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-13,235,993.65</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．其他权益工具持有者投入资本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．股份支付计入所有者权益的金额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10,945,992.86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10,945,992.86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228,807.10</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11,174,799.96</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-75,31</w:t>
            </w:r>
            <w:r w:rsidRPr="003653FE">
              <w:rPr>
                <w:szCs w:val="24"/>
              </w:rPr>
              <w:lastRenderedPageBreak/>
              <w:t>1,379.16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-20,71</w:t>
            </w:r>
            <w:r w:rsidRPr="003653FE">
              <w:rPr>
                <w:szCs w:val="24"/>
              </w:rPr>
              <w:lastRenderedPageBreak/>
              <w:t>1,372.81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-54,60</w:t>
            </w:r>
            <w:r w:rsidRPr="003653FE">
              <w:rPr>
                <w:szCs w:val="24"/>
              </w:rPr>
              <w:lastRenderedPageBreak/>
              <w:t>0,006.35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-54,60</w:t>
            </w:r>
            <w:r w:rsidRPr="003653FE">
              <w:rPr>
                <w:szCs w:val="24"/>
              </w:rPr>
              <w:lastRenderedPageBreak/>
              <w:t>0,006.35</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（三）利润分配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-11,046,015.21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-97,843,918.42</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．提取盈余公积</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．提取一般风险准备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．对所有者（或股东）的分配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-11,046,015.21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-97,843,918.42</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（四）所有者权益内部结转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．资本公积转增资本（或股本）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．盈余公积转增资本（或股本）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．盈余公积弥补亏损</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．设定受益计划变动额结转留存收益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5</w:t>
            </w:r>
            <w:r w:rsidRPr="003653FE">
              <w:rPr>
                <w:rFonts w:hint="eastAsia"/>
                <w:szCs w:val="24"/>
              </w:rPr>
              <w:t>．其他综合收益结转留存收益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6</w:t>
            </w:r>
            <w:r w:rsidRPr="003653FE">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（五）专项储备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711,503.86</w:t>
            </w: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711,503.86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274,982.35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986,486.21</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．本期提取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1,368,899.44</w:t>
            </w: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1,368,899.44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378,631.76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1,747,531.20</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．本期使用</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657,395.58</w:t>
            </w: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657,395.58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103,649.41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761,044.99</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（六）其他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8,257,988.96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8,257,988.96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8,257,988.96</w:t>
            </w:r>
          </w:p>
        </w:tc>
      </w:tr>
      <w:tr w:rsidR="0043762B" w:rsidRPr="003653FE">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四、本期期末余</w:t>
            </w:r>
            <w:r w:rsidRPr="003653FE">
              <w:rPr>
                <w:rFonts w:hint="eastAsia"/>
                <w:szCs w:val="24"/>
              </w:rPr>
              <w:lastRenderedPageBreak/>
              <w:t>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442,8</w:t>
            </w:r>
            <w:r w:rsidRPr="003653FE">
              <w:rPr>
                <w:szCs w:val="24"/>
              </w:rPr>
              <w:lastRenderedPageBreak/>
              <w:t>61,324.00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704,25</w:t>
            </w:r>
            <w:r w:rsidRPr="003653FE">
              <w:rPr>
                <w:szCs w:val="24"/>
              </w:rPr>
              <w:lastRenderedPageBreak/>
              <w:t>4,180.85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74,214</w:t>
            </w:r>
            <w:r w:rsidRPr="003653FE">
              <w:rPr>
                <w:szCs w:val="24"/>
              </w:rPr>
              <w:lastRenderedPageBreak/>
              <w:t>,504.38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4,475,</w:t>
            </w:r>
            <w:r w:rsidRPr="003653FE">
              <w:rPr>
                <w:szCs w:val="24"/>
              </w:rPr>
              <w:lastRenderedPageBreak/>
              <w:t>651.97</w:t>
            </w: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85,729</w:t>
            </w:r>
            <w:r w:rsidRPr="003653FE">
              <w:rPr>
                <w:szCs w:val="24"/>
              </w:rPr>
              <w:lastRenderedPageBreak/>
              <w:t>,477.01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458,07</w:t>
            </w:r>
            <w:r w:rsidRPr="003653FE">
              <w:rPr>
                <w:szCs w:val="24"/>
              </w:rPr>
              <w:lastRenderedPageBreak/>
              <w:t>0,573.76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56CCD">
            <w:pPr>
              <w:jc w:val="right"/>
              <w:rPr>
                <w:szCs w:val="24"/>
              </w:rPr>
            </w:pPr>
            <w:r w:rsidRPr="003653FE">
              <w:rPr>
                <w:szCs w:val="24"/>
              </w:rPr>
              <w:t>1,621,</w:t>
            </w:r>
            <w:r w:rsidRPr="003653FE">
              <w:rPr>
                <w:szCs w:val="24"/>
              </w:rPr>
              <w:lastRenderedPageBreak/>
              <w:t>176,703.21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9,530,</w:t>
            </w:r>
            <w:r w:rsidRPr="003653FE">
              <w:rPr>
                <w:szCs w:val="24"/>
              </w:rPr>
              <w:lastRenderedPageBreak/>
              <w:t>499.73</w:t>
            </w:r>
          </w:p>
        </w:tc>
        <w:tc>
          <w:tcPr>
            <w:tcW w:w="578" w:type="dxa"/>
            <w:tcBorders>
              <w:top w:val="single" w:sz="4" w:space="0" w:color="auto"/>
              <w:left w:val="single" w:sz="4" w:space="0" w:color="auto"/>
              <w:bottom w:val="single" w:sz="4" w:space="0" w:color="auto"/>
              <w:right w:val="single" w:sz="4" w:space="0" w:color="auto"/>
            </w:tcBorders>
            <w:vAlign w:val="center"/>
          </w:tcPr>
          <w:p w:rsidR="0043762B" w:rsidRPr="003653FE" w:rsidRDefault="00056CCD">
            <w:pPr>
              <w:jc w:val="right"/>
              <w:rPr>
                <w:szCs w:val="24"/>
              </w:rPr>
            </w:pPr>
            <w:r w:rsidRPr="003653FE">
              <w:rPr>
                <w:szCs w:val="24"/>
              </w:rPr>
              <w:lastRenderedPageBreak/>
              <w:t>1,630,</w:t>
            </w:r>
            <w:r w:rsidRPr="003653FE">
              <w:rPr>
                <w:szCs w:val="24"/>
              </w:rPr>
              <w:lastRenderedPageBreak/>
              <w:t>707,202.94</w:t>
            </w:r>
          </w:p>
        </w:tc>
      </w:tr>
    </w:tbl>
    <w:p w:rsidR="0043762B" w:rsidRPr="003653FE" w:rsidRDefault="0043762B" w:rsidP="00AD292D">
      <w:pPr>
        <w:ind w:firstLineChars="200" w:firstLine="562"/>
        <w:jc w:val="left"/>
        <w:rPr>
          <w:rFonts w:ascii="仿宋" w:eastAsia="仿宋" w:hAnsi="仿宋"/>
          <w:b/>
          <w:sz w:val="28"/>
          <w:szCs w:val="28"/>
        </w:rPr>
      </w:pPr>
      <w:r w:rsidRPr="003653FE">
        <w:rPr>
          <w:rFonts w:ascii="仿宋" w:eastAsia="仿宋" w:hAnsi="仿宋" w:hint="eastAsia"/>
          <w:b/>
          <w:sz w:val="28"/>
          <w:szCs w:val="28"/>
        </w:rPr>
        <w:lastRenderedPageBreak/>
        <w:t>上期金额</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212"/>
        <w:gridCol w:w="490"/>
        <w:gridCol w:w="449"/>
        <w:gridCol w:w="449"/>
        <w:gridCol w:w="491"/>
        <w:gridCol w:w="576"/>
        <w:gridCol w:w="577"/>
        <w:gridCol w:w="577"/>
        <w:gridCol w:w="577"/>
        <w:gridCol w:w="576"/>
        <w:gridCol w:w="577"/>
        <w:gridCol w:w="589"/>
        <w:gridCol w:w="567"/>
        <w:gridCol w:w="567"/>
        <w:gridCol w:w="643"/>
        <w:gridCol w:w="651"/>
      </w:tblGrid>
      <w:tr w:rsidR="0043762B" w:rsidRPr="003653FE">
        <w:tc>
          <w:tcPr>
            <w:tcW w:w="12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8356"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年年度</w:t>
            </w:r>
          </w:p>
        </w:tc>
      </w:tr>
      <w:tr w:rsidR="0043762B" w:rsidRPr="003653FE">
        <w:tc>
          <w:tcPr>
            <w:tcW w:w="121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062"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归属于母公司所有者权益</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少数股东权益</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所有者权益合计</w:t>
            </w:r>
          </w:p>
        </w:tc>
      </w:tr>
      <w:tr w:rsidR="0043762B" w:rsidRPr="003653FE">
        <w:tc>
          <w:tcPr>
            <w:tcW w:w="121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4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股本</w:t>
            </w:r>
          </w:p>
        </w:tc>
        <w:tc>
          <w:tcPr>
            <w:tcW w:w="138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其他权益工具</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资本公积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减：库存股</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其他综合收益</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专项储备</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盈余公积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一般风险准备</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未分配利润</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小计</w:t>
            </w:r>
          </w:p>
        </w:tc>
        <w:tc>
          <w:tcPr>
            <w:tcW w:w="64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21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优先股</w:t>
            </w: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永续债</w:t>
            </w:r>
          </w:p>
        </w:tc>
        <w:tc>
          <w:tcPr>
            <w:tcW w:w="4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57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7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4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一、上年期末余额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757,414,621.49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2,535,933.18</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43,645,493.24</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-123,046,258.02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1,123,411,113.89</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22,447,710.46</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1,145,858,824.35</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加：会计政策变更</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前期差错更正</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同一控制下企业合并</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二、本年期初余额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757,414,621.49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2,535,933.18</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43,645,493.24</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-123,046,258.02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1,123,411,113.89</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22,447,710.46</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1,145,858,824.35</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三、本期增减变动金额（减少以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2,946,956.70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1,228,214.93</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636,056,503.67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587,389,781.88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3,369,201.10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590,758,982.98</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（一）综合收益总额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678,140,487.44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678,140,487.44</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11,861,996.84</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690,002,484.28</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（二）所有者投入和减少资本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．所有者投入的普通股</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．其他权益工具持有者投入资本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lastRenderedPageBreak/>
              <w:t>3</w:t>
            </w:r>
            <w:r w:rsidRPr="003653FE">
              <w:rPr>
                <w:rFonts w:hint="eastAsia"/>
                <w:szCs w:val="24"/>
              </w:rPr>
              <w:t>．股份支付计入所有者权益的金额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（三）利润分配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-9,019,173.57</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-9,019,173.57</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．提取盈余公积</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．提取一般风险准备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．对所有者（或股东）的分配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-9,019,173.57</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-9,019,173.57</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（四）所有者权益内部结转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．资本公积转增资本（或股本）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．盈余公积转增资本（或股本）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．盈余公积弥补亏损</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．设定受益计划变动额结转留存收益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5</w:t>
            </w:r>
            <w:r w:rsidRPr="003653FE">
              <w:rPr>
                <w:rFonts w:hint="eastAsia"/>
                <w:szCs w:val="24"/>
              </w:rPr>
              <w:t>．其他综合收益结转留存收益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6</w:t>
            </w:r>
            <w:r w:rsidRPr="003653FE">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（五）专项储备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1,228,214.93</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1,228,214.93</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526,377.83</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1,754,592.76</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．本期提取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1,247,590.93</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1,247,590.93</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534,681.83</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1,782,272.76</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lastRenderedPageBreak/>
              <w:t>2</w:t>
            </w:r>
            <w:r w:rsidRPr="003653FE">
              <w:rPr>
                <w:rFonts w:hint="eastAsia"/>
                <w:szCs w:val="24"/>
              </w:rPr>
              <w:t>．本期使用</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19,376.00</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19,376.00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8,304.00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27,680.00</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（六）其他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2,946,956.70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2,946,956.70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2,946,956.70</w:t>
            </w:r>
          </w:p>
        </w:tc>
      </w:tr>
      <w:tr w:rsidR="0043762B" w:rsidRPr="003653FE">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四、本期期末余额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760,361,578.19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3,764,148.11</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513,010,245.65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1,710,800,895.77</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25,816,911.56</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1,736,617,807.33</w:t>
            </w:r>
          </w:p>
        </w:tc>
      </w:tr>
    </w:tbl>
    <w:p w:rsidR="0043762B" w:rsidRPr="003653FE" w:rsidRDefault="0043762B" w:rsidP="00AD292D">
      <w:pPr>
        <w:pStyle w:val="Chapter"/>
        <w:spacing w:before="0" w:after="0" w:line="560" w:lineRule="exact"/>
        <w:ind w:firstLineChars="200" w:firstLine="562"/>
        <w:outlineLvl w:val="1"/>
        <w:rPr>
          <w:bCs w:val="0"/>
          <w:sz w:val="28"/>
          <w:szCs w:val="28"/>
        </w:rPr>
      </w:pPr>
      <w:r w:rsidRPr="003653FE">
        <w:rPr>
          <w:bCs w:val="0"/>
          <w:sz w:val="28"/>
          <w:szCs w:val="28"/>
        </w:rPr>
        <w:t>8</w:t>
      </w:r>
      <w:r w:rsidRPr="003653FE">
        <w:rPr>
          <w:rFonts w:hint="eastAsia"/>
          <w:bCs w:val="0"/>
          <w:sz w:val="28"/>
          <w:szCs w:val="28"/>
        </w:rPr>
        <w:t>、母公司所有者权益变动表</w:t>
      </w:r>
    </w:p>
    <w:p w:rsidR="0043762B" w:rsidRPr="003653FE" w:rsidRDefault="0043762B" w:rsidP="00AD292D">
      <w:pPr>
        <w:ind w:firstLineChars="200" w:firstLine="562"/>
        <w:jc w:val="left"/>
        <w:rPr>
          <w:rFonts w:ascii="仿宋" w:eastAsia="仿宋" w:hAnsi="仿宋"/>
          <w:b/>
          <w:sz w:val="28"/>
          <w:szCs w:val="28"/>
        </w:rPr>
      </w:pPr>
      <w:r w:rsidRPr="003653FE">
        <w:rPr>
          <w:rFonts w:ascii="仿宋" w:eastAsia="仿宋" w:hAnsi="仿宋" w:hint="eastAsia"/>
          <w:b/>
          <w:sz w:val="28"/>
          <w:szCs w:val="28"/>
        </w:rPr>
        <w:t>本期金额</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06"/>
        <w:gridCol w:w="628"/>
        <w:gridCol w:w="604"/>
        <w:gridCol w:w="604"/>
        <w:gridCol w:w="605"/>
        <w:gridCol w:w="726"/>
        <w:gridCol w:w="727"/>
        <w:gridCol w:w="726"/>
        <w:gridCol w:w="727"/>
        <w:gridCol w:w="726"/>
        <w:gridCol w:w="615"/>
        <w:gridCol w:w="710"/>
        <w:gridCol w:w="863"/>
      </w:tblGrid>
      <w:tr w:rsidR="0043762B" w:rsidRPr="003653FE">
        <w:tc>
          <w:tcPr>
            <w:tcW w:w="130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8261"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年度</w:t>
            </w:r>
          </w:p>
        </w:tc>
      </w:tr>
      <w:tr w:rsidR="0043762B" w:rsidRPr="003653FE">
        <w:tc>
          <w:tcPr>
            <w:tcW w:w="130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2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股本</w:t>
            </w:r>
          </w:p>
        </w:tc>
        <w:tc>
          <w:tcPr>
            <w:tcW w:w="181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其他权益工具</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资本公积</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减：库存股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其他综合收益</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专项储备</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盈余公积</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未分配利润</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所有者权益合计</w:t>
            </w:r>
          </w:p>
        </w:tc>
      </w:tr>
      <w:tr w:rsidR="0043762B" w:rsidRPr="003653FE">
        <w:tc>
          <w:tcPr>
            <w:tcW w:w="130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2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优先股</w:t>
            </w:r>
          </w:p>
        </w:tc>
        <w:tc>
          <w:tcPr>
            <w:tcW w:w="60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永续债</w:t>
            </w:r>
          </w:p>
        </w:tc>
        <w:tc>
          <w:tcPr>
            <w:tcW w:w="60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72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1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一、上年期末余额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850,974,856.11</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378,755,853.93</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1,664,859,528.81</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加：会计政策变更</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前期差错更正</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二、本年期初余额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850,974,856.11</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378,755,853.93</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1,664,859,528.81</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三、本期增减变动金额（减少以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-1,369,128.17</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-20,711,372.81</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-119,923,961.03</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-100,581,716.39</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（一）综合收益总额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-33,126,057.82</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-33,126,057.82</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（二）所有者投入和减少资本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-9,536,572.85</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-20,711,372.81</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11,174,799.96</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．所有者投入的普通股</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．其他权益工具持有者投入资本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．股份支付计</w:t>
            </w:r>
            <w:r w:rsidRPr="003653FE">
              <w:rPr>
                <w:rFonts w:hint="eastAsia"/>
                <w:szCs w:val="24"/>
              </w:rPr>
              <w:lastRenderedPageBreak/>
              <w:t>入所有者权益的金额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11,174,7</w:t>
            </w:r>
            <w:r w:rsidRPr="003653FE">
              <w:rPr>
                <w:szCs w:val="24"/>
              </w:rPr>
              <w:lastRenderedPageBreak/>
              <w:t>99.96</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11,174,799</w:t>
            </w:r>
            <w:r w:rsidRPr="003653FE">
              <w:rPr>
                <w:szCs w:val="24"/>
              </w:rPr>
              <w:lastRenderedPageBreak/>
              <w:t>.96</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lastRenderedPageBreak/>
              <w:t>4</w:t>
            </w:r>
            <w:r w:rsidRPr="003653FE">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-20,711,372.81</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-20,711,372.81</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（三）利润分配</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．提取盈余公积</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．对所有者（或股东）的分配</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（四）所有者权益内部结转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．资本公积转增资本（或股本）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．盈余公积转增资本（或股本）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．盈余公积弥补亏损</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．设定受益计划变动额结转留存收益</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5</w:t>
            </w:r>
            <w:r w:rsidRPr="003653FE">
              <w:rPr>
                <w:rFonts w:hint="eastAsia"/>
                <w:szCs w:val="24"/>
              </w:rPr>
              <w:t>．其他综合收益结转留存收益</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6</w:t>
            </w:r>
            <w:r w:rsidRPr="003653FE">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（五）专项储备</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．本期提取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．本期使用</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（六）其他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8,167,444.68</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8,167,444.68</w:t>
            </w:r>
          </w:p>
        </w:tc>
      </w:tr>
      <w:tr w:rsidR="0043762B" w:rsidRPr="003653FE">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四、本期期末余额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849,605,727.94</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74,214,504.38</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258,831,892.90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43762B" w:rsidRPr="003653FE" w:rsidRDefault="00EE49FC">
            <w:pPr>
              <w:jc w:val="right"/>
              <w:rPr>
                <w:szCs w:val="24"/>
              </w:rPr>
            </w:pPr>
            <w:r w:rsidRPr="003653FE">
              <w:rPr>
                <w:szCs w:val="24"/>
              </w:rPr>
              <w:t>1,564,277,812.42</w:t>
            </w:r>
          </w:p>
        </w:tc>
      </w:tr>
    </w:tbl>
    <w:p w:rsidR="0043762B" w:rsidRPr="003653FE" w:rsidRDefault="0043762B" w:rsidP="00AD292D">
      <w:pPr>
        <w:ind w:firstLineChars="200" w:firstLine="562"/>
        <w:jc w:val="left"/>
        <w:rPr>
          <w:rFonts w:ascii="仿宋" w:eastAsia="仿宋" w:hAnsi="仿宋"/>
          <w:b/>
          <w:sz w:val="28"/>
          <w:szCs w:val="28"/>
        </w:rPr>
      </w:pPr>
      <w:r w:rsidRPr="003653FE">
        <w:rPr>
          <w:rFonts w:ascii="仿宋" w:eastAsia="仿宋" w:hAnsi="仿宋" w:hint="eastAsia"/>
          <w:b/>
          <w:sz w:val="28"/>
          <w:szCs w:val="28"/>
        </w:rPr>
        <w:t>上期金额</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231"/>
        <w:gridCol w:w="594"/>
        <w:gridCol w:w="572"/>
        <w:gridCol w:w="572"/>
        <w:gridCol w:w="572"/>
        <w:gridCol w:w="685"/>
        <w:gridCol w:w="686"/>
        <w:gridCol w:w="685"/>
        <w:gridCol w:w="781"/>
        <w:gridCol w:w="665"/>
        <w:gridCol w:w="798"/>
        <w:gridCol w:w="797"/>
        <w:gridCol w:w="930"/>
      </w:tblGrid>
      <w:tr w:rsidR="0043762B" w:rsidRPr="003653FE">
        <w:tc>
          <w:tcPr>
            <w:tcW w:w="123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lastRenderedPageBreak/>
              <w:t>项目</w:t>
            </w:r>
          </w:p>
        </w:tc>
        <w:tc>
          <w:tcPr>
            <w:tcW w:w="833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年年度</w:t>
            </w:r>
          </w:p>
        </w:tc>
      </w:tr>
      <w:tr w:rsidR="0043762B" w:rsidRPr="003653FE">
        <w:tc>
          <w:tcPr>
            <w:tcW w:w="123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股本</w:t>
            </w:r>
          </w:p>
        </w:tc>
        <w:tc>
          <w:tcPr>
            <w:tcW w:w="171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其他权益工具</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资本公积</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减：库存股</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其他综合收益</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专项储备</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盈余公积</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未分配利润</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所有者权益合计</w:t>
            </w:r>
          </w:p>
        </w:tc>
      </w:tr>
      <w:tr w:rsidR="0043762B" w:rsidRPr="003653FE">
        <w:tc>
          <w:tcPr>
            <w:tcW w:w="123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优先股</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永续债</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68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8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66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一、上年期末余额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848,027,899.41</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43,645,493.24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-188,056,413.58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1,147,942,198.02</w:t>
            </w: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加：会计政策变更</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前期差错更正</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二、本年期初余额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848,027,899.41</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43,645,493.24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-188,056,413.58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1,147,942,198.02</w:t>
            </w: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三、本期增减变动金额（减少以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2,946,956.70</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566,812,267.51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516,917,330.79</w:t>
            </w: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（一）综合收益总额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608,896,251.28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608,896,251.28</w:t>
            </w: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（二）所有者投入和减少资本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．所有者投入的普通股</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．其他权益工具持有者投入资本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．股份支付计入所有者权益的金额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（三）利润分配</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．提取盈余公积</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．对所有者（或股东）的分配</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（四）所有者权益内部结转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．资本公积转增资本（或股本）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．盈余公积转增资本（或股本）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．盈余公积弥补亏损</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．设定受益计划变动额结转留存收益</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5</w:t>
            </w:r>
            <w:r w:rsidRPr="003653FE">
              <w:rPr>
                <w:rFonts w:hint="eastAsia"/>
                <w:szCs w:val="24"/>
              </w:rPr>
              <w:t>．其他综合收益结转留存收益</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6</w:t>
            </w:r>
            <w:r w:rsidRPr="003653FE">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（五）专项储备</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．本期提取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．本期使用</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（六）其他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2,946,956.70</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2,946,956.70</w:t>
            </w:r>
          </w:p>
        </w:tc>
      </w:tr>
      <w:tr w:rsidR="0043762B" w:rsidRPr="003653FE">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四、本期期末余额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850,974,856.11</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378,755,853.93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1,664,859,528.81</w:t>
            </w:r>
          </w:p>
        </w:tc>
      </w:tr>
    </w:tbl>
    <w:p w:rsidR="0043762B" w:rsidRPr="003653FE" w:rsidRDefault="0043762B" w:rsidP="00980FD3">
      <w:pPr>
        <w:pStyle w:val="Chapter"/>
        <w:spacing w:before="0" w:after="0" w:line="560" w:lineRule="exact"/>
        <w:ind w:firstLineChars="200" w:firstLine="562"/>
        <w:outlineLvl w:val="1"/>
        <w:rPr>
          <w:bCs w:val="0"/>
          <w:sz w:val="28"/>
          <w:szCs w:val="28"/>
        </w:rPr>
      </w:pPr>
      <w:r w:rsidRPr="003653FE">
        <w:rPr>
          <w:rFonts w:hint="eastAsia"/>
          <w:bCs w:val="0"/>
          <w:sz w:val="28"/>
          <w:szCs w:val="28"/>
        </w:rPr>
        <w:t>三、公司基本情况</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广东甘化科工股份有限公司（以下简称本公司或公司），成立于</w:t>
      </w:r>
      <w:r w:rsidRPr="003653FE">
        <w:rPr>
          <w:rFonts w:ascii="仿宋" w:eastAsia="仿宋" w:hAnsi="仿宋" w:cs="宋体"/>
          <w:kern w:val="0"/>
          <w:sz w:val="28"/>
          <w:szCs w:val="28"/>
          <w:lang w:val="zh-CN"/>
        </w:rPr>
        <w:t>1993</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4</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15</w:t>
      </w:r>
      <w:r w:rsidRPr="003653FE">
        <w:rPr>
          <w:rFonts w:ascii="仿宋" w:eastAsia="仿宋" w:hAnsi="仿宋" w:cs="宋体" w:hint="eastAsia"/>
          <w:kern w:val="0"/>
          <w:sz w:val="28"/>
          <w:szCs w:val="28"/>
          <w:lang w:val="zh-CN"/>
        </w:rPr>
        <w:t>日，在江门市市场监督管理局登记注册。现统一社会信用代码为</w:t>
      </w:r>
      <w:r w:rsidRPr="003653FE">
        <w:rPr>
          <w:rFonts w:ascii="仿宋" w:eastAsia="仿宋" w:hAnsi="仿宋" w:cs="宋体"/>
          <w:kern w:val="0"/>
          <w:sz w:val="28"/>
          <w:szCs w:val="28"/>
          <w:lang w:val="zh-CN"/>
        </w:rPr>
        <w:t>91440700190357288E</w:t>
      </w:r>
      <w:r w:rsidRPr="003653FE">
        <w:rPr>
          <w:rFonts w:ascii="仿宋" w:eastAsia="仿宋" w:hAnsi="仿宋" w:cs="宋体" w:hint="eastAsia"/>
          <w:kern w:val="0"/>
          <w:sz w:val="28"/>
          <w:szCs w:val="28"/>
          <w:lang w:val="zh-CN"/>
        </w:rPr>
        <w:t>，注册资本人民币</w:t>
      </w:r>
      <w:r w:rsidRPr="003653FE">
        <w:rPr>
          <w:rFonts w:ascii="仿宋" w:eastAsia="仿宋" w:hAnsi="仿宋" w:cs="宋体"/>
          <w:kern w:val="0"/>
          <w:sz w:val="28"/>
          <w:szCs w:val="28"/>
          <w:lang w:val="zh-CN"/>
        </w:rPr>
        <w:t>44,286.1324</w:t>
      </w:r>
      <w:r w:rsidRPr="003653FE">
        <w:rPr>
          <w:rFonts w:ascii="仿宋" w:eastAsia="仿宋" w:hAnsi="仿宋" w:cs="宋体" w:hint="eastAsia"/>
          <w:kern w:val="0"/>
          <w:sz w:val="28"/>
          <w:szCs w:val="28"/>
          <w:lang w:val="zh-CN"/>
        </w:rPr>
        <w:t>万元。公司总部的经营地址江门市蓬江区甘化路</w:t>
      </w:r>
      <w:r w:rsidRPr="003653FE">
        <w:rPr>
          <w:rFonts w:ascii="仿宋" w:eastAsia="仿宋" w:hAnsi="仿宋" w:cs="宋体"/>
          <w:kern w:val="0"/>
          <w:sz w:val="28"/>
          <w:szCs w:val="28"/>
          <w:lang w:val="zh-CN"/>
        </w:rPr>
        <w:t>62</w:t>
      </w:r>
      <w:r w:rsidRPr="003653FE">
        <w:rPr>
          <w:rFonts w:ascii="仿宋" w:eastAsia="仿宋" w:hAnsi="仿宋" w:cs="宋体" w:hint="eastAsia"/>
          <w:kern w:val="0"/>
          <w:sz w:val="28"/>
          <w:szCs w:val="28"/>
          <w:lang w:val="zh-CN"/>
        </w:rPr>
        <w:t>号。法定代表人黄克。</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公司原名江门甘蔗化工厂（集团）股份有限公司，于</w:t>
      </w:r>
      <w:r w:rsidRPr="003653FE">
        <w:rPr>
          <w:rFonts w:ascii="仿宋" w:eastAsia="仿宋" w:hAnsi="仿宋" w:cs="宋体"/>
          <w:kern w:val="0"/>
          <w:sz w:val="28"/>
          <w:szCs w:val="28"/>
          <w:lang w:val="zh-CN"/>
        </w:rPr>
        <w:t>2020</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30</w:t>
      </w:r>
      <w:r w:rsidRPr="003653FE">
        <w:rPr>
          <w:rFonts w:ascii="仿宋" w:eastAsia="仿宋" w:hAnsi="仿宋" w:cs="宋体" w:hint="eastAsia"/>
          <w:kern w:val="0"/>
          <w:sz w:val="28"/>
          <w:szCs w:val="28"/>
          <w:lang w:val="zh-CN"/>
        </w:rPr>
        <w:t>日变更为广东甘化科工股份有限公司。</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公司主要的经营活动为食糖贸易业务和电源产品、预制破片等军工产品的</w:t>
      </w:r>
      <w:r w:rsidRPr="003653FE">
        <w:rPr>
          <w:rFonts w:ascii="仿宋" w:eastAsia="仿宋" w:hAnsi="仿宋" w:cs="宋体" w:hint="eastAsia"/>
          <w:kern w:val="0"/>
          <w:sz w:val="28"/>
          <w:szCs w:val="28"/>
          <w:lang w:val="zh-CN"/>
        </w:rPr>
        <w:lastRenderedPageBreak/>
        <w:t>研发、生产、销售。</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财务报表批准报出日：本财务报表业经公司董事会于</w:t>
      </w:r>
      <w:r w:rsidRPr="003653FE">
        <w:rPr>
          <w:rFonts w:ascii="仿宋" w:eastAsia="仿宋" w:hAnsi="仿宋" w:cs="宋体"/>
          <w:kern w:val="0"/>
          <w:sz w:val="28"/>
          <w:szCs w:val="28"/>
          <w:lang w:val="zh-CN"/>
        </w:rPr>
        <w:t>2022</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4</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7</w:t>
      </w:r>
      <w:r w:rsidRPr="003653FE">
        <w:rPr>
          <w:rFonts w:ascii="仿宋" w:eastAsia="仿宋" w:hAnsi="仿宋" w:cs="宋体" w:hint="eastAsia"/>
          <w:kern w:val="0"/>
          <w:sz w:val="28"/>
          <w:szCs w:val="28"/>
          <w:lang w:val="zh-CN"/>
        </w:rPr>
        <w:t>日决议批准报出。</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）本报告期末纳入合并范围的子公司</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005"/>
        <w:gridCol w:w="4098"/>
        <w:gridCol w:w="1346"/>
        <w:gridCol w:w="1146"/>
        <w:gridCol w:w="1249"/>
      </w:tblGrid>
      <w:tr w:rsidR="0043762B" w:rsidRPr="003653FE" w:rsidTr="00980FD3">
        <w:trPr>
          <w:trHeight w:val="312"/>
        </w:trPr>
        <w:tc>
          <w:tcPr>
            <w:tcW w:w="1005" w:type="dxa"/>
            <w:vMerge w:val="restart"/>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序</w:t>
            </w:r>
            <w:r w:rsidRPr="003653FE">
              <w:rPr>
                <w:rFonts w:eastAsia="Times New Roman"/>
                <w:kern w:val="0"/>
                <w:lang w:val="zh-CN"/>
              </w:rPr>
              <w:t xml:space="preserve">  </w:t>
            </w:r>
            <w:r w:rsidRPr="003653FE">
              <w:rPr>
                <w:rFonts w:ascii="宋体" w:hAnsi="宋体" w:cs="宋体" w:hint="eastAsia"/>
                <w:kern w:val="0"/>
                <w:lang w:val="zh-CN"/>
              </w:rPr>
              <w:t>号</w:t>
            </w:r>
          </w:p>
        </w:tc>
        <w:tc>
          <w:tcPr>
            <w:tcW w:w="4098" w:type="dxa"/>
            <w:vMerge w:val="restart"/>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子公司全称</w:t>
            </w:r>
          </w:p>
        </w:tc>
        <w:tc>
          <w:tcPr>
            <w:tcW w:w="1346" w:type="dxa"/>
            <w:vMerge w:val="restart"/>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子公司简称</w:t>
            </w:r>
          </w:p>
        </w:tc>
        <w:tc>
          <w:tcPr>
            <w:tcW w:w="2395" w:type="dxa"/>
            <w:gridSpan w:val="2"/>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持股比例</w:t>
            </w:r>
            <w:r w:rsidRPr="003653FE">
              <w:rPr>
                <w:rFonts w:eastAsia="Times New Roman"/>
                <w:kern w:val="0"/>
                <w:lang w:val="zh-CN"/>
              </w:rPr>
              <w:t>%</w:t>
            </w:r>
          </w:p>
        </w:tc>
      </w:tr>
      <w:tr w:rsidR="0043762B" w:rsidRPr="003653FE" w:rsidTr="00980FD3">
        <w:trPr>
          <w:trHeight w:val="312"/>
        </w:trPr>
        <w:tc>
          <w:tcPr>
            <w:tcW w:w="1005" w:type="dxa"/>
            <w:vMerge/>
          </w:tcPr>
          <w:p w:rsidR="0043762B" w:rsidRPr="003653FE" w:rsidRDefault="0043762B">
            <w:pPr>
              <w:autoSpaceDE w:val="0"/>
              <w:autoSpaceDN w:val="0"/>
              <w:adjustRightInd w:val="0"/>
              <w:spacing w:before="0" w:after="0"/>
              <w:jc w:val="left"/>
              <w:rPr>
                <w:rFonts w:eastAsia="Times New Roman"/>
                <w:kern w:val="0"/>
                <w:lang w:val="zh-CN"/>
              </w:rPr>
            </w:pPr>
          </w:p>
        </w:tc>
        <w:tc>
          <w:tcPr>
            <w:tcW w:w="4098" w:type="dxa"/>
            <w:vMerge/>
          </w:tcPr>
          <w:p w:rsidR="0043762B" w:rsidRPr="003653FE" w:rsidRDefault="0043762B">
            <w:pPr>
              <w:autoSpaceDE w:val="0"/>
              <w:autoSpaceDN w:val="0"/>
              <w:adjustRightInd w:val="0"/>
              <w:spacing w:before="0" w:after="0"/>
              <w:jc w:val="left"/>
              <w:rPr>
                <w:rFonts w:eastAsia="Times New Roman"/>
                <w:kern w:val="0"/>
                <w:lang w:val="zh-CN"/>
              </w:rPr>
            </w:pPr>
          </w:p>
        </w:tc>
        <w:tc>
          <w:tcPr>
            <w:tcW w:w="1346" w:type="dxa"/>
            <w:vMerge/>
          </w:tcPr>
          <w:p w:rsidR="0043762B" w:rsidRPr="003653FE" w:rsidRDefault="0043762B">
            <w:pPr>
              <w:autoSpaceDE w:val="0"/>
              <w:autoSpaceDN w:val="0"/>
              <w:adjustRightInd w:val="0"/>
              <w:spacing w:before="0" w:after="0"/>
              <w:jc w:val="left"/>
              <w:rPr>
                <w:rFonts w:eastAsia="Times New Roman"/>
                <w:kern w:val="0"/>
                <w:lang w:val="zh-CN"/>
              </w:rPr>
            </w:pP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直接</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间接</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1</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四川升华电源科技有限公司</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升华电源</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100.00</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沈阳含能金属材料制造有限公司</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沈阳含能</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90.00</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3</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汇德国际投资有限公司</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汇德投资</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100.00</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4</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江门德钰隽龚股权投资合伙企业（有限合伙）</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德钰投资</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89.90</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5</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四川甘华电源科技有限公司</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甘华电源</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100.00</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6</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上海多普思电源有限责任公司</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多普思电源</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63.26</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7</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深圳升华源科技有限公司</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升华源</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95.00</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8</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四川德芯源电子科技有限公司</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四川德芯源</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51.00</w:t>
            </w:r>
          </w:p>
        </w:tc>
      </w:tr>
      <w:tr w:rsidR="0043762B" w:rsidRPr="003653FE" w:rsidTr="00980FD3">
        <w:trPr>
          <w:trHeight w:val="312"/>
        </w:trPr>
        <w:tc>
          <w:tcPr>
            <w:tcW w:w="100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9</w:t>
            </w:r>
          </w:p>
        </w:tc>
        <w:tc>
          <w:tcPr>
            <w:tcW w:w="4098"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江门甘科物业管理有限公司</w:t>
            </w:r>
          </w:p>
        </w:tc>
        <w:tc>
          <w:tcPr>
            <w:tcW w:w="13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甘科物业</w:t>
            </w:r>
          </w:p>
        </w:tc>
        <w:tc>
          <w:tcPr>
            <w:tcW w:w="1146"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100.00</w:t>
            </w:r>
          </w:p>
        </w:tc>
        <w:tc>
          <w:tcPr>
            <w:tcW w:w="12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w:t>
            </w:r>
          </w:p>
        </w:tc>
      </w:tr>
    </w:tbl>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上述子公司具体情况详见本附注九</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在其他主体中的权益</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）本报告期内合并财务报表范围变化</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本报告期内新增子公司：</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858"/>
        <w:gridCol w:w="3138"/>
        <w:gridCol w:w="1569"/>
        <w:gridCol w:w="1282"/>
        <w:gridCol w:w="1997"/>
      </w:tblGrid>
      <w:tr w:rsidR="0043762B" w:rsidRPr="003653FE" w:rsidTr="00980FD3">
        <w:tc>
          <w:tcPr>
            <w:tcW w:w="858"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序</w:t>
            </w:r>
            <w:r w:rsidRPr="003653FE">
              <w:rPr>
                <w:rFonts w:eastAsia="Times New Roman"/>
                <w:kern w:val="0"/>
                <w:lang w:val="zh-CN"/>
              </w:rPr>
              <w:t xml:space="preserve">  </w:t>
            </w:r>
            <w:r w:rsidRPr="003653FE">
              <w:rPr>
                <w:rFonts w:ascii="宋体" w:hAnsi="宋体" w:cs="宋体" w:hint="eastAsia"/>
                <w:kern w:val="0"/>
                <w:lang w:val="zh-CN"/>
              </w:rPr>
              <w:t>号</w:t>
            </w:r>
          </w:p>
        </w:tc>
        <w:tc>
          <w:tcPr>
            <w:tcW w:w="3138"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子公司全称</w:t>
            </w:r>
          </w:p>
        </w:tc>
        <w:tc>
          <w:tcPr>
            <w:tcW w:w="156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子公司简称</w:t>
            </w:r>
          </w:p>
        </w:tc>
        <w:tc>
          <w:tcPr>
            <w:tcW w:w="1282"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报告期间</w:t>
            </w:r>
          </w:p>
        </w:tc>
        <w:tc>
          <w:tcPr>
            <w:tcW w:w="1997"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纳入合并范围原因</w:t>
            </w:r>
          </w:p>
        </w:tc>
      </w:tr>
      <w:tr w:rsidR="0043762B" w:rsidRPr="003653FE" w:rsidTr="00980FD3">
        <w:tc>
          <w:tcPr>
            <w:tcW w:w="858"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1</w:t>
            </w:r>
          </w:p>
        </w:tc>
        <w:tc>
          <w:tcPr>
            <w:tcW w:w="3138"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四川德芯源电子科技有限公司</w:t>
            </w:r>
          </w:p>
        </w:tc>
        <w:tc>
          <w:tcPr>
            <w:tcW w:w="1569"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四川德芯源</w:t>
            </w:r>
          </w:p>
        </w:tc>
        <w:tc>
          <w:tcPr>
            <w:tcW w:w="1282"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2021</w:t>
            </w:r>
            <w:r w:rsidRPr="003653FE">
              <w:rPr>
                <w:rFonts w:ascii="宋体" w:hAnsi="宋体" w:cs="宋体" w:hint="eastAsia"/>
                <w:kern w:val="0"/>
                <w:lang w:val="zh-CN"/>
              </w:rPr>
              <w:t>年度</w:t>
            </w:r>
          </w:p>
        </w:tc>
        <w:tc>
          <w:tcPr>
            <w:tcW w:w="1997"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新设</w:t>
            </w:r>
          </w:p>
        </w:tc>
      </w:tr>
      <w:tr w:rsidR="0043762B" w:rsidRPr="003653FE" w:rsidTr="00980FD3">
        <w:tc>
          <w:tcPr>
            <w:tcW w:w="858"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w:t>
            </w:r>
          </w:p>
        </w:tc>
        <w:tc>
          <w:tcPr>
            <w:tcW w:w="3138"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江门甘科物业管理有限公司</w:t>
            </w:r>
          </w:p>
        </w:tc>
        <w:tc>
          <w:tcPr>
            <w:tcW w:w="1569"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甘科物业</w:t>
            </w:r>
          </w:p>
        </w:tc>
        <w:tc>
          <w:tcPr>
            <w:tcW w:w="1282"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2021</w:t>
            </w:r>
            <w:r w:rsidRPr="003653FE">
              <w:rPr>
                <w:rFonts w:ascii="宋体" w:hAnsi="宋体" w:cs="宋体" w:hint="eastAsia"/>
                <w:kern w:val="0"/>
                <w:lang w:val="zh-CN"/>
              </w:rPr>
              <w:t>年度</w:t>
            </w:r>
          </w:p>
        </w:tc>
        <w:tc>
          <w:tcPr>
            <w:tcW w:w="1997"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新设</w:t>
            </w:r>
          </w:p>
        </w:tc>
      </w:tr>
    </w:tbl>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本报告期内新增的具体情况详见本附注八</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合并范围的变更</w:t>
      </w:r>
      <w:r w:rsidRPr="003653FE">
        <w:rPr>
          <w:rFonts w:ascii="仿宋" w:eastAsia="仿宋" w:hAnsi="仿宋" w:cs="宋体"/>
          <w:kern w:val="0"/>
          <w:sz w:val="28"/>
          <w:szCs w:val="28"/>
          <w:lang w:val="zh-CN"/>
        </w:rPr>
        <w:t>”</w:t>
      </w:r>
    </w:p>
    <w:p w:rsidR="0043762B" w:rsidRPr="003653FE" w:rsidRDefault="0043762B" w:rsidP="00980FD3">
      <w:pPr>
        <w:pStyle w:val="Chapter"/>
        <w:spacing w:before="0" w:after="0" w:line="560" w:lineRule="exact"/>
        <w:ind w:firstLineChars="200" w:firstLine="562"/>
        <w:outlineLvl w:val="1"/>
        <w:rPr>
          <w:bCs w:val="0"/>
          <w:sz w:val="28"/>
          <w:szCs w:val="28"/>
        </w:rPr>
      </w:pPr>
      <w:r w:rsidRPr="003653FE">
        <w:rPr>
          <w:rFonts w:hint="eastAsia"/>
          <w:bCs w:val="0"/>
          <w:sz w:val="28"/>
          <w:szCs w:val="28"/>
        </w:rPr>
        <w:t>四、财务报表的编制基础</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、编制基础</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以持续经营为基础，根据实际发生的交易和事项，按照企业会计准则及其应用指南和准则解释的规定进行确认和计量，在此基础上编制财务报表。此外，本公司还按照中国证监会《公开发行证券的公司信息披露编报规则第</w:t>
      </w:r>
      <w:r w:rsidRPr="003653FE">
        <w:rPr>
          <w:rFonts w:ascii="仿宋" w:eastAsia="仿宋" w:hAnsi="仿宋" w:cs="宋体"/>
          <w:kern w:val="0"/>
          <w:sz w:val="28"/>
          <w:szCs w:val="28"/>
          <w:lang w:val="zh-CN"/>
        </w:rPr>
        <w:t>15</w:t>
      </w:r>
      <w:r w:rsidRPr="003653FE">
        <w:rPr>
          <w:rFonts w:ascii="仿宋" w:eastAsia="仿宋" w:hAnsi="仿宋" w:cs="宋体" w:hint="eastAsia"/>
          <w:kern w:val="0"/>
          <w:sz w:val="28"/>
          <w:szCs w:val="28"/>
          <w:lang w:val="zh-CN"/>
        </w:rPr>
        <w:t>号</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财务报告的一般规定》（</w:t>
      </w:r>
      <w:r w:rsidRPr="003653FE">
        <w:rPr>
          <w:rFonts w:ascii="仿宋" w:eastAsia="仿宋" w:hAnsi="仿宋" w:cs="宋体"/>
          <w:kern w:val="0"/>
          <w:sz w:val="28"/>
          <w:szCs w:val="28"/>
          <w:lang w:val="zh-CN"/>
        </w:rPr>
        <w:t>2014</w:t>
      </w:r>
      <w:r w:rsidRPr="003653FE">
        <w:rPr>
          <w:rFonts w:ascii="仿宋" w:eastAsia="仿宋" w:hAnsi="仿宋" w:cs="宋体" w:hint="eastAsia"/>
          <w:kern w:val="0"/>
          <w:sz w:val="28"/>
          <w:szCs w:val="28"/>
          <w:lang w:val="zh-CN"/>
        </w:rPr>
        <w:t>年修订）披露有关财务信息。</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、持续经营</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本公司对自报告期末起</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个月的持续经营能力进行了评估，未发现影响本</w:t>
      </w:r>
      <w:r w:rsidRPr="003653FE">
        <w:rPr>
          <w:rFonts w:ascii="仿宋" w:eastAsia="仿宋" w:hAnsi="仿宋" w:cs="宋体" w:hint="eastAsia"/>
          <w:kern w:val="0"/>
          <w:sz w:val="28"/>
          <w:szCs w:val="28"/>
          <w:lang w:val="zh-CN"/>
        </w:rPr>
        <w:lastRenderedPageBreak/>
        <w:t>公司持续经营能力的事项，本公司以持续经营为基础编制财务报表是合理的。</w:t>
      </w:r>
    </w:p>
    <w:p w:rsidR="0043762B" w:rsidRPr="003653FE" w:rsidRDefault="0043762B">
      <w:pPr>
        <w:autoSpaceDE w:val="0"/>
        <w:autoSpaceDN w:val="0"/>
        <w:adjustRightInd w:val="0"/>
        <w:spacing w:before="0" w:after="0"/>
        <w:jc w:val="left"/>
        <w:rPr>
          <w:rFonts w:eastAsia="Times New Roman"/>
          <w:kern w:val="0"/>
          <w:szCs w:val="24"/>
          <w:lang w:val="zh-CN"/>
        </w:rPr>
      </w:pPr>
    </w:p>
    <w:p w:rsidR="0043762B" w:rsidRPr="003653FE" w:rsidRDefault="0043762B" w:rsidP="00980FD3">
      <w:pPr>
        <w:pStyle w:val="Chapter"/>
        <w:spacing w:before="0" w:after="0" w:line="560" w:lineRule="exact"/>
        <w:ind w:firstLineChars="200" w:firstLine="562"/>
        <w:outlineLvl w:val="1"/>
        <w:rPr>
          <w:bCs w:val="0"/>
          <w:sz w:val="28"/>
          <w:szCs w:val="28"/>
        </w:rPr>
      </w:pPr>
      <w:r w:rsidRPr="003653FE">
        <w:rPr>
          <w:rFonts w:hint="eastAsia"/>
          <w:bCs w:val="0"/>
          <w:sz w:val="28"/>
          <w:szCs w:val="28"/>
        </w:rPr>
        <w:t>五、重要会计政策及会计估计</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具体会计政策和会计估计提示：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本公司根据实际生产经营特点制定了具体的收入确认会计政策，见本节第</w:t>
      </w:r>
      <w:r w:rsidRPr="003653FE">
        <w:rPr>
          <w:rFonts w:ascii="仿宋" w:eastAsia="仿宋" w:hAnsi="仿宋" w:cs="宋体"/>
          <w:kern w:val="0"/>
          <w:sz w:val="28"/>
          <w:szCs w:val="28"/>
          <w:lang w:val="zh-CN"/>
        </w:rPr>
        <w:t>39</w:t>
      </w:r>
      <w:r w:rsidRPr="003653FE">
        <w:rPr>
          <w:rFonts w:ascii="仿宋" w:eastAsia="仿宋" w:hAnsi="仿宋" w:cs="宋体" w:hint="eastAsia"/>
          <w:kern w:val="0"/>
          <w:sz w:val="28"/>
          <w:szCs w:val="28"/>
          <w:lang w:val="zh-CN"/>
        </w:rPr>
        <w:t>、收入确认原则和计量方法。</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本公司下列重要会计政策、会计估计根据企业会计准则制定。未提及的业务按企业会计准则中相关会计政策执行。</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、遵循企业会计准则的声明</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本公司所编制的财务报表符合企业会计准则的要求，真实、完整地反映了公司的财务状况、经营成果、所有者权益变动和现金流量等有关信息。</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、会计期间</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本公司会计年度自公历</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日起至</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日止。</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、营业周期</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本公司正常营业周期为</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、记账本位币</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本公司的记账本位币为人民币。</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、同一控制下和非同一控制下企业合并的会计处理方法</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）同一控制下的企业合并</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w:t>
      </w:r>
      <w:r w:rsidRPr="003653FE">
        <w:rPr>
          <w:rFonts w:ascii="仿宋" w:eastAsia="仿宋" w:hAnsi="仿宋" w:cs="宋体" w:hint="eastAsia"/>
          <w:kern w:val="0"/>
          <w:sz w:val="28"/>
          <w:szCs w:val="28"/>
          <w:lang w:val="zh-CN"/>
        </w:rPr>
        <w:lastRenderedPageBreak/>
        <w:t>足冲减的，依次冲减盈余公积和未分配利润。</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通过分步交易实现同一控制下企业合并的会计处理方法见附注五、</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）非同一控制下的企业合并</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通过分步交易实现非同一控制下企业合并的会计处理方法见附注五、</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）企业合并中有关交易费用的处理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w:t>
      </w:r>
      <w:r w:rsidRPr="003653FE">
        <w:rPr>
          <w:rFonts w:ascii="仿宋" w:eastAsia="仿宋" w:hAnsi="仿宋" w:cs="宋体" w:hint="eastAsia"/>
          <w:b/>
          <w:kern w:val="0"/>
          <w:sz w:val="28"/>
          <w:szCs w:val="28"/>
          <w:lang w:val="zh-CN"/>
        </w:rPr>
        <w:t>、合并财务报表的编制方法</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）合并范围的确定</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合并财务报表的合并范围以控制为基础予以确定，不仅包括根据表决权（或类似表决权）本身或者结合其他安排确定的子公司，也包括基于一项或多项合同安排决定的结构化主体。</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控制是指本公司拥有对被投资方的权力，通过参与被投资方的相关活动而享有可变回报，并且有能力运用对被投资方的权力影响其回报金额。子公司是</w:t>
      </w:r>
      <w:r w:rsidRPr="003653FE">
        <w:rPr>
          <w:rFonts w:ascii="仿宋" w:eastAsia="仿宋" w:hAnsi="仿宋" w:cs="宋体" w:hint="eastAsia"/>
          <w:kern w:val="0"/>
          <w:sz w:val="28"/>
          <w:szCs w:val="28"/>
          <w:lang w:val="zh-CN"/>
        </w:rPr>
        <w:lastRenderedPageBreak/>
        <w:t>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）关于母公司是投资性主体的特殊规定</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当母公司同时满足下列条件时，该母公司属于投资性主体：</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①该公司是以向投资方提供投资管理服务为目的，从一个或多个投资者处获取资金。</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②该公司的唯一经营目的，是通过资本增值、投资收益或两者兼有而让投资者获得回报。</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③该公司按照公允价值对几乎所有投资的业绩进行考量和评价。</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）合并财务报表的编制方法</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本公司以自身和子公司的财务报表为基础，根据其他有关资料，编制合并财务报表。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本公司编制合并财务报表，将整个企业集团视为一个会计主体，依据相关企业会计准则的确认、计量和列报要求，按照统一的会计政策和会计期间，反映企业集团整体财务状况、经营成果和现金流量。</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①合并母公司与子公司的资产、负债、所有者权益、收入、费用和现金流等项目。</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②抵销母公司对子公司的长期股权投资与母公司在子公司所有者权益中所享有的份额。</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③抵销母公司与子公司、子公司相互之间发生的内部交易的影响。内部交易表明相关资产发生减值损失的，应当全额确认该部分损失。</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④站在企业集团角度对特殊交易事项予以调整。</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）报告期内增减子公司的处理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①增加子公司或业务</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同一控制下企业合并增加的子公司或业务</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）编制合并资产负债表时，调整合并资产负债表的期初数，同时对比较报表的相关项目进行调整，视同合并后的报告主体自最终控制方开始控制时点起一直存在。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）编制合并利润表时，将该子公司以及业务合并当期期初至报告期末的收入、费用、利润纳入合并利润表，同时对比较报表的相关项目进行调整，视同合并后的报告主体自最终控制方开始控制时点起一直存在。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非同一控制下企业合并增加的子公司或业务</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）编制合并资产负债表时，不调整合并资产负债表的期初数。</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w:t>
      </w: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）编制合并利润表时，将该子公司以及业务购买日至报告期末的收入、费用、利润纳入合并利润表。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）编制合并现金流量表时，将该子公司购买日至报告期末的现金流量纳入合并现金流量表。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②处置子公司或业务</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编制合并资产负债表时，不调整合并资产负债表的期初数。</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编制合并利润表时，将该子公司以及业务期初至处置日的收入、费用、利润纳入合并利润表。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编制合并现金流量表时将该子公司以及业务期初至处置日的现金流量纳入合并现金流量表。</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）合并抵销中的特殊考虑</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①子公司持有本公司的长期股权投资，应当视为本公司的库存股，作为所有者权益的减项，在合并资产负债表中所有者权益项目下以</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减：库存股</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项目列示。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子公司相互之间持有的长期股权投资，比照本公司对子公司的股权投资的抵销方法，将长期股权投资与其对应的子公司所有者权益中所享有的份额相互抵销。</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专项储备</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和</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一般风险准备</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项目由于既不属于实收资本（或股本）、资本公积，也与留存收益、未分配利润不同，在长期股权投资与子公司所有者权益相互抵销后，按归属于母公司所有者的份额予以恢复。</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④本公司向子公司出售资产所发生的未实现内部交易损益，应当全额抵销</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归属于母公司所有者的净利润</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。子公司向本公司出售资产所发生的未实现内部交易损益，应当按照本公司对该子公司的分配比例在</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归属于母公司所有者的净利润</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和</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少数股东损益</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之间分配抵销。子公司之间出售资产所发生的未实现内部交易损益，应当按照本公司对出售方子公司的分配比例在</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归属于母公司所有者的净利润</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和</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少数股东损益</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之间分配抵销。</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⑤子公司少数股东分担的当期亏损超过了少数股东在该子公司期初所有者权益中所享有的份额的，其余额仍应当冲减少数股东权益。</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6</w:t>
      </w:r>
      <w:r w:rsidRPr="003653FE">
        <w:rPr>
          <w:rFonts w:ascii="仿宋" w:eastAsia="仿宋" w:hAnsi="仿宋" w:cs="宋体" w:hint="eastAsia"/>
          <w:b/>
          <w:kern w:val="0"/>
          <w:sz w:val="28"/>
          <w:szCs w:val="28"/>
          <w:lang w:val="zh-CN"/>
        </w:rPr>
        <w:t>）特殊交易的会计处理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①购买少数股东股权</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②通过多次交易分步取得子公司控制权的</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通过多次交易分步实现同一控制下企业合并</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资本溢价），资本公积不足冲减的，调整留存收益。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通过多次交易分步实现非同一控制下企业合并</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在合并日，在个别财务报表中，按照原持有的长期股权投资的账面价值加上合并日新增投资成本之和，作为合并日长期股权投资的初始投资成本。</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③本公司处置对子公司长期股权投资但未丧失控制权</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④本公司处置对子公司长期股权投资且丧失控制权</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一次交易处置</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与原子公司的股权投资相关的其他综合收益、其他所有者权益变动，在丧失控制权时转入当期损益，由于被投资方重新计量设定受益计划净负债或净资产变动而产生的其他综合收益除外。</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多次交易分步处置</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在合并财务报表中，应首先判断分步交易是否属于</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一揽子交易</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如果分步交易不属于</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一揽子交易</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的，在个别财务报表中，对丧失子公司控制权之前的各项交易，结转每一次处置股权相对应的长期股权投资的账面价值，所得价款与处置长期股权投资账面价值之间的差额计入当期投资收益；在合并财务报表中，应按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母公司处置对子公司长期股权投资但未丧失控制权</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的有关规定处理。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如果分步交易属于</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一揽子交易</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各项交易的条款、条件以及经济影响符合下列一种或多种情况的，通常将多次交易作为</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一揽子交易</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进行会计处理：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）这些交易是同时或者在考虑了彼此影响的情况下订立的。</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）这些交易整体才能达成一项完整的商业结果。</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）一项交易的发生取决于其他至少一项交易的发生。</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d</w:t>
      </w:r>
      <w:r w:rsidRPr="003653FE">
        <w:rPr>
          <w:rFonts w:ascii="仿宋" w:eastAsia="仿宋" w:hAnsi="仿宋" w:cs="宋体" w:hint="eastAsia"/>
          <w:kern w:val="0"/>
          <w:sz w:val="28"/>
          <w:szCs w:val="28"/>
          <w:lang w:val="zh-CN"/>
        </w:rPr>
        <w:t>）一项交易单独考虑时是不经济的，但是和其他交易一并考虑时是经济的。</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⑤因子公司的少数股东增资而稀释母公司拥有的股权比例</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7</w:t>
      </w:r>
      <w:r w:rsidRPr="003653FE">
        <w:rPr>
          <w:rFonts w:ascii="仿宋" w:eastAsia="仿宋" w:hAnsi="仿宋" w:cs="宋体" w:hint="eastAsia"/>
          <w:b/>
          <w:kern w:val="0"/>
          <w:sz w:val="28"/>
          <w:szCs w:val="28"/>
          <w:lang w:val="zh-CN"/>
        </w:rPr>
        <w:t>、合营安排分类及共同经营会计处理方法</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合营安排，是指一项由两个或两个以上的参与方共同控制的安排。本公司合营安排分为共同经营和合营企业。</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）共同经营</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共同经营是指本公司享有该安排相关资产且承担该安排相关负债的合营安排。</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本公司确认其与共同经营中利益份额相关的下列项目，并按照相关企业会计准则的规定进行会计处理：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①确认单独所持有的资产，以及按其份额确认共同持有的资产；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②确认单独所承担的负债，以及按其份额确认共同承担的负债；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③确认出售其享有的共同经营产出份额所产生的收入；</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④按其份额确认共同经营因出售产出所产生的收入；</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⑤确认单独所发生的费用，以及按其份额确认共同经营发生的费用。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）合营企业</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合营企业是指本公司仅对该安排的净资产享有权利的合营安排。</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本公司按照长期股权投资有关权益法核算的规定对合营企业的投资进行会计处理。</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8</w:t>
      </w:r>
      <w:r w:rsidRPr="003653FE">
        <w:rPr>
          <w:rFonts w:ascii="仿宋" w:eastAsia="仿宋" w:hAnsi="仿宋" w:cs="宋体" w:hint="eastAsia"/>
          <w:b/>
          <w:kern w:val="0"/>
          <w:sz w:val="28"/>
          <w:szCs w:val="28"/>
          <w:lang w:val="zh-CN"/>
        </w:rPr>
        <w:t>、现金及现金等价物的确定标准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现金指企业库存现金及可以随时用于支付的存款。现金等价物指持有的期限短（一般是指从购买日起三个月内到期）、流动性强、易于转换为已知金额现金、价值变动风险很小的投资。</w:t>
      </w:r>
    </w:p>
    <w:p w:rsidR="0043762B" w:rsidRPr="003653FE" w:rsidRDefault="0043762B" w:rsidP="00980FD3">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9</w:t>
      </w:r>
      <w:r w:rsidRPr="003653FE">
        <w:rPr>
          <w:rFonts w:ascii="仿宋" w:eastAsia="仿宋" w:hAnsi="仿宋" w:cs="宋体" w:hint="eastAsia"/>
          <w:b/>
          <w:kern w:val="0"/>
          <w:sz w:val="28"/>
          <w:szCs w:val="28"/>
          <w:lang w:val="zh-CN"/>
        </w:rPr>
        <w:t>、外币业务和外币报表折算</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不适用。</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10</w:t>
      </w:r>
      <w:r w:rsidRPr="003653FE">
        <w:rPr>
          <w:rFonts w:ascii="仿宋" w:eastAsia="仿宋" w:hAnsi="仿宋" w:cs="宋体" w:hint="eastAsia"/>
          <w:b/>
          <w:kern w:val="0"/>
          <w:sz w:val="28"/>
          <w:szCs w:val="28"/>
          <w:lang w:val="zh-CN"/>
        </w:rPr>
        <w:t>、金融工具</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金融工具，是指形成一方的金融资产并形成其他方的金融负债或权益工具的合同。</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）金融工具的确认和终止确认</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当本公司成为金融工具合同的一方时，确认相关的金融资产或金融负债。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金融资产满足下列条件之一的，终止确认：</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①收取该金融资产现金流量的合同权利终止；</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②该金融资产已转移，且符合下述金融资产转移的终止确认条件。</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w:t>
      </w:r>
      <w:r w:rsidRPr="003653FE">
        <w:rPr>
          <w:rFonts w:ascii="仿宋" w:eastAsia="仿宋" w:hAnsi="仿宋" w:cs="宋体" w:hint="eastAsia"/>
          <w:kern w:val="0"/>
          <w:sz w:val="28"/>
          <w:szCs w:val="28"/>
          <w:lang w:val="zh-CN"/>
        </w:rPr>
        <w:lastRenderedPageBreak/>
        <w:t>其一部分）的合同条款作出实质性修改的，应当终止原金融负债，同时按照修改后的条款确认一项新的金融负债。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）金融资产的分类与计量</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金融资产的后续计量取决于其分类：</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①以摊余成本计量的金融资产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w:t>
      </w:r>
      <w:r w:rsidRPr="003653FE">
        <w:rPr>
          <w:rFonts w:ascii="仿宋" w:eastAsia="仿宋" w:hAnsi="仿宋" w:cs="宋体" w:hint="eastAsia"/>
          <w:kern w:val="0"/>
          <w:sz w:val="28"/>
          <w:szCs w:val="28"/>
          <w:lang w:val="zh-CN"/>
        </w:rPr>
        <w:lastRenderedPageBreak/>
        <w:t>当期损益。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②以公允价值计量且其变动计入其他综合收益的金融资产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③以公允价值计量且其变动计入当期损益的金融资产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）金融负债的分类与计量</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本公司将金融负债分类为以公允价值计量且其变动计入当期损益的金融负债、低于市场利率贷款的贷款承诺及财务担保合同负债及以摊余成本计量的金融负债。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金融负债的后续计量取决于其分类：</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①以公允价值计量且其变动计入当期损益的金融负债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②贷款承诺及财务担保合同负债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贷款承诺是本公司向客户提供的一项在承诺期间内以既定的合同条款向客户发放贷款的承诺。贷款承诺按照预期信用损失模型计提减值损失。</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③以摊余成本计量的金融负债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初始确认后，对其他金融负债采用实际利率法以摊余成本计量。</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除特殊情况外，金融负债与权益工具按照下列原则进行区分：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②如果一项金融工具须用或可用本公司自身权益工具进行结算，需要考虑用于结算该工具的本公司自身权益工具，是作为现金或其他金融资产的替代品，</w:t>
      </w:r>
      <w:r w:rsidRPr="003653FE">
        <w:rPr>
          <w:rFonts w:ascii="仿宋" w:eastAsia="仿宋" w:hAnsi="仿宋" w:cs="宋体" w:hint="eastAsia"/>
          <w:kern w:val="0"/>
          <w:sz w:val="28"/>
          <w:szCs w:val="28"/>
          <w:lang w:val="zh-CN"/>
        </w:rPr>
        <w:lastRenderedPageBreak/>
        <w:t>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）衍生金融工具及嵌入衍生工具</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衍生金融工具以衍生交易合同签订当日的公允价值进行初始计量，并以其公允价值进行后续计量。公允价值为正数的衍生金融工具确认为一项资产，公允价值为负数的确认为一项负债。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除现金流量套期中属于套期有效的部分计入其他综合收益并于被套期项目影响损益时转出计入当期损益之外，衍生工具公允价值变动而产生的利得或损失，直接计入当期损益。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）金融工具减值</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本公司对于以摊余成本计量的金融资产、以公允价值计量且其变动计入其他综合收益的债权投资、合同资产、租赁应收款、贷款承诺及财务担保合同等，以预期信用损失为基础确认损失准备。</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①预期信用损失的计量</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整个存续期预期信用损失，是指因金融工具整个预计存续期内所有可能发生的违约事件而导致的预期信用损失。</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未来</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个月内预期信用损失，是指因资产负债表日后</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个月内（若金融工具的预计存续期少于</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个月，则为预计存续期）可能发生的金融工具违约事件而导致的预期信用损失，是整个存续期预期信用损失的一部分。</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于每个资产负债表日，本公司对于处于不同阶段的金融工具的预期信用损失分别进行计量。金融工具自初始确认后信用风险未显著增加的，处于第一阶段，本公司按照未来</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对于在资产负债表日具有较低信用风险的金融工具，本公司假设其信用风险自初始确认后并未显著增加，按照未来</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个月内的预期信用损失计量损失准备。</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对于应收票据、应收账款、应收款项融资及合同资产，无论是否存在重大融资成分，本公司均按照整个存续期的预期信用损失计量损失准备。</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应收款项</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合同资产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信用风险特征将应收票据、应收账款、其他应收款、应收款项融资、合同资产及长期应收款等划分为若干组合，在组合基础上计算预期信用损失，确定组合的依据如下：</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应收票据确定组合的依据如下：</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应收票据组合</w:t>
      </w:r>
      <w:r w:rsidRPr="003653FE">
        <w:rPr>
          <w:rFonts w:ascii="仿宋" w:eastAsia="仿宋" w:hAnsi="仿宋" w:cs="宋体"/>
          <w:kern w:val="0"/>
          <w:sz w:val="28"/>
          <w:szCs w:val="28"/>
          <w:lang w:val="zh-CN"/>
        </w:rPr>
        <w:t xml:space="preserve">1  </w:t>
      </w:r>
      <w:r w:rsidRPr="003653FE">
        <w:rPr>
          <w:rFonts w:ascii="仿宋" w:eastAsia="仿宋" w:hAnsi="仿宋" w:cs="宋体" w:hint="eastAsia"/>
          <w:kern w:val="0"/>
          <w:sz w:val="28"/>
          <w:szCs w:val="28"/>
          <w:lang w:val="zh-CN"/>
        </w:rPr>
        <w:t>商业承兑汇票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应收票据组合</w:t>
      </w:r>
      <w:r w:rsidRPr="003653FE">
        <w:rPr>
          <w:rFonts w:ascii="仿宋" w:eastAsia="仿宋" w:hAnsi="仿宋" w:cs="宋体"/>
          <w:kern w:val="0"/>
          <w:sz w:val="28"/>
          <w:szCs w:val="28"/>
          <w:lang w:val="zh-CN"/>
        </w:rPr>
        <w:t xml:space="preserve">2  </w:t>
      </w:r>
      <w:r w:rsidRPr="003653FE">
        <w:rPr>
          <w:rFonts w:ascii="仿宋" w:eastAsia="仿宋" w:hAnsi="仿宋" w:cs="宋体" w:hint="eastAsia"/>
          <w:kern w:val="0"/>
          <w:sz w:val="28"/>
          <w:szCs w:val="28"/>
          <w:lang w:val="zh-CN"/>
        </w:rPr>
        <w:t>银行承兑汇票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对于划分为组合的应收票据，本公司参考历史信用损失经验，结合当前状况以及对未来经济状况的预测，通过违约风险敞口和整个存续期预期信用损失率，计算预期信用损失。</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应收账款确定组合的依据如下：</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应收账款组合</w:t>
      </w:r>
      <w:r w:rsidRPr="003653FE">
        <w:rPr>
          <w:rFonts w:ascii="仿宋" w:eastAsia="仿宋" w:hAnsi="仿宋" w:cs="宋体"/>
          <w:kern w:val="0"/>
          <w:sz w:val="28"/>
          <w:szCs w:val="28"/>
          <w:lang w:val="zh-CN"/>
        </w:rPr>
        <w:t xml:space="preserve">1  </w:t>
      </w:r>
      <w:r w:rsidRPr="003653FE">
        <w:rPr>
          <w:rFonts w:ascii="仿宋" w:eastAsia="仿宋" w:hAnsi="仿宋" w:cs="宋体" w:hint="eastAsia"/>
          <w:kern w:val="0"/>
          <w:sz w:val="28"/>
          <w:szCs w:val="28"/>
          <w:lang w:val="zh-CN"/>
        </w:rPr>
        <w:t>应收军工总装客户</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应收账款组合</w:t>
      </w:r>
      <w:r w:rsidRPr="003653FE">
        <w:rPr>
          <w:rFonts w:ascii="仿宋" w:eastAsia="仿宋" w:hAnsi="仿宋" w:cs="宋体"/>
          <w:kern w:val="0"/>
          <w:sz w:val="28"/>
          <w:szCs w:val="28"/>
          <w:lang w:val="zh-CN"/>
        </w:rPr>
        <w:t xml:space="preserve">2  </w:t>
      </w:r>
      <w:r w:rsidRPr="003653FE">
        <w:rPr>
          <w:rFonts w:ascii="仿宋" w:eastAsia="仿宋" w:hAnsi="仿宋" w:cs="宋体" w:hint="eastAsia"/>
          <w:kern w:val="0"/>
          <w:sz w:val="28"/>
          <w:szCs w:val="28"/>
          <w:lang w:val="zh-CN"/>
        </w:rPr>
        <w:t>应收军工总装企业外其他客户</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对于划分为组合的应收账款，本公司参考历史信用损失经验，结合当前状况以及对未来经济状况的预测，编制应收账款账龄与整个存续期预期信用损失率对照表，计算预期信用损失。</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其他应收款确定组合的依据如下：</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其他应收款组合</w:t>
      </w:r>
      <w:r w:rsidRPr="003653FE">
        <w:rPr>
          <w:rFonts w:ascii="仿宋" w:eastAsia="仿宋" w:hAnsi="仿宋" w:cs="宋体"/>
          <w:kern w:val="0"/>
          <w:sz w:val="28"/>
          <w:szCs w:val="28"/>
          <w:lang w:val="zh-CN"/>
        </w:rPr>
        <w:t xml:space="preserve">1  </w:t>
      </w:r>
      <w:r w:rsidRPr="003653FE">
        <w:rPr>
          <w:rFonts w:ascii="仿宋" w:eastAsia="仿宋" w:hAnsi="仿宋" w:cs="宋体" w:hint="eastAsia"/>
          <w:kern w:val="0"/>
          <w:sz w:val="28"/>
          <w:szCs w:val="28"/>
          <w:lang w:val="zh-CN"/>
        </w:rPr>
        <w:t>应收利息</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其他应收款组合</w:t>
      </w:r>
      <w:r w:rsidRPr="003653FE">
        <w:rPr>
          <w:rFonts w:ascii="仿宋" w:eastAsia="仿宋" w:hAnsi="仿宋" w:cs="宋体"/>
          <w:kern w:val="0"/>
          <w:sz w:val="28"/>
          <w:szCs w:val="28"/>
          <w:lang w:val="zh-CN"/>
        </w:rPr>
        <w:t xml:space="preserve">2  </w:t>
      </w:r>
      <w:r w:rsidRPr="003653FE">
        <w:rPr>
          <w:rFonts w:ascii="仿宋" w:eastAsia="仿宋" w:hAnsi="仿宋" w:cs="宋体" w:hint="eastAsia"/>
          <w:kern w:val="0"/>
          <w:sz w:val="28"/>
          <w:szCs w:val="28"/>
          <w:lang w:val="zh-CN"/>
        </w:rPr>
        <w:t>应收股利</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其他应收款组合</w:t>
      </w:r>
      <w:r w:rsidRPr="003653FE">
        <w:rPr>
          <w:rFonts w:ascii="仿宋" w:eastAsia="仿宋" w:hAnsi="仿宋" w:cs="宋体"/>
          <w:kern w:val="0"/>
          <w:sz w:val="28"/>
          <w:szCs w:val="28"/>
          <w:lang w:val="zh-CN"/>
        </w:rPr>
        <w:t xml:space="preserve">3  </w:t>
      </w:r>
      <w:r w:rsidRPr="003653FE">
        <w:rPr>
          <w:rFonts w:ascii="仿宋" w:eastAsia="仿宋" w:hAnsi="仿宋" w:cs="宋体" w:hint="eastAsia"/>
          <w:kern w:val="0"/>
          <w:sz w:val="28"/>
          <w:szCs w:val="28"/>
          <w:lang w:val="zh-CN"/>
        </w:rPr>
        <w:t>个人借支备用金</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其他应收款组合</w:t>
      </w:r>
      <w:r w:rsidRPr="003653FE">
        <w:rPr>
          <w:rFonts w:ascii="仿宋" w:eastAsia="仿宋" w:hAnsi="仿宋" w:cs="宋体"/>
          <w:kern w:val="0"/>
          <w:sz w:val="28"/>
          <w:szCs w:val="28"/>
          <w:lang w:val="zh-CN"/>
        </w:rPr>
        <w:t xml:space="preserve">4  </w:t>
      </w:r>
      <w:r w:rsidRPr="003653FE">
        <w:rPr>
          <w:rFonts w:ascii="仿宋" w:eastAsia="仿宋" w:hAnsi="仿宋" w:cs="宋体" w:hint="eastAsia"/>
          <w:kern w:val="0"/>
          <w:sz w:val="28"/>
          <w:szCs w:val="28"/>
          <w:lang w:val="zh-CN"/>
        </w:rPr>
        <w:t>应收押金和保证金</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其他应收款组合</w:t>
      </w:r>
      <w:r w:rsidRPr="003653FE">
        <w:rPr>
          <w:rFonts w:ascii="仿宋" w:eastAsia="仿宋" w:hAnsi="仿宋" w:cs="宋体"/>
          <w:kern w:val="0"/>
          <w:sz w:val="28"/>
          <w:szCs w:val="28"/>
          <w:lang w:val="zh-CN"/>
        </w:rPr>
        <w:t xml:space="preserve">5  </w:t>
      </w:r>
      <w:r w:rsidRPr="003653FE">
        <w:rPr>
          <w:rFonts w:ascii="仿宋" w:eastAsia="仿宋" w:hAnsi="仿宋" w:cs="宋体" w:hint="eastAsia"/>
          <w:kern w:val="0"/>
          <w:sz w:val="28"/>
          <w:szCs w:val="28"/>
          <w:lang w:val="zh-CN"/>
        </w:rPr>
        <w:t>应收合并范围内关联方</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其他应收款组合</w:t>
      </w:r>
      <w:r w:rsidRPr="003653FE">
        <w:rPr>
          <w:rFonts w:ascii="仿宋" w:eastAsia="仿宋" w:hAnsi="仿宋" w:cs="宋体"/>
          <w:kern w:val="0"/>
          <w:sz w:val="28"/>
          <w:szCs w:val="28"/>
          <w:lang w:val="zh-CN"/>
        </w:rPr>
        <w:t xml:space="preserve">6  </w:t>
      </w:r>
      <w:r w:rsidRPr="003653FE">
        <w:rPr>
          <w:rFonts w:ascii="仿宋" w:eastAsia="仿宋" w:hAnsi="仿宋" w:cs="宋体" w:hint="eastAsia"/>
          <w:kern w:val="0"/>
          <w:sz w:val="28"/>
          <w:szCs w:val="28"/>
          <w:lang w:val="zh-CN"/>
        </w:rPr>
        <w:t>应收其他往来款项</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对于划分为组合的其他应收款，本公司参考历史信用损失经验，结合当前状况以及对未来经济状况的预测，通过违约风险敞口和未来</w:t>
      </w:r>
      <w:r w:rsidRPr="003653FE">
        <w:rPr>
          <w:rFonts w:ascii="仿宋" w:eastAsia="仿宋" w:hAnsi="仿宋" w:cs="宋体"/>
          <w:kern w:val="0"/>
          <w:sz w:val="28"/>
          <w:szCs w:val="28"/>
          <w:lang w:val="zh-CN"/>
        </w:rPr>
        <w:t xml:space="preserve"> 12 </w:t>
      </w:r>
      <w:r w:rsidRPr="003653FE">
        <w:rPr>
          <w:rFonts w:ascii="仿宋" w:eastAsia="仿宋" w:hAnsi="仿宋" w:cs="宋体" w:hint="eastAsia"/>
          <w:kern w:val="0"/>
          <w:sz w:val="28"/>
          <w:szCs w:val="28"/>
          <w:lang w:val="zh-CN"/>
        </w:rPr>
        <w:t>个月内或整个存续期预期信用损失率，计算预期信用损失。</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长期应收款确定组合的依据如下：</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长期应收款组合</w:t>
      </w:r>
      <w:r w:rsidRPr="003653FE">
        <w:rPr>
          <w:rFonts w:ascii="仿宋" w:eastAsia="仿宋" w:hAnsi="仿宋" w:cs="宋体"/>
          <w:kern w:val="0"/>
          <w:sz w:val="28"/>
          <w:szCs w:val="28"/>
          <w:lang w:val="zh-CN"/>
        </w:rPr>
        <w:t xml:space="preserve">1  </w:t>
      </w:r>
      <w:r w:rsidRPr="003653FE">
        <w:rPr>
          <w:rFonts w:ascii="仿宋" w:eastAsia="仿宋" w:hAnsi="仿宋" w:cs="宋体" w:hint="eastAsia"/>
          <w:kern w:val="0"/>
          <w:sz w:val="28"/>
          <w:szCs w:val="28"/>
          <w:lang w:val="zh-CN"/>
        </w:rPr>
        <w:t>应收融资租赁款</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对于划分为组合</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的长期应收款，本公司参考历史信用损失经验，结合当前状况以及对未来经济状况的预测，通过违约风险敞口和整个存续期预期信用损失率，计算预期信用损失。</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债权投资、其他债权投资</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对于债权投资和其他债权投资，本公司按照投资的性质，根据交易对手和风险敞口的各种类型，通过违约风险敞口和未来</w:t>
      </w:r>
      <w:r w:rsidRPr="003653FE">
        <w:rPr>
          <w:rFonts w:ascii="仿宋" w:eastAsia="仿宋" w:hAnsi="仿宋" w:cs="宋体"/>
          <w:kern w:val="0"/>
          <w:sz w:val="28"/>
          <w:szCs w:val="28"/>
          <w:lang w:val="zh-CN"/>
        </w:rPr>
        <w:t xml:space="preserve"> 12 </w:t>
      </w:r>
      <w:r w:rsidRPr="003653FE">
        <w:rPr>
          <w:rFonts w:ascii="仿宋" w:eastAsia="仿宋" w:hAnsi="仿宋" w:cs="宋体" w:hint="eastAsia"/>
          <w:kern w:val="0"/>
          <w:sz w:val="28"/>
          <w:szCs w:val="28"/>
          <w:lang w:val="zh-CN"/>
        </w:rPr>
        <w:t>个月内或整个存续期预期信用损失率，计算预期信用损失。</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②具有较低的信用风险</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如果金融工具的违约风险较低，借款人在短期内履行其合同现金流量义务</w:t>
      </w:r>
      <w:r w:rsidRPr="003653FE">
        <w:rPr>
          <w:rFonts w:ascii="仿宋" w:eastAsia="仿宋" w:hAnsi="仿宋" w:cs="宋体" w:hint="eastAsia"/>
          <w:kern w:val="0"/>
          <w:sz w:val="28"/>
          <w:szCs w:val="28"/>
          <w:lang w:val="zh-CN"/>
        </w:rPr>
        <w:lastRenderedPageBreak/>
        <w:t>的能力很强，并且即便较长时期内经济形势和经营环境存在不利变化但未必一定降低借款人履行其合同现金流量义务的能力，该金融工具被视为具有较低的信用风险。</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③信用风险显著增加</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在确定信用风险自初始确认后是否显著增加时，本公司考虑无须付出不必要的额外成本或努力即可获得的合理且有依据的信息，包括前瞻性信息。本公司考虑的信息包括：</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信用风险变化所导致的内部价格指标是否发生显著变化；</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预期将导致债务人履行其偿债义务的能力是否发生显著变化的业务、财务或经济状况的不利变化；</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债务人经营成果实际或预期是否发生显著变化；债务人所处的监管、经济或技术环境是否发生显著不利变化；</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D.</w:t>
      </w:r>
      <w:r w:rsidRPr="003653FE">
        <w:rPr>
          <w:rFonts w:ascii="仿宋" w:eastAsia="仿宋" w:hAnsi="仿宋" w:cs="宋体" w:hint="eastAsia"/>
          <w:kern w:val="0"/>
          <w:sz w:val="28"/>
          <w:szCs w:val="28"/>
          <w:lang w:val="zh-CN"/>
        </w:rPr>
        <w:t>作为债务抵押的担保物价值或第三方提供的担保或信用增级质量是否发生显著变化。这些变化预期将降低债务人按合同规定期限还款的经济动机或者影响违约概率；</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E.</w:t>
      </w:r>
      <w:r w:rsidRPr="003653FE">
        <w:rPr>
          <w:rFonts w:ascii="仿宋" w:eastAsia="仿宋" w:hAnsi="仿宋" w:cs="宋体" w:hint="eastAsia"/>
          <w:kern w:val="0"/>
          <w:sz w:val="28"/>
          <w:szCs w:val="28"/>
          <w:lang w:val="zh-CN"/>
        </w:rPr>
        <w:t>预期将降低债务人按合同约定期限还款的经济动机是否发生显著变化；</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F.</w:t>
      </w:r>
      <w:r w:rsidRPr="003653FE">
        <w:rPr>
          <w:rFonts w:ascii="仿宋" w:eastAsia="仿宋" w:hAnsi="仿宋" w:cs="宋体" w:hint="eastAsia"/>
          <w:kern w:val="0"/>
          <w:sz w:val="28"/>
          <w:szCs w:val="28"/>
          <w:lang w:val="zh-CN"/>
        </w:rPr>
        <w:t>借款合同的预期变更，包括预计违反合同的行为是否可能导致的合同义务的免除或修订、给予免息期、利率跳升、要求追加抵押品或担保或者对金融工具的合同框架做出其他变更；</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G.</w:t>
      </w:r>
      <w:r w:rsidRPr="003653FE">
        <w:rPr>
          <w:rFonts w:ascii="仿宋" w:eastAsia="仿宋" w:hAnsi="仿宋" w:cs="宋体" w:hint="eastAsia"/>
          <w:kern w:val="0"/>
          <w:sz w:val="28"/>
          <w:szCs w:val="28"/>
          <w:lang w:val="zh-CN"/>
        </w:rPr>
        <w:t>债务人预期表现和还款行为是否发生显著变化；</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lastRenderedPageBreak/>
        <w:t>H.</w:t>
      </w:r>
      <w:r w:rsidRPr="003653FE">
        <w:rPr>
          <w:rFonts w:ascii="仿宋" w:eastAsia="仿宋" w:hAnsi="仿宋" w:cs="宋体" w:hint="eastAsia"/>
          <w:kern w:val="0"/>
          <w:sz w:val="28"/>
          <w:szCs w:val="28"/>
          <w:lang w:val="zh-CN"/>
        </w:rPr>
        <w:t>合同付款是否发生逾期超过（含）</w:t>
      </w:r>
      <w:r w:rsidRPr="003653FE">
        <w:rPr>
          <w:rFonts w:ascii="仿宋" w:eastAsia="仿宋" w:hAnsi="仿宋" w:cs="宋体"/>
          <w:kern w:val="0"/>
          <w:sz w:val="28"/>
          <w:szCs w:val="28"/>
          <w:lang w:val="zh-CN"/>
        </w:rPr>
        <w:t>30</w:t>
      </w:r>
      <w:r w:rsidRPr="003653FE">
        <w:rPr>
          <w:rFonts w:ascii="仿宋" w:eastAsia="仿宋" w:hAnsi="仿宋" w:cs="宋体" w:hint="eastAsia"/>
          <w:kern w:val="0"/>
          <w:sz w:val="28"/>
          <w:szCs w:val="28"/>
          <w:lang w:val="zh-CN"/>
        </w:rPr>
        <w:t>日。</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通常情况下，如果逾期超过</w:t>
      </w:r>
      <w:r w:rsidRPr="003653FE">
        <w:rPr>
          <w:rFonts w:ascii="仿宋" w:eastAsia="仿宋" w:hAnsi="仿宋" w:cs="宋体"/>
          <w:kern w:val="0"/>
          <w:sz w:val="28"/>
          <w:szCs w:val="28"/>
          <w:lang w:val="zh-CN"/>
        </w:rPr>
        <w:t>30</w:t>
      </w:r>
      <w:r w:rsidRPr="003653FE">
        <w:rPr>
          <w:rFonts w:ascii="仿宋" w:eastAsia="仿宋" w:hAnsi="仿宋" w:cs="宋体" w:hint="eastAsia"/>
          <w:kern w:val="0"/>
          <w:sz w:val="28"/>
          <w:szCs w:val="28"/>
          <w:lang w:val="zh-CN"/>
        </w:rPr>
        <w:t>日，本公司确定金融工具的信用风险已经显著增加。除非本公司无需付出过多成本或努力即可获得合理且有依据的信息，证明虽然超过合同约定的付款期限</w:t>
      </w:r>
      <w:r w:rsidRPr="003653FE">
        <w:rPr>
          <w:rFonts w:ascii="仿宋" w:eastAsia="仿宋" w:hAnsi="仿宋" w:cs="宋体"/>
          <w:kern w:val="0"/>
          <w:sz w:val="28"/>
          <w:szCs w:val="28"/>
          <w:lang w:val="zh-CN"/>
        </w:rPr>
        <w:t>30</w:t>
      </w:r>
      <w:r w:rsidRPr="003653FE">
        <w:rPr>
          <w:rFonts w:ascii="仿宋" w:eastAsia="仿宋" w:hAnsi="仿宋" w:cs="宋体" w:hint="eastAsia"/>
          <w:kern w:val="0"/>
          <w:sz w:val="28"/>
          <w:szCs w:val="28"/>
          <w:lang w:val="zh-CN"/>
        </w:rPr>
        <w:t>天，但信用风险自初始确认以来并未显著增加。</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④已发生信用减值的金融资产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⑤预期信用损失准备的列报</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w:t>
      </w:r>
      <w:r w:rsidRPr="003653FE">
        <w:rPr>
          <w:rFonts w:ascii="仿宋" w:eastAsia="仿宋" w:hAnsi="仿宋" w:cs="宋体" w:hint="eastAsia"/>
          <w:kern w:val="0"/>
          <w:sz w:val="28"/>
          <w:szCs w:val="28"/>
          <w:lang w:val="zh-CN"/>
        </w:rPr>
        <w:lastRenderedPageBreak/>
        <w:t>不抵减该金融资产的账面价值。</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⑥核销</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已减记的金融资产以后又收回的，作为减值损失的转回计入收回当期的损益。</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6</w:t>
      </w:r>
      <w:r w:rsidRPr="003653FE">
        <w:rPr>
          <w:rFonts w:ascii="仿宋" w:eastAsia="仿宋" w:hAnsi="仿宋" w:cs="宋体" w:hint="eastAsia"/>
          <w:b/>
          <w:kern w:val="0"/>
          <w:sz w:val="28"/>
          <w:szCs w:val="28"/>
          <w:lang w:val="zh-CN"/>
        </w:rPr>
        <w:t>）金融资产转移</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金融资产转移是指下列两种情形：</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将收取金融资产现金流量的合同权利转移给另一方；</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将金融资产整体或部分转移给另一方，但保留收取金融资产现金流量的合同权利，并承担将收取的现金流量支付给一个或多个收款方的合同义务。</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①终止确认所转移的金融资产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已将金融资产所有权上几乎所有的风险和报酬转移给转入方的，或既没有转移也没有保留金融资产所有权上几乎所有的风险和报酬的，但放弃了对该金融资产控制的，终止确认该金融资产。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本公司在判断金融资产转移是否满足金融资产终止确认条件时，注重金融资产转移的实质。</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金融资产整体转移满足终止确认条件的，将下列两项金额的差额计入当期</w:t>
      </w:r>
      <w:r w:rsidRPr="003653FE">
        <w:rPr>
          <w:rFonts w:ascii="仿宋" w:eastAsia="仿宋" w:hAnsi="仿宋" w:cs="宋体" w:hint="eastAsia"/>
          <w:kern w:val="0"/>
          <w:sz w:val="28"/>
          <w:szCs w:val="28"/>
          <w:lang w:val="zh-CN"/>
        </w:rPr>
        <w:lastRenderedPageBreak/>
        <w:t>损益：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所转移金融资产的账面价值；</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因转移而收到的对价，与原直接计入其他综合收益的公允价值变动累计额中对于终止确认部分的金额（涉及转移的金融资产为根据《企业会计准则第</w:t>
      </w:r>
      <w:r w:rsidRPr="003653FE">
        <w:rPr>
          <w:rFonts w:ascii="仿宋" w:eastAsia="仿宋" w:hAnsi="仿宋" w:cs="宋体"/>
          <w:kern w:val="0"/>
          <w:sz w:val="28"/>
          <w:szCs w:val="28"/>
          <w:lang w:val="zh-CN"/>
        </w:rPr>
        <w:t>22</w:t>
      </w:r>
      <w:r w:rsidRPr="003653FE">
        <w:rPr>
          <w:rFonts w:ascii="仿宋" w:eastAsia="仿宋" w:hAnsi="仿宋" w:cs="宋体" w:hint="eastAsia"/>
          <w:kern w:val="0"/>
          <w:sz w:val="28"/>
          <w:szCs w:val="28"/>
          <w:lang w:val="zh-CN"/>
        </w:rPr>
        <w:t>号</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金融工具确认和计量》第十八条分类为以公允价值计量且其变动计入其他综合收益的金融资产的情形）之和。</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终止确认部分在终止确认日的账面价值；</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终止确认部分的对价，与原计入其他综合收益的公允价值变动累计额中对应终止确认部分的金额（涉及转移的金融资产为根据《企业会计准则第</w:t>
      </w:r>
      <w:r w:rsidRPr="003653FE">
        <w:rPr>
          <w:rFonts w:ascii="仿宋" w:eastAsia="仿宋" w:hAnsi="仿宋" w:cs="宋体"/>
          <w:kern w:val="0"/>
          <w:sz w:val="28"/>
          <w:szCs w:val="28"/>
          <w:lang w:val="zh-CN"/>
        </w:rPr>
        <w:t>22</w:t>
      </w:r>
      <w:r w:rsidRPr="003653FE">
        <w:rPr>
          <w:rFonts w:ascii="仿宋" w:eastAsia="仿宋" w:hAnsi="仿宋" w:cs="宋体" w:hint="eastAsia"/>
          <w:kern w:val="0"/>
          <w:sz w:val="28"/>
          <w:szCs w:val="28"/>
          <w:lang w:val="zh-CN"/>
        </w:rPr>
        <w:t>号</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金融工具确认和计量》第十八条分类为以公允价值计量且其变动计入其他综合收益的金融资产的情形）之和。</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②继续涉入所转移的金融资产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既没有转移也没有保留金融资产所有权上几乎所有的风险和报酬的，且未放弃对该金融资产控制的，应当按照其继续涉入所转移金融资产的程度确认有关金融资产，并相应确认有关负债。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继续涉入所转移金融资产的程度，是指企业承担的被转移金融资产价值变动风险或报酬的程度。</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③继续确认所转移的金融资产</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仍保留与所转移金融资产所有权上几乎所有的风险和报酬的，应当继续确认所转移金融资产整体，并将收到的对价确认为一项金融负债。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该金融资产与确认的相关金融负债不得相互抵销。在随后的会计期间，企业应当继续确认该金融资产产生的收入（或利得）和该金融负债产生的费用（或损失）。</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7</w:t>
      </w:r>
      <w:r w:rsidRPr="003653FE">
        <w:rPr>
          <w:rFonts w:ascii="仿宋" w:eastAsia="仿宋" w:hAnsi="仿宋" w:cs="宋体" w:hint="eastAsia"/>
          <w:b/>
          <w:kern w:val="0"/>
          <w:sz w:val="28"/>
          <w:szCs w:val="28"/>
          <w:lang w:val="zh-CN"/>
        </w:rPr>
        <w:t>）金融资产和金融负债的抵销</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金融资产和金融负债应当在资产负债表内分别列示，不得相互抵销。但同时满足下列条件的，以相互抵销后的净额在资产负债表内列示：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本公司具有抵销已确认金额的法定权利，且该种法定权利是当前可执行的；</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本公司计划以净额结算，或同时变现该金融资产和清偿该金融负债。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不满足终止确认条件的金融资产转移，转出方不得将已转移的金融资产和相关负债进行抵销。</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8</w:t>
      </w:r>
      <w:r w:rsidRPr="003653FE">
        <w:rPr>
          <w:rFonts w:ascii="仿宋" w:eastAsia="仿宋" w:hAnsi="仿宋" w:cs="宋体" w:hint="eastAsia"/>
          <w:b/>
          <w:kern w:val="0"/>
          <w:sz w:val="28"/>
          <w:szCs w:val="28"/>
          <w:lang w:val="zh-CN"/>
        </w:rPr>
        <w:t>）金融工具公允价值的确定方法</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公允价值是指市场参与者在计量日发生的有序交易中，出售一项资产所能收到或者转移一项负债所需支付的价格。</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主要市场，是指相关资产或负债交易量最大和交易活跃程度最高的市场；最有利市场，是指在考虑交易费用和运输费用后，能够以最高金额出售相关资产或者以最低金额转移相关负债的市场。</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存在活跃市场的金融资产或金融负债，本公司采用活跃市场中的报价确定其公允价值。金融工具不存在活跃市场的，本公司采用估值技术确定其公允价值。</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以公允价值计量非金融资产的，考虑市场参与者将该资产用于最佳用途产生经济利益的能力，或者将该资产出售给能够用于最佳用途的其他市场参与者</w:t>
      </w:r>
      <w:r w:rsidRPr="003653FE">
        <w:rPr>
          <w:rFonts w:ascii="仿宋" w:eastAsia="仿宋" w:hAnsi="仿宋" w:cs="宋体" w:hint="eastAsia"/>
          <w:kern w:val="0"/>
          <w:sz w:val="28"/>
          <w:szCs w:val="28"/>
          <w:lang w:val="zh-CN"/>
        </w:rPr>
        <w:lastRenderedPageBreak/>
        <w:t>产生经济利益的能力。</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①估值技术</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②公允价值层次</w:t>
      </w:r>
    </w:p>
    <w:p w:rsidR="0043762B" w:rsidRPr="003653FE" w:rsidRDefault="0043762B" w:rsidP="00980FD3">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11</w:t>
      </w:r>
      <w:r w:rsidRPr="003653FE">
        <w:rPr>
          <w:rFonts w:ascii="仿宋" w:eastAsia="仿宋" w:hAnsi="仿宋" w:cs="宋体" w:hint="eastAsia"/>
          <w:b/>
          <w:kern w:val="0"/>
          <w:sz w:val="28"/>
          <w:szCs w:val="28"/>
          <w:lang w:val="zh-CN"/>
        </w:rPr>
        <w:t>、应收票据</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具体处理参照</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、金融工具。</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12</w:t>
      </w:r>
      <w:r w:rsidRPr="003653FE">
        <w:rPr>
          <w:rFonts w:ascii="仿宋" w:eastAsia="仿宋" w:hAnsi="仿宋" w:cs="宋体" w:hint="eastAsia"/>
          <w:b/>
          <w:kern w:val="0"/>
          <w:sz w:val="28"/>
          <w:szCs w:val="28"/>
          <w:lang w:val="zh-CN"/>
        </w:rPr>
        <w:t>、应收账款</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具体处理参照</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、金融工具。</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13</w:t>
      </w:r>
      <w:r w:rsidRPr="003653FE">
        <w:rPr>
          <w:rFonts w:ascii="仿宋" w:eastAsia="仿宋" w:hAnsi="仿宋" w:cs="宋体" w:hint="eastAsia"/>
          <w:b/>
          <w:kern w:val="0"/>
          <w:sz w:val="28"/>
          <w:szCs w:val="28"/>
          <w:lang w:val="zh-CN"/>
        </w:rPr>
        <w:t>、应收款项融资</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不适用。</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14</w:t>
      </w:r>
      <w:r w:rsidRPr="003653FE">
        <w:rPr>
          <w:rFonts w:ascii="仿宋" w:eastAsia="仿宋" w:hAnsi="仿宋" w:cs="宋体" w:hint="eastAsia"/>
          <w:b/>
          <w:kern w:val="0"/>
          <w:sz w:val="28"/>
          <w:szCs w:val="28"/>
          <w:lang w:val="zh-CN"/>
        </w:rPr>
        <w:t>、其他应收款</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其他应收款的预期信用损失的确定方法及会计处理方法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具体处理参照</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、金融工具。</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15</w:t>
      </w:r>
      <w:r w:rsidRPr="003653FE">
        <w:rPr>
          <w:rFonts w:ascii="仿宋" w:eastAsia="仿宋" w:hAnsi="仿宋" w:cs="宋体" w:hint="eastAsia"/>
          <w:b/>
          <w:kern w:val="0"/>
          <w:sz w:val="28"/>
          <w:szCs w:val="28"/>
          <w:lang w:val="zh-CN"/>
        </w:rPr>
        <w:t>、存货</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）存货的分类</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存货是指本公司在日常活动中持有以备出售的产成品或商品、处在生产过程中的在产品、在生产过程或提供劳务过程中耗用的材料和物料等，包括原材料、在产品、半成品、产成品、库存商品、周转材料等。</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）发出存货的计价方法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本公司存货发出时采用加权平均法计价。</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）存货的盘存制度</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本公司存货采用永续盘存制，每年至少盘点一次，盘盈及盘亏金额计入当年度损益。</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）存货跌价准备的计提方法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资产负债表日按成本与可变现净值孰低计量，存货成本高于其可变现净值的，计提存货跌价准备，计入当期损益。</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在确定存货的可变现净值时，以取得的可靠证据为基础，并且考虑持有存货的目的、资产负债表日后事项的影响等因素。</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w:t>
      </w:r>
      <w:r w:rsidRPr="003653FE">
        <w:rPr>
          <w:rFonts w:ascii="仿宋" w:eastAsia="仿宋" w:hAnsi="仿宋" w:cs="宋体" w:hint="eastAsia"/>
          <w:kern w:val="0"/>
          <w:sz w:val="28"/>
          <w:szCs w:val="28"/>
          <w:lang w:val="zh-CN"/>
        </w:rPr>
        <w:lastRenderedPageBreak/>
        <w:t>场价格作为其可变现净值的计量基础。</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③存货跌价准备一般按单个存货项目计提；对于数量繁多、单价较低的存货，按存货类别计提。</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④资产负债表日如果以前减记存货价值的影响因素已经消失，则减记的金额予以恢复，并在原已计提的存货跌价准备的金额内转回，转回的金额计入当期损益。</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）周转材料的摊销方法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①低值易耗品摊销方法：在领用时采用一次转销法。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②包装物的摊销方法：在领用时采用一次转销法。</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16</w:t>
      </w:r>
      <w:r w:rsidRPr="003653FE">
        <w:rPr>
          <w:rFonts w:ascii="仿宋" w:eastAsia="仿宋" w:hAnsi="仿宋" w:cs="宋体" w:hint="eastAsia"/>
          <w:b/>
          <w:kern w:val="0"/>
          <w:sz w:val="28"/>
          <w:szCs w:val="28"/>
          <w:lang w:val="zh-CN"/>
        </w:rPr>
        <w:t>、合同资产</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本公司已向客户转让商品或提供服务而有权收取的对价（且该权利取决于时间流逝之外的其他因素）列示为合同资产。</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存在客观证据表明存在减值，以及其他适用于单项评估的合同资产单独进行减值测试，确认预期信用损失，计提单项减值准备。对于不存在减值客观证据的合同资产或当单项金融资产无法以合理成本评估预期信用损失的信息时，本公司依据信用风险特征将合同资产划分为若干组合，本公司参考历史信用损失经验，结合当前状况以及对未来经济状况的预测，编制合同资产账龄与整个存续期预期信用损失率对照表，计算预期信用损失。</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17</w:t>
      </w:r>
      <w:r w:rsidRPr="003653FE">
        <w:rPr>
          <w:rFonts w:ascii="仿宋" w:eastAsia="仿宋" w:hAnsi="仿宋" w:cs="宋体" w:hint="eastAsia"/>
          <w:b/>
          <w:kern w:val="0"/>
          <w:sz w:val="28"/>
          <w:szCs w:val="28"/>
          <w:lang w:val="zh-CN"/>
        </w:rPr>
        <w:t>、合同成本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合同成本分为合同履约成本与合同取得成本。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本公司为履行合同而发生的成本，在同时满足下列条件时作为合同履约成本确认为一项资产：</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①该成本与一份当前或预期取得的合同直接相关，包括直接人工、直接材料、制造费用（或类似费用）、明确由客户承担的成本以及仅因该合同而发生的其他成本。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②该成本增加了本公司未来用于履行履约义务的资源。</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③该成本预期能够收回。</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本公司为取得合同发生的增量成本预期能够收回的，作为合同取得成本确认为一项资产。</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与合同成本有关的资产采用与该资产相关的商品或服务收入确认相同的基础进行摊销；但是对于合同取得成本摊销期限未超过一年的，本公司将其在发生时计入当期损益。</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与合同成本有关的资产，其账面价值高于下列两项的差额的，本公司将对于超出部分计提减值准备，并确认为资产减值损失，并进一步考虑是否应计提亏损合同有关的预计负债：</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①因转让与该资产相关的商品或服务预期能够取得的剩余对价；</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②为转让该相关商品或服务估计将要发生的成本。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上述资产减值准备后续发生转回的，转回后的资产账面价值不超过假定不计提减值准备情况下该资产在转回日的账面价值。</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确认为资产的合同履约成本，初始确认时摊销期限不超过一年或一个正常营业周期，在</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存货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项目中列示，初始确认时摊销期限超过一年或一个正常营业周期，在</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其他非流动资产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项目中列示。</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确认为资产的合同取得成本，初始确认时摊销期限不超过一年或一个正常</w:t>
      </w:r>
      <w:r w:rsidRPr="003653FE">
        <w:rPr>
          <w:rFonts w:ascii="仿宋" w:eastAsia="仿宋" w:hAnsi="仿宋" w:cs="宋体" w:hint="eastAsia"/>
          <w:kern w:val="0"/>
          <w:sz w:val="28"/>
          <w:szCs w:val="28"/>
          <w:lang w:val="zh-CN"/>
        </w:rPr>
        <w:lastRenderedPageBreak/>
        <w:t>营业周期，在</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其他流动资产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项目中列示，初始确认时摊销期限超过一年或一个正常营业周期，在</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其他非流动资产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项目中列示。</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18</w:t>
      </w:r>
      <w:r w:rsidRPr="003653FE">
        <w:rPr>
          <w:rFonts w:ascii="仿宋" w:eastAsia="仿宋" w:hAnsi="仿宋" w:cs="宋体" w:hint="eastAsia"/>
          <w:b/>
          <w:kern w:val="0"/>
          <w:sz w:val="28"/>
          <w:szCs w:val="28"/>
          <w:lang w:val="zh-CN"/>
        </w:rPr>
        <w:t>、持有待售资产</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）持有待售的非流动资产或处置组的分类</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本公司将同时满足下列条件的非流动资产或处置组划分为持有待售类别：</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①根据类似交易中出售此类资产或处置组的惯例，在当前状况下即可立即出售；</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②出售极可能发生，即本公司已经就一项出售计划作出决议且获得确定的购买承诺，预计出售将在一年内完成。有关规定要求本公司相关权力机构或者监管部门批准后方可出售的，已经获得批准。</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本公司专为转售而取得的非流动资产或处置组，在取得日满足</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预计出售将在一年内完成</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的规定条件，且短期（通常为</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个月）内很可能满足持有待售类别的其他划分条件的，本公司在取得日将其划分为持有待售类别。</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）持有待售的非流动资产或处置组的计量</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初始计量或在资产负债表日重新计量持有待售的非流动资产或处置组时，其账面价值高于公允价值减去出售费用后的净额的，将账面价值减记至公允价</w:t>
      </w:r>
      <w:r w:rsidRPr="003653FE">
        <w:rPr>
          <w:rFonts w:ascii="仿宋" w:eastAsia="仿宋" w:hAnsi="仿宋" w:cs="宋体" w:hint="eastAsia"/>
          <w:kern w:val="0"/>
          <w:sz w:val="28"/>
          <w:szCs w:val="28"/>
          <w:lang w:val="zh-CN"/>
        </w:rPr>
        <w:lastRenderedPageBreak/>
        <w:t>值减去出售费用后的净额，减记的金额确认为资产减值损失，计入当期损益，同时计提持有待售资产减值准备。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不得转回。</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非流动资产或处置组因不再满足持有待售类别的划分条件而不再继续划分为持有待售类别或非流动资产从持有待售的处置组中移除时，按照以下两者孰低计量：</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①划分为持有待售类别前的账面价值，按照假定不划分为持有待售类别情况下本应确认的折旧、摊销或减值等进行调整后的金额；</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②可收回金额。</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）列报</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19</w:t>
      </w:r>
      <w:r w:rsidRPr="003653FE">
        <w:rPr>
          <w:rFonts w:ascii="仿宋" w:eastAsia="仿宋" w:hAnsi="仿宋" w:cs="宋体" w:hint="eastAsia"/>
          <w:b/>
          <w:kern w:val="0"/>
          <w:sz w:val="28"/>
          <w:szCs w:val="28"/>
          <w:lang w:val="zh-CN"/>
        </w:rPr>
        <w:t>、债权投资</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不适用。</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20</w:t>
      </w:r>
      <w:r w:rsidRPr="003653FE">
        <w:rPr>
          <w:rFonts w:ascii="仿宋" w:eastAsia="仿宋" w:hAnsi="仿宋" w:cs="宋体" w:hint="eastAsia"/>
          <w:b/>
          <w:kern w:val="0"/>
          <w:sz w:val="28"/>
          <w:szCs w:val="28"/>
          <w:lang w:val="zh-CN"/>
        </w:rPr>
        <w:t>、其他债权投资</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不适用。</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21</w:t>
      </w:r>
      <w:r w:rsidRPr="003653FE">
        <w:rPr>
          <w:rFonts w:ascii="仿宋" w:eastAsia="仿宋" w:hAnsi="仿宋" w:cs="宋体" w:hint="eastAsia"/>
          <w:b/>
          <w:kern w:val="0"/>
          <w:sz w:val="28"/>
          <w:szCs w:val="28"/>
          <w:lang w:val="zh-CN"/>
        </w:rPr>
        <w:t>、长期应收款</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具体处理参照</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、金融工具。</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22</w:t>
      </w:r>
      <w:r w:rsidRPr="003653FE">
        <w:rPr>
          <w:rFonts w:ascii="仿宋" w:eastAsia="仿宋" w:hAnsi="仿宋" w:cs="宋体" w:hint="eastAsia"/>
          <w:b/>
          <w:kern w:val="0"/>
          <w:sz w:val="28"/>
          <w:szCs w:val="28"/>
          <w:lang w:val="zh-CN"/>
        </w:rPr>
        <w:t>、长期股权投资</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本公司长期股权投资包括对被投资单位实施控制、重大影响的权益性投资，</w:t>
      </w:r>
      <w:r w:rsidRPr="003653FE">
        <w:rPr>
          <w:rFonts w:ascii="仿宋" w:eastAsia="仿宋" w:hAnsi="仿宋" w:cs="宋体" w:hint="eastAsia"/>
          <w:kern w:val="0"/>
          <w:sz w:val="28"/>
          <w:szCs w:val="28"/>
          <w:lang w:val="zh-CN"/>
        </w:rPr>
        <w:lastRenderedPageBreak/>
        <w:t>以及对合营企业的权益性投资。本公司能够对被投资单位施加重大影响的，为本公司的联营企业。</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）确定对被投资单位具有共同控制、重大影响的依据</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当本公司直接或通过子公司间接拥有被投资单位</w:t>
      </w:r>
      <w:r w:rsidRPr="003653FE">
        <w:rPr>
          <w:rFonts w:ascii="仿宋" w:eastAsia="仿宋" w:hAnsi="仿宋" w:cs="宋体"/>
          <w:kern w:val="0"/>
          <w:sz w:val="28"/>
          <w:szCs w:val="28"/>
          <w:lang w:val="zh-CN"/>
        </w:rPr>
        <w:t>20%</w:t>
      </w:r>
      <w:r w:rsidRPr="003653FE">
        <w:rPr>
          <w:rFonts w:ascii="仿宋" w:eastAsia="仿宋" w:hAnsi="仿宋" w:cs="宋体" w:hint="eastAsia"/>
          <w:kern w:val="0"/>
          <w:sz w:val="28"/>
          <w:szCs w:val="28"/>
          <w:lang w:val="zh-CN"/>
        </w:rPr>
        <w:t>（含</w:t>
      </w:r>
      <w:r w:rsidRPr="003653FE">
        <w:rPr>
          <w:rFonts w:ascii="仿宋" w:eastAsia="仿宋" w:hAnsi="仿宋" w:cs="宋体"/>
          <w:kern w:val="0"/>
          <w:sz w:val="28"/>
          <w:szCs w:val="28"/>
          <w:lang w:val="zh-CN"/>
        </w:rPr>
        <w:t>20%</w:t>
      </w:r>
      <w:r w:rsidRPr="003653FE">
        <w:rPr>
          <w:rFonts w:ascii="仿宋" w:eastAsia="仿宋" w:hAnsi="仿宋" w:cs="宋体" w:hint="eastAsia"/>
          <w:kern w:val="0"/>
          <w:sz w:val="28"/>
          <w:szCs w:val="28"/>
          <w:lang w:val="zh-CN"/>
        </w:rPr>
        <w:t>）以上但低于</w:t>
      </w:r>
      <w:r w:rsidRPr="003653FE">
        <w:rPr>
          <w:rFonts w:ascii="仿宋" w:eastAsia="仿宋" w:hAnsi="仿宋" w:cs="宋体"/>
          <w:kern w:val="0"/>
          <w:sz w:val="28"/>
          <w:szCs w:val="28"/>
          <w:lang w:val="zh-CN"/>
        </w:rPr>
        <w:t>50%</w:t>
      </w:r>
      <w:r w:rsidRPr="003653FE">
        <w:rPr>
          <w:rFonts w:ascii="仿宋" w:eastAsia="仿宋" w:hAnsi="仿宋" w:cs="宋体" w:hint="eastAsia"/>
          <w:kern w:val="0"/>
          <w:sz w:val="28"/>
          <w:szCs w:val="28"/>
          <w:lang w:val="zh-CN"/>
        </w:rPr>
        <w:t>的表决权股份时，一般认为对被投资单位具有重大影响，除非有明确证据表明该种情况下不能参与被投资单位的生产经营决策，不形成重大影响。</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）初始投资成本确定</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企业合并形成的长期股权投资，按照下列规定确定其投资成本：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同一控制下的企业合并，合并方以支付现金、转让非现金资产或承担债务方式作为合并对价的，在合并日按照被合并方所有者权益在最终控制方合并</w:t>
      </w:r>
      <w:r w:rsidRPr="003653FE">
        <w:rPr>
          <w:rFonts w:ascii="仿宋" w:eastAsia="仿宋" w:hAnsi="仿宋" w:cs="宋体" w:hint="eastAsia"/>
          <w:kern w:val="0"/>
          <w:sz w:val="28"/>
          <w:szCs w:val="28"/>
          <w:lang w:val="zh-CN"/>
        </w:rPr>
        <w:lastRenderedPageBreak/>
        <w:t>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除企业合并形成的长期股权投资以外，其他方式取得的长期股权投资，按照下列规定确定其投资成本：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以支付现金取得的长期股权投资，按照实际支付的购买价款作为投资成本。初始投资成本包括与取得长期股权投资直接相关的费用、税金及其他必要支出；</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以发行权益性证券取得的长期股权投资，按照发行权益性证券的公允价值作为初始投资成本；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lastRenderedPageBreak/>
        <w:t>D.</w:t>
      </w:r>
      <w:r w:rsidRPr="003653FE">
        <w:rPr>
          <w:rFonts w:ascii="仿宋" w:eastAsia="仿宋" w:hAnsi="仿宋" w:cs="宋体" w:hint="eastAsia"/>
          <w:kern w:val="0"/>
          <w:sz w:val="28"/>
          <w:szCs w:val="28"/>
          <w:lang w:val="zh-CN"/>
        </w:rPr>
        <w:t>通过债务重组取得的长期股权投资，以所放弃债权的公允价值和可直接归属于该资产的税金等其他成本确定其入账价值，并将所放弃债权的公允价值与账面价值之间的差额，计入当期损益。</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）后续计量及损益确认方法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本公司能够对被投资单位实施控制的长期股权投资采用成本法核算；对联营企业和合营企业的长期股权投资采用权益法核算。</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①成本法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采用成本法核算的长期股权投资，追加或收回投资时调整长期股权投资的成本；被投资单位宣告分派的现金股利或利润，确认为当期投资收益。</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②权益法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按照权益法核算的长期股权投资，一般会计处理为：</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w:t>
      </w:r>
      <w:r w:rsidRPr="003653FE">
        <w:rPr>
          <w:rFonts w:ascii="仿宋" w:eastAsia="仿宋" w:hAnsi="仿宋" w:cs="宋体" w:hint="eastAsia"/>
          <w:kern w:val="0"/>
          <w:sz w:val="28"/>
          <w:szCs w:val="28"/>
          <w:lang w:val="zh-CN"/>
        </w:rPr>
        <w:lastRenderedPageBreak/>
        <w:t>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）持有待售的权益性投资</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对联营企业或合营企业的权益性投资全部或部分分类为持有待售资产的，相关会计处理见附注五、</w:t>
      </w:r>
      <w:r w:rsidRPr="003653FE">
        <w:rPr>
          <w:rFonts w:ascii="仿宋" w:eastAsia="仿宋" w:hAnsi="仿宋" w:cs="宋体"/>
          <w:kern w:val="0"/>
          <w:sz w:val="28"/>
          <w:szCs w:val="28"/>
          <w:lang w:val="zh-CN"/>
        </w:rPr>
        <w:t>43</w:t>
      </w:r>
      <w:r w:rsidRPr="003653FE">
        <w:rPr>
          <w:rFonts w:ascii="仿宋" w:eastAsia="仿宋" w:hAnsi="仿宋" w:cs="宋体" w:hint="eastAsia"/>
          <w:kern w:val="0"/>
          <w:sz w:val="28"/>
          <w:szCs w:val="28"/>
          <w:lang w:val="zh-CN"/>
        </w:rPr>
        <w:t>。</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对于未划分为持有待售资产的剩余权益性投资，采用权益法进行会计处理。</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已划分为持有待售的对联营企业或合营企业的权益性投资，不再符合持有待售资产分类条件的，从被分类为持有待售资产之日起采用权益法进行追溯调整。分类为持有待售期间的财务报表做相应调整。</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）减值测试方法及减值准备计提方法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对子公司、联营企业及合营企业的投资，计提资产减值的方法见附注五、</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w:t>
      </w:r>
    </w:p>
    <w:p w:rsidR="0043762B" w:rsidRPr="003653FE" w:rsidRDefault="0043762B">
      <w:pPr>
        <w:autoSpaceDE w:val="0"/>
        <w:autoSpaceDN w:val="0"/>
        <w:adjustRightInd w:val="0"/>
        <w:spacing w:before="0" w:after="0"/>
        <w:jc w:val="left"/>
        <w:rPr>
          <w:rFonts w:eastAsia="Times New Roman"/>
          <w:kern w:val="0"/>
          <w:szCs w:val="24"/>
          <w:lang w:val="zh-CN"/>
        </w:rPr>
      </w:pP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23</w:t>
      </w:r>
      <w:r w:rsidRPr="003653FE">
        <w:rPr>
          <w:rFonts w:ascii="仿宋" w:eastAsia="仿宋" w:hAnsi="仿宋" w:cs="宋体" w:hint="eastAsia"/>
          <w:b/>
          <w:kern w:val="0"/>
          <w:sz w:val="28"/>
          <w:szCs w:val="28"/>
          <w:lang w:val="zh-CN"/>
        </w:rPr>
        <w:t>、投资性房地产</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lastRenderedPageBreak/>
        <w:t>投资性房地产计量模式</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成本法计量</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折旧或摊销方法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本公司采用成本模式对投资性房地产进行后续计量，计提资产减值方法见附注五、</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本公司对投资性房地产成本减累计减值及净残值后按直线法计算折旧或摊销，出租用建筑物采用与本公司固定资产相同的折旧政策，出租用土地使用权按与本公司无形资产相同的摊销政策执行。</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24</w:t>
      </w:r>
      <w:r w:rsidRPr="003653FE">
        <w:rPr>
          <w:rFonts w:ascii="仿宋" w:eastAsia="仿宋" w:hAnsi="仿宋" w:cs="宋体" w:hint="eastAsia"/>
          <w:b/>
          <w:kern w:val="0"/>
          <w:sz w:val="28"/>
          <w:szCs w:val="28"/>
          <w:lang w:val="zh-CN"/>
        </w:rPr>
        <w:t>、固定资产</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）确认条件</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固定资产在同时满足下列条件时，按取得时的实际成本予以确认：</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①与该固定资产有关的经济利益很可能流入企业。</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②该固定资产的成本能够可靠地计量。</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固定资产发生的后续支出，符合固定资产确认条件的计入固定资产成本；不符合固定资产确认条件的在发生时计入当期损益。</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）折旧方法</w:t>
      </w:r>
    </w:p>
    <w:tbl>
      <w:tblPr>
        <w:tblW w:w="0" w:type="auto"/>
        <w:tblInd w:w="28" w:type="dxa"/>
        <w:tblLayout w:type="fixed"/>
        <w:tblCellMar>
          <w:left w:w="28" w:type="dxa"/>
          <w:right w:w="28" w:type="dxa"/>
        </w:tblCellMar>
        <w:tblLook w:val="0000"/>
      </w:tblPr>
      <w:tblGrid>
        <w:gridCol w:w="1914"/>
        <w:gridCol w:w="1914"/>
        <w:gridCol w:w="1914"/>
        <w:gridCol w:w="1914"/>
        <w:gridCol w:w="1914"/>
      </w:tblGrid>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折旧方法</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折旧年限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残值率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年折旧率</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房屋及建筑物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20-50</w:t>
            </w:r>
            <w:r w:rsidRPr="003653FE">
              <w:rPr>
                <w:rFonts w:hint="eastAsia"/>
                <w:szCs w:val="24"/>
              </w:rPr>
              <w:t>年</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1.90%-4.75%</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机器设备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3-15</w:t>
            </w:r>
            <w:r w:rsidRPr="003653FE">
              <w:rPr>
                <w:rFonts w:hint="eastAsia"/>
                <w:szCs w:val="24"/>
              </w:rPr>
              <w:t>年</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6.33%-31.67%</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运输设备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4-10</w:t>
            </w:r>
            <w:r w:rsidRPr="003653FE">
              <w:rPr>
                <w:rFonts w:hint="eastAsia"/>
                <w:szCs w:val="24"/>
              </w:rPr>
              <w:t>年</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9.50%-23.75%</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电子设备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3-5</w:t>
            </w:r>
            <w:r w:rsidRPr="003653FE">
              <w:rPr>
                <w:rFonts w:hint="eastAsia"/>
                <w:szCs w:val="24"/>
              </w:rPr>
              <w:t>年</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19.00%-31.67%</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3-5</w:t>
            </w:r>
            <w:r w:rsidRPr="003653FE">
              <w:rPr>
                <w:rFonts w:hint="eastAsia"/>
                <w:szCs w:val="24"/>
              </w:rPr>
              <w:t>年</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19.00%-31.67%</w:t>
            </w:r>
          </w:p>
        </w:tc>
      </w:tr>
    </w:tbl>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对于已经计提减值准备的固定资产，在计提折旧时扣除已计提的固定资产减值准备。</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每年年度终了，公司对固定资产的使用寿命、预计净残值和折旧方法进行复核。使用寿命预计数与原先估计数有差异的，调整固定资产使用寿命。</w:t>
      </w:r>
    </w:p>
    <w:p w:rsidR="007D4CCF"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lastRenderedPageBreak/>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）融资租入固定资产的认定依据、计价和折旧方法</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b/>
          <w:kern w:val="0"/>
          <w:sz w:val="28"/>
          <w:szCs w:val="28"/>
          <w:lang w:val="zh-CN"/>
        </w:rPr>
      </w:pPr>
      <w:r w:rsidRPr="003653FE">
        <w:rPr>
          <w:rFonts w:ascii="仿宋" w:eastAsia="仿宋" w:hAnsi="仿宋" w:cs="宋体" w:hint="eastAsia"/>
          <w:kern w:val="0"/>
          <w:sz w:val="28"/>
          <w:szCs w:val="28"/>
          <w:lang w:val="zh-CN"/>
        </w:rPr>
        <w:t>不适用</w:t>
      </w:r>
      <w:r w:rsidR="007D4CCF" w:rsidRPr="003653FE">
        <w:rPr>
          <w:rFonts w:ascii="仿宋" w:eastAsia="仿宋" w:hAnsi="仿宋" w:cs="宋体" w:hint="eastAsia"/>
          <w:kern w:val="0"/>
          <w:sz w:val="28"/>
          <w:szCs w:val="28"/>
          <w:lang w:val="zh-CN"/>
        </w:rPr>
        <w:t>。</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25</w:t>
      </w:r>
      <w:r w:rsidRPr="003653FE">
        <w:rPr>
          <w:rFonts w:ascii="仿宋" w:eastAsia="仿宋" w:hAnsi="仿宋" w:cs="宋体" w:hint="eastAsia"/>
          <w:b/>
          <w:kern w:val="0"/>
          <w:sz w:val="28"/>
          <w:szCs w:val="28"/>
          <w:lang w:val="zh-CN"/>
        </w:rPr>
        <w:t>、在建工程</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）在建工程以立项项目分类核算。</w:t>
      </w:r>
    </w:p>
    <w:p w:rsidR="0043762B" w:rsidRPr="003653FE" w:rsidRDefault="0043762B" w:rsidP="007D4CC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）在建工程结转为固定资产的标准和时点</w:t>
      </w:r>
    </w:p>
    <w:p w:rsidR="0043762B" w:rsidRPr="003653FE" w:rsidRDefault="0043762B" w:rsidP="007D4CC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26</w:t>
      </w:r>
      <w:r w:rsidRPr="003653FE">
        <w:rPr>
          <w:rFonts w:ascii="仿宋" w:eastAsia="仿宋" w:hAnsi="仿宋" w:cs="宋体" w:hint="eastAsia"/>
          <w:b/>
          <w:kern w:val="0"/>
          <w:sz w:val="28"/>
          <w:szCs w:val="28"/>
          <w:lang w:val="zh-CN"/>
        </w:rPr>
        <w:t>、借款费用</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）借款费用资本化的确认原则和资本化期间</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本公司发生的可直接归属于符合资本化条件的资产的购建或生产的借款费用在同时满足下列条件时予以资本化计入相关资产成本：</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①资产支出已经发生；</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②借款费用已经发生；</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③为使资产达到预定可使用状态所必要的购建或者生产活动已经开始。</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其他的借款利息、折价或溢价和汇兑差额，计入发生当期的损益。</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符合资本化条件的资产在购建或者生产过程中发生非正常中断，且中断时间连续超过</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个月的，暂停借款费用的资本化。</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当购建或者生产符合资本化条件的资产达到预定可使用或者可销售状态时，停止其借款费用的资本化；以后发生的借款费用于发生当期确认为费用。</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）借款费用资本化率以及资本化金额的计算方法</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p w:rsidR="00060251"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27</w:t>
      </w:r>
      <w:r w:rsidRPr="003653FE">
        <w:rPr>
          <w:rFonts w:ascii="仿宋" w:eastAsia="仿宋" w:hAnsi="仿宋" w:cs="宋体" w:hint="eastAsia"/>
          <w:b/>
          <w:kern w:val="0"/>
          <w:sz w:val="28"/>
          <w:szCs w:val="28"/>
          <w:lang w:val="zh-CN"/>
        </w:rPr>
        <w:t>、生物资产</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b/>
          <w:kern w:val="0"/>
          <w:sz w:val="28"/>
          <w:szCs w:val="28"/>
          <w:lang w:val="zh-CN"/>
        </w:rPr>
      </w:pPr>
      <w:r w:rsidRPr="003653FE">
        <w:rPr>
          <w:rFonts w:ascii="仿宋" w:eastAsia="仿宋" w:hAnsi="仿宋" w:cs="宋体" w:hint="eastAsia"/>
          <w:kern w:val="0"/>
          <w:sz w:val="28"/>
          <w:szCs w:val="28"/>
          <w:lang w:val="zh-CN"/>
        </w:rPr>
        <w:t>不适用。</w:t>
      </w:r>
    </w:p>
    <w:p w:rsidR="00060251"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28</w:t>
      </w:r>
      <w:r w:rsidRPr="003653FE">
        <w:rPr>
          <w:rFonts w:ascii="仿宋" w:eastAsia="仿宋" w:hAnsi="仿宋" w:cs="宋体" w:hint="eastAsia"/>
          <w:b/>
          <w:kern w:val="0"/>
          <w:sz w:val="28"/>
          <w:szCs w:val="28"/>
          <w:lang w:val="zh-CN"/>
        </w:rPr>
        <w:t>、油气资产</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不适用。</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29</w:t>
      </w:r>
      <w:r w:rsidRPr="003653FE">
        <w:rPr>
          <w:rFonts w:ascii="仿宋" w:eastAsia="仿宋" w:hAnsi="仿宋" w:cs="宋体" w:hint="eastAsia"/>
          <w:b/>
          <w:kern w:val="0"/>
          <w:sz w:val="28"/>
          <w:szCs w:val="28"/>
          <w:lang w:val="zh-CN"/>
        </w:rPr>
        <w:t>、使用权资产</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使用权资产，是指承租人可在租赁期内使用租赁资产的权利。</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在租赁期开始日，使用权资产按照成本进行初始计量。该成本包括：</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租赁负债的初始计量金额；</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在租赁期开始日或之前支付的租赁付款额，存在租赁激励的，扣除已享受的租赁激励相关金额；</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承租人发生的初始直接费用；</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承租人为拆卸及移除租赁资产、复原租赁资产所在场地或将租赁资产恢复至租赁条款约定状态预计将发生的成本。本公司按照预计负债的确认标准和计</w:t>
      </w:r>
      <w:r w:rsidRPr="003653FE">
        <w:rPr>
          <w:rFonts w:ascii="仿宋" w:eastAsia="仿宋" w:hAnsi="仿宋" w:cs="宋体" w:hint="eastAsia"/>
          <w:kern w:val="0"/>
          <w:sz w:val="28"/>
          <w:szCs w:val="28"/>
          <w:lang w:val="zh-CN"/>
        </w:rPr>
        <w:lastRenderedPageBreak/>
        <w:t>量方法对该成本进行确认和计量，详见附注五、</w:t>
      </w:r>
      <w:r w:rsidRPr="003653FE">
        <w:rPr>
          <w:rFonts w:ascii="仿宋" w:eastAsia="仿宋" w:hAnsi="仿宋" w:cs="宋体"/>
          <w:kern w:val="0"/>
          <w:sz w:val="28"/>
          <w:szCs w:val="28"/>
          <w:lang w:val="zh-CN"/>
        </w:rPr>
        <w:t>36</w:t>
      </w:r>
      <w:r w:rsidRPr="003653FE">
        <w:rPr>
          <w:rFonts w:ascii="仿宋" w:eastAsia="仿宋" w:hAnsi="仿宋" w:cs="宋体" w:hint="eastAsia"/>
          <w:kern w:val="0"/>
          <w:sz w:val="28"/>
          <w:szCs w:val="28"/>
          <w:lang w:val="zh-CN"/>
        </w:rPr>
        <w:t>。前述成本属于为生产存货而发生的将计入存货成本。</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本公司按照《企业会计准则第</w:t>
      </w:r>
      <w:r w:rsidRPr="003653FE">
        <w:rPr>
          <w:rFonts w:ascii="仿宋" w:eastAsia="仿宋" w:hAnsi="仿宋" w:cs="宋体"/>
          <w:kern w:val="0"/>
          <w:sz w:val="28"/>
          <w:szCs w:val="28"/>
          <w:lang w:val="zh-CN"/>
        </w:rPr>
        <w:t>8</w:t>
      </w:r>
      <w:r w:rsidRPr="003653FE">
        <w:rPr>
          <w:rFonts w:ascii="仿宋" w:eastAsia="仿宋" w:hAnsi="仿宋" w:cs="宋体" w:hint="eastAsia"/>
          <w:kern w:val="0"/>
          <w:sz w:val="28"/>
          <w:szCs w:val="28"/>
          <w:lang w:val="zh-CN"/>
        </w:rPr>
        <w:t>号</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资产减值》的相关规定来确定使用权资产是否已发生减值并进行会计处理。</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30</w:t>
      </w:r>
      <w:r w:rsidRPr="003653FE">
        <w:rPr>
          <w:rFonts w:ascii="仿宋" w:eastAsia="仿宋" w:hAnsi="仿宋" w:cs="宋体" w:hint="eastAsia"/>
          <w:b/>
          <w:kern w:val="0"/>
          <w:sz w:val="28"/>
          <w:szCs w:val="28"/>
          <w:lang w:val="zh-CN"/>
        </w:rPr>
        <w:t>、无形资产</w:t>
      </w:r>
    </w:p>
    <w:p w:rsidR="00060251" w:rsidRPr="003653FE" w:rsidRDefault="00060251"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计价方法、使用寿命、减值测试</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）无形资产的</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按取得时的实际成本入账。</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）无形资产及摊销</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①使用寿命有限的无形资产的使用寿命估计情况：</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372"/>
        <w:gridCol w:w="1841"/>
        <w:gridCol w:w="4631"/>
      </w:tblGrid>
      <w:tr w:rsidR="0043762B" w:rsidRPr="003653FE" w:rsidTr="00060251">
        <w:tc>
          <w:tcPr>
            <w:tcW w:w="2372"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项</w:t>
            </w:r>
            <w:r w:rsidRPr="003653FE">
              <w:rPr>
                <w:rFonts w:eastAsia="Times New Roman"/>
                <w:kern w:val="0"/>
                <w:lang w:val="zh-CN"/>
              </w:rPr>
              <w:t xml:space="preserve">  </w:t>
            </w:r>
            <w:r w:rsidRPr="003653FE">
              <w:rPr>
                <w:rFonts w:ascii="宋体" w:hAnsi="宋体" w:cs="宋体" w:hint="eastAsia"/>
                <w:kern w:val="0"/>
                <w:lang w:val="zh-CN"/>
              </w:rPr>
              <w:t>目</w:t>
            </w:r>
          </w:p>
        </w:tc>
        <w:tc>
          <w:tcPr>
            <w:tcW w:w="1841"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预计使用寿命</w:t>
            </w:r>
          </w:p>
        </w:tc>
        <w:tc>
          <w:tcPr>
            <w:tcW w:w="4631"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依据</w:t>
            </w:r>
          </w:p>
        </w:tc>
      </w:tr>
      <w:tr w:rsidR="0043762B" w:rsidRPr="003653FE" w:rsidTr="00060251">
        <w:tc>
          <w:tcPr>
            <w:tcW w:w="2372"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土地使用权</w:t>
            </w:r>
          </w:p>
        </w:tc>
        <w:tc>
          <w:tcPr>
            <w:tcW w:w="1841"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50</w:t>
            </w:r>
            <w:r w:rsidRPr="003653FE">
              <w:rPr>
                <w:rFonts w:ascii="宋体" w:hAnsi="宋体" w:cs="宋体" w:hint="eastAsia"/>
                <w:kern w:val="0"/>
                <w:lang w:val="zh-CN"/>
              </w:rPr>
              <w:t>年</w:t>
            </w:r>
          </w:p>
        </w:tc>
        <w:tc>
          <w:tcPr>
            <w:tcW w:w="4631"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法定使用权</w:t>
            </w:r>
          </w:p>
        </w:tc>
      </w:tr>
      <w:tr w:rsidR="0043762B" w:rsidRPr="003653FE" w:rsidTr="00060251">
        <w:tc>
          <w:tcPr>
            <w:tcW w:w="2372"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计算机软件</w:t>
            </w:r>
          </w:p>
        </w:tc>
        <w:tc>
          <w:tcPr>
            <w:tcW w:w="1841"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5-10</w:t>
            </w:r>
            <w:r w:rsidRPr="003653FE">
              <w:rPr>
                <w:rFonts w:ascii="宋体" w:hAnsi="宋体" w:cs="宋体" w:hint="eastAsia"/>
                <w:kern w:val="0"/>
                <w:lang w:val="zh-CN"/>
              </w:rPr>
              <w:t>年</w:t>
            </w:r>
          </w:p>
        </w:tc>
        <w:tc>
          <w:tcPr>
            <w:tcW w:w="4631"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参考能为公司带来经济利益的期限确定使用寿命</w:t>
            </w:r>
          </w:p>
        </w:tc>
      </w:tr>
      <w:tr w:rsidR="0043762B" w:rsidRPr="003653FE" w:rsidTr="00060251">
        <w:tc>
          <w:tcPr>
            <w:tcW w:w="2372"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非专利技术</w:t>
            </w:r>
          </w:p>
        </w:tc>
        <w:tc>
          <w:tcPr>
            <w:tcW w:w="1841"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3-5</w:t>
            </w:r>
            <w:r w:rsidRPr="003653FE">
              <w:rPr>
                <w:rFonts w:ascii="宋体" w:hAnsi="宋体" w:cs="宋体" w:hint="eastAsia"/>
                <w:kern w:val="0"/>
                <w:lang w:val="zh-CN"/>
              </w:rPr>
              <w:t>年</w:t>
            </w:r>
          </w:p>
        </w:tc>
        <w:tc>
          <w:tcPr>
            <w:tcW w:w="4631"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ascii="宋体" w:hAnsi="宋体" w:cs="宋体" w:hint="eastAsia"/>
                <w:kern w:val="0"/>
                <w:lang w:val="zh-CN"/>
              </w:rPr>
              <w:t>参考能为公司带来经济利益的期限确定使用寿命</w:t>
            </w:r>
          </w:p>
        </w:tc>
      </w:tr>
    </w:tbl>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每年年度终了，公司对使用寿命有限的无形资产的使用寿命及摊销方法进行复核。经复核，本期末无形资产的使用寿命及摊销方法与以前估计未有不同。</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③无形资产的摊销</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对于使用寿命有限的无形资产，本公司在取得时确定其使用寿命，在使用寿命内采用直线法系统合理摊销，摊销金额按受益项目计入当期损益。具体应摊销金额为其成本扣除预计残值后的金额。已计提减值准备的无形资产，还应扣除已计提的无形资产减值准备累计金额。使用寿命有限的无形资产，其残值视为零，但下列情况除外：有第三方承诺在无形资产使用寿命结束时购买该无形资产或可以根据活跃市场得到预计残值信息，并且该市场在无形资产使用寿命结束时很可能存在。</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对使用寿命不确定的无形资产，不予摊销。每年年度终了对使用寿命不确定的无形资产的使用寿命进行复核，如果有证据表明无形资产的使用寿命是有限的，估计其使用寿命并在预计使用年限内系统合理摊销。</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内部研究开发支出会计政策</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①划分内部研究开发项目的研究阶段和开发阶段具体标准</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本公司将为进一步开发活动进行的资料及相关方面的准备活动作为研究阶段，无形资产研究阶段的支出在发生时计入当期损益。</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在本公司已完成研究阶段的工作后再进行的开发活动作为开发阶段。</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②开发阶段支出资本化的具体条件</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开发阶段的支出同时满足下列条件时，才能确认为无形资产：</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完成该无形资产以使其能够使用或出售在技术上具有可行性；</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具有完成该无形资产并使用或出售的意图；</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无形资产产生经济利益的方式，包括能够证明运用该无形资产生产的产品存在市场或无形资产自身存在市场，无形资产将在内部使用的，能够证明其有用性；</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D.</w:t>
      </w:r>
      <w:r w:rsidRPr="003653FE">
        <w:rPr>
          <w:rFonts w:ascii="仿宋" w:eastAsia="仿宋" w:hAnsi="仿宋" w:cs="宋体" w:hint="eastAsia"/>
          <w:kern w:val="0"/>
          <w:sz w:val="28"/>
          <w:szCs w:val="28"/>
          <w:lang w:val="zh-CN"/>
        </w:rPr>
        <w:t>有足够的技术、财务资源和其他资源支持，以完成该无形资产的开发，并有能力使用或出售该无形资产；</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lastRenderedPageBreak/>
        <w:t>E.</w:t>
      </w:r>
      <w:r w:rsidRPr="003653FE">
        <w:rPr>
          <w:rFonts w:ascii="仿宋" w:eastAsia="仿宋" w:hAnsi="仿宋" w:cs="宋体" w:hint="eastAsia"/>
          <w:kern w:val="0"/>
          <w:sz w:val="28"/>
          <w:szCs w:val="28"/>
          <w:lang w:val="zh-CN"/>
        </w:rPr>
        <w:t>归属于该无形资产开发阶段的支出能够可靠地计量。</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31</w:t>
      </w:r>
      <w:r w:rsidRPr="003653FE">
        <w:rPr>
          <w:rFonts w:ascii="仿宋" w:eastAsia="仿宋" w:hAnsi="仿宋" w:cs="宋体" w:hint="eastAsia"/>
          <w:b/>
          <w:kern w:val="0"/>
          <w:sz w:val="28"/>
          <w:szCs w:val="28"/>
          <w:lang w:val="zh-CN"/>
        </w:rPr>
        <w:t>、长期资产减值</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对子公司、联营企业和合营企业的长期股权投资、采用成本模式进行后续计量的投资性房地产、固定资产、在建工程、无形资产、商誉等（存货、递延所得税资产、金融资产除外）的资产减值，按以下方法确定：</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当资产或资产组的可收回金额低于其账面价值时，本公司将其账面价值减记至可收回金额，减记的金额计入当期损益，同时计提相应的资产减值准备。</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w:t>
      </w:r>
      <w:r w:rsidRPr="003653FE">
        <w:rPr>
          <w:rFonts w:ascii="仿宋" w:eastAsia="仿宋" w:hAnsi="仿宋" w:cs="宋体" w:hint="eastAsia"/>
          <w:kern w:val="0"/>
          <w:sz w:val="28"/>
          <w:szCs w:val="28"/>
          <w:lang w:val="zh-CN"/>
        </w:rPr>
        <w:lastRenderedPageBreak/>
        <w:t>值损失。</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资产减值损失一经确认，在以后会计期间不再转回。</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32</w:t>
      </w:r>
      <w:r w:rsidRPr="003653FE">
        <w:rPr>
          <w:rFonts w:ascii="仿宋" w:eastAsia="仿宋" w:hAnsi="仿宋" w:cs="宋体" w:hint="eastAsia"/>
          <w:b/>
          <w:kern w:val="0"/>
          <w:sz w:val="28"/>
          <w:szCs w:val="28"/>
          <w:lang w:val="zh-CN"/>
        </w:rPr>
        <w:t>、长期待摊费用</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长期待摊费用核算本公司已经发生但应由本期和以后各期负担的分摊期限在一年以上的各项费用，以实际发生的支出入账并在其预计受益期内按直线法平均摊销。</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33</w:t>
      </w:r>
      <w:r w:rsidRPr="003653FE">
        <w:rPr>
          <w:rFonts w:ascii="仿宋" w:eastAsia="仿宋" w:hAnsi="仿宋" w:cs="宋体" w:hint="eastAsia"/>
          <w:b/>
          <w:kern w:val="0"/>
          <w:sz w:val="28"/>
          <w:szCs w:val="28"/>
          <w:lang w:val="zh-CN"/>
        </w:rPr>
        <w:t>、合同负债</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本公司已收客户对价而应向客户转让商品或提供服务的义务列示为合同负债。合同资产和合同负债在资产负债表中单独列示。同一合同下的合同资产和合同负债以净额列示，净额为借方余额的，根据其流动性在</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合同资产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或</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其他非流动资产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项目中列示；净额为贷方余额的，根据其流动性在</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合同负债</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或</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其他非流动负债</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项目中列示。不同合同下的合同资产和合同负债不能相互抵销。</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34</w:t>
      </w:r>
      <w:r w:rsidRPr="003653FE">
        <w:rPr>
          <w:rFonts w:ascii="仿宋" w:eastAsia="仿宋" w:hAnsi="仿宋" w:cs="宋体" w:hint="eastAsia"/>
          <w:b/>
          <w:kern w:val="0"/>
          <w:sz w:val="28"/>
          <w:szCs w:val="28"/>
          <w:lang w:val="zh-CN"/>
        </w:rPr>
        <w:t>、职工薪酬</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）短期薪酬的会计处理方法</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①职工基本薪酬（工资、奖金、津贴、补贴）</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本公司在职工为其提供服务的会计期间，将实际发生的短期薪酬确认为负债，并计入当期损益，其他会计准则要求或允许计入资产成本的除外。</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②职工福利费</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本公司发生的职工福利费，在实际发生时根据实际发生额计入当期损益或相关资产成本。职工福利费为非货币性福利的，按照公允价值计量。</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③医疗保险费、工伤保险费、生育保险费等社会保险费和住房公积金，以及工会经费和职工教育经费</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本公司为职工缴纳的医疗保险费、工伤保险费、生育保险费等社会保险费</w:t>
      </w:r>
      <w:r w:rsidRPr="003653FE">
        <w:rPr>
          <w:rFonts w:ascii="仿宋" w:eastAsia="仿宋" w:hAnsi="仿宋" w:cs="宋体" w:hint="eastAsia"/>
          <w:kern w:val="0"/>
          <w:sz w:val="28"/>
          <w:szCs w:val="28"/>
          <w:lang w:val="zh-CN"/>
        </w:rPr>
        <w:lastRenderedPageBreak/>
        <w:t>和住房公积金，以及按规定提取的工会经费和职工教育经费，在职工为其提供服务的会计期间，根据规定的计提基础和计提比例计算确定相应的职工薪酬金额，并确认相应负债，计入当期损益或相关资产成本。</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）离职后福利的会计处理方法</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①设定提存计划</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本公司在职工为其提供服务的会计期间，将根据设定提存计划计算的应缴存金额确认为负债，并计入当期损益或相关资产成本。</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）辞退福利的会计处理方法</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本公司向职工提供辞退福利的，在下列两者孰早日确认辞退福利产生的职工薪酬负债，并计入当期损益：</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①企业不能单方面撤回因解除劳动关系计划或裁减建议所提供的辞退福利时；</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②企业确认与涉及支付辞退福利的重组相关的成本或费用时。</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）其他长期职工福利的会计处理方法</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 xml:space="preserve">    </w:t>
      </w:r>
      <w:r w:rsidRPr="003653FE">
        <w:rPr>
          <w:rFonts w:ascii="仿宋" w:eastAsia="仿宋" w:hAnsi="仿宋" w:cs="宋体" w:hint="eastAsia"/>
          <w:kern w:val="0"/>
          <w:sz w:val="28"/>
          <w:szCs w:val="28"/>
          <w:lang w:val="zh-CN"/>
        </w:rPr>
        <w:t>不适用。</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35</w:t>
      </w:r>
      <w:r w:rsidRPr="003653FE">
        <w:rPr>
          <w:rFonts w:ascii="仿宋" w:eastAsia="仿宋" w:hAnsi="仿宋" w:cs="宋体" w:hint="eastAsia"/>
          <w:b/>
          <w:kern w:val="0"/>
          <w:sz w:val="28"/>
          <w:szCs w:val="28"/>
          <w:lang w:val="zh-CN"/>
        </w:rPr>
        <w:t>、租赁负债</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租赁负债应当按照租赁期开始日尚未支付的租赁付款额的现值进行初始计量。租赁付款额包括以下五项内容</w:t>
      </w:r>
      <w:r w:rsidRPr="003653FE">
        <w:rPr>
          <w:rFonts w:ascii="仿宋" w:eastAsia="仿宋" w:hAnsi="仿宋" w:cs="宋体"/>
          <w:kern w:val="0"/>
          <w:sz w:val="28"/>
          <w:szCs w:val="28"/>
          <w:lang w:val="zh-CN"/>
        </w:rPr>
        <w:t>:</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固定付款额及实质固定付款额，存在租赁激励的，扣除租赁激励相关金额；</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取决于指数或比率的可变租赁付款额；</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购买选择权的行权价格，前提是承租人合理确定将行使该选择权；</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行使终止租赁选择权需支付的款项，前提是租赁期反映出承租人将行使终止租赁选择权；</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根据承租人提供的担保余值预计应支付的款项。</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36</w:t>
      </w:r>
      <w:r w:rsidRPr="003653FE">
        <w:rPr>
          <w:rFonts w:ascii="仿宋" w:eastAsia="仿宋" w:hAnsi="仿宋" w:cs="宋体" w:hint="eastAsia"/>
          <w:b/>
          <w:kern w:val="0"/>
          <w:sz w:val="28"/>
          <w:szCs w:val="28"/>
          <w:lang w:val="zh-CN"/>
        </w:rPr>
        <w:t>、预计负债</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）预计负债的确认标准</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如果与或有事项相关的义务同时符合以下条件，本公司将其确认为预计负债：</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①该义务是本公司承担的现时义务；</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②该义务的履行很可能导致经济利益流出本公司；</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③该义务的金额能够可靠地计量。</w:t>
      </w:r>
    </w:p>
    <w:p w:rsidR="0043762B" w:rsidRPr="003653FE" w:rsidRDefault="0043762B" w:rsidP="00060251">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lastRenderedPageBreak/>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）预计负债的计量方法</w:t>
      </w:r>
    </w:p>
    <w:p w:rsidR="0043762B" w:rsidRPr="003653FE" w:rsidRDefault="0043762B" w:rsidP="00060251">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37</w:t>
      </w:r>
      <w:r w:rsidRPr="003653FE">
        <w:rPr>
          <w:rFonts w:ascii="仿宋" w:eastAsia="仿宋" w:hAnsi="仿宋" w:cs="宋体" w:hint="eastAsia"/>
          <w:b/>
          <w:kern w:val="0"/>
          <w:sz w:val="28"/>
          <w:szCs w:val="28"/>
          <w:lang w:val="zh-CN"/>
        </w:rPr>
        <w:t>、股份支付</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股份支付分为以权益结算的股份支付和以现金结算的股份支付。以权益结算的股份支付，是指企业为获取服务以股份或其他权益工具作为对价进行结算的交易。以现金结算的股份支付，是指企业为获取服务承担以股份或其他权益工具为基础计算确定的交付现金或其他资产义务的交易。</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以权益结算的股份支付换取职工提供服务的，应当以授予职工权益工具的公允价值计量权益工具的公允价值，应当按照《企业会计准则第</w:t>
      </w:r>
      <w:r w:rsidRPr="003653FE">
        <w:rPr>
          <w:rFonts w:ascii="仿宋" w:eastAsia="仿宋" w:hAnsi="仿宋" w:cs="宋体"/>
          <w:kern w:val="0"/>
          <w:sz w:val="28"/>
          <w:szCs w:val="28"/>
          <w:lang w:val="zh-CN"/>
        </w:rPr>
        <w:t>22</w:t>
      </w:r>
      <w:r w:rsidRPr="003653FE">
        <w:rPr>
          <w:rFonts w:ascii="仿宋" w:eastAsia="仿宋" w:hAnsi="仿宋" w:cs="宋体" w:hint="eastAsia"/>
          <w:kern w:val="0"/>
          <w:sz w:val="28"/>
          <w:szCs w:val="28"/>
          <w:lang w:val="zh-CN"/>
        </w:rPr>
        <w:t>号</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金融工具确认和计量》确定。授予后立即可行权的换取职工服务的以权益结算的股份支付，应当在授予日按照权益工具的公允价值计入相关成本或费用，相应增加资本公积。授予日，是指股份支付协议获得批准的日期。完成等待期内的服务或达到规定业绩条件才可行权的换取职工服务的以权益结算的股份支付，在等待期内的每个资产负债表日，应当以对可行权权益工具数量的最佳估计为基础，按照权益工具授予日的公允价值，将当期取得的服务计入相关成本或费用和资本公积。在资产负债表日，后续信息表明可行权权益工具的数量与以前估计不同的，应当进行调整，并在可行权日调整至实际可行权的权益工具数量。等待期，是指可行权条件得到满足的期间。对于可行权条件为规定服务期间的股份支付，等待期为授予日至可行权日的期间；对于可行权条件为规定业绩的股份支付，应当在授予日根据最可能的业绩结果预计等待期的长度。</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以现金结算的股份支付，应当按照企业承担的以股份或其他权益工具为基</w:t>
      </w:r>
      <w:r w:rsidRPr="003653FE">
        <w:rPr>
          <w:rFonts w:ascii="仿宋" w:eastAsia="仿宋" w:hAnsi="仿宋" w:cs="宋体" w:hint="eastAsia"/>
          <w:kern w:val="0"/>
          <w:sz w:val="28"/>
          <w:szCs w:val="28"/>
          <w:lang w:val="zh-CN"/>
        </w:rPr>
        <w:lastRenderedPageBreak/>
        <w:t>础计算确定的负债的公允价值计量。授予后立即可行权的以现金结算的股份支付，应当在授予日以企业承担负债的公允价值计入相关成本或费用，相应增加负债。完成等待期内的服务或达到规定业绩条件以后才可行权的以现金结算的股份支付，在等待期内的每个资产负债表日，应当以对可行权情况的最佳估计为基础，按照企业承担负债的公允价值金额，将当期取得的服务计入成本或费用和相应的负债。在资产负债表日，后续信息表明企业当期承担债务的公允价值与以前估计不同的，应当进行调整，并在可行权日调整至实际可行权水平。企业应当在相关负债结算前的每个资产负债表日以及结算日，对负债的公允价值重新计量，其变动计入当期损益。</w:t>
      </w:r>
    </w:p>
    <w:p w:rsidR="007B7EFC"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38</w:t>
      </w:r>
      <w:r w:rsidRPr="003653FE">
        <w:rPr>
          <w:rFonts w:ascii="仿宋" w:eastAsia="仿宋" w:hAnsi="仿宋" w:cs="宋体" w:hint="eastAsia"/>
          <w:b/>
          <w:kern w:val="0"/>
          <w:sz w:val="28"/>
          <w:szCs w:val="28"/>
          <w:lang w:val="zh-CN"/>
        </w:rPr>
        <w:t>、优先股、永续债等其他金融工具</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b/>
          <w:kern w:val="0"/>
          <w:sz w:val="28"/>
          <w:szCs w:val="28"/>
          <w:lang w:val="zh-CN"/>
        </w:rPr>
      </w:pPr>
      <w:r w:rsidRPr="003653FE">
        <w:rPr>
          <w:rFonts w:ascii="仿宋" w:eastAsia="仿宋" w:hAnsi="仿宋" w:cs="宋体" w:hint="eastAsia"/>
          <w:kern w:val="0"/>
          <w:sz w:val="28"/>
          <w:szCs w:val="28"/>
          <w:lang w:val="zh-CN"/>
        </w:rPr>
        <w:t>不适用。</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39</w:t>
      </w:r>
      <w:r w:rsidRPr="003653FE">
        <w:rPr>
          <w:rFonts w:ascii="仿宋" w:eastAsia="仿宋" w:hAnsi="仿宋" w:cs="宋体" w:hint="eastAsia"/>
          <w:b/>
          <w:kern w:val="0"/>
          <w:sz w:val="28"/>
          <w:szCs w:val="28"/>
          <w:lang w:val="zh-CN"/>
        </w:rPr>
        <w:t>、收入</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收入确认和计量所采用的会计政策</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）一般原则</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收入是本公司在日常活动中形成的、会导致股东权益增加且与股东投入资本无关的经济利益的总流入。</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本公司在履行了合同中的履约义务，即在客户取得相关商品控制权时确认收入。取得相关商品控制权，是指能够主导该商品的使用并从中获得几乎全部的经济利益。</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交易价格是本公司因向客户转让商品或服务而预期有权收取的对价金额，不包括代第三方收取的款项。在确定合同交易价格时，如果存在可变对价，本</w:t>
      </w:r>
      <w:r w:rsidRPr="003653FE">
        <w:rPr>
          <w:rFonts w:ascii="仿宋" w:eastAsia="仿宋" w:hAnsi="仿宋" w:cs="宋体" w:hint="eastAsia"/>
          <w:kern w:val="0"/>
          <w:sz w:val="28"/>
          <w:szCs w:val="28"/>
          <w:lang w:val="zh-CN"/>
        </w:rPr>
        <w:lastRenderedPageBreak/>
        <w:t>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满足下列条件之一的，属于在某一时段内履行履约义务；否则，属于在某一时点履行履约义务：</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①客户在本公司履约的同时即取得并消耗本公司履约所带来的经济利益；</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②客户能够控制本公司履约过程中在建的商品；</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③本公司履约过程中所产出的商品具有不可替代用途，且本公司在整个合同期间内有权就累计至今已完成的履约部分收取款项。</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对于在某一时点履行的履约义务，本公司在客户取得相关商品控制权时点确认收入。在判断客户是否已取得商品或服务控制权时，本公司会考虑下列迹象：</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①本公司就该商品或服务享有现时收款权利，即客户就该商品负有现时付款义务；</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②本公司已将该商品的法定所有权转移给客户，即客户已拥有了该商品的法定所有权；</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③本公司已将该商品的实物转移给客户，即客户已实物占有该商品；</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④本公司已将该商品所有权上的主要风险和报酬转移给客户，即客户已取得该商品所有权上的主要风险和报酬；</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⑤客户已接受该商品。</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主要责任人与代理人</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）具体方法</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本公司收入确认的具体方法如下：</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与客户之间的销售商品合同包含转让高端电源变换器、钨合金预制破片以及食糖的履约义务，属于在某一时点履行履约义务。产品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同类业务采用不同经营模式导致收入确认会计政策存在差异的情况</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不适用。</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40</w:t>
      </w:r>
      <w:r w:rsidRPr="003653FE">
        <w:rPr>
          <w:rFonts w:ascii="仿宋" w:eastAsia="仿宋" w:hAnsi="仿宋" w:cs="宋体" w:hint="eastAsia"/>
          <w:b/>
          <w:kern w:val="0"/>
          <w:sz w:val="28"/>
          <w:szCs w:val="28"/>
          <w:lang w:val="zh-CN"/>
        </w:rPr>
        <w:t>、政府补助</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）政府补助的确认</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政府补助同时满足下列条件的，才能予以确认：</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①本公司能够满足政府补助所附条件；</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②本公司能够收到政府补助。</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）政府补助的计量</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政府补助为货币性资产的，按照收到或应收的金额计量。政府补助为非货币性资产的，按照公允价值计量；公允价值不能可靠取得的，按照名义金额</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元计量。</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）政府补助的会计处理</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①与资产相关的政府补助</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②与收益相关的政府补助</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除与资产相关的政府补助之外的政府补助划分为与收益相关的政府补助。与收益相关的政府补助，分情况按照以下规定进行会计处理：</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用于补偿本公司以后期间的相关成本费用或损失的，确认为递延收益，并在确认相关成本费用或损失的期间，计入当期损益；</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用于补偿本公司已发生的相关成本费用或损失的，直接计入当期损益。</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对于同时包含与资产相关部分和与收益相关部分的政府补助，区分不同部分分别进行会计处理；难以区分的，整体归类为与收益相关的政府补助。</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与本公司日常活动相关的政府补助，按照经济业务实质，计入其他收益。与本公司日常活动无关的政府补助，计入营业外收支。</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41</w:t>
      </w:r>
      <w:r w:rsidRPr="003653FE">
        <w:rPr>
          <w:rFonts w:ascii="仿宋" w:eastAsia="仿宋" w:hAnsi="仿宋" w:cs="宋体" w:hint="eastAsia"/>
          <w:b/>
          <w:kern w:val="0"/>
          <w:sz w:val="28"/>
          <w:szCs w:val="28"/>
          <w:lang w:val="zh-CN"/>
        </w:rPr>
        <w:t>、递延所得税资产</w:t>
      </w:r>
      <w:r w:rsidRPr="003653FE">
        <w:rPr>
          <w:rFonts w:ascii="仿宋" w:eastAsia="仿宋" w:hAnsi="仿宋" w:cs="宋体"/>
          <w:b/>
          <w:kern w:val="0"/>
          <w:sz w:val="28"/>
          <w:szCs w:val="28"/>
          <w:lang w:val="zh-CN"/>
        </w:rPr>
        <w:t>/</w:t>
      </w:r>
      <w:r w:rsidRPr="003653FE">
        <w:rPr>
          <w:rFonts w:ascii="仿宋" w:eastAsia="仿宋" w:hAnsi="仿宋" w:cs="宋体" w:hint="eastAsia"/>
          <w:b/>
          <w:kern w:val="0"/>
          <w:sz w:val="28"/>
          <w:szCs w:val="28"/>
          <w:lang w:val="zh-CN"/>
        </w:rPr>
        <w:t>递延所得税负债</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本公司通常根据资产与负债在资产负债表日的账面价值与计税基础之间的</w:t>
      </w:r>
      <w:r w:rsidRPr="003653FE">
        <w:rPr>
          <w:rFonts w:ascii="仿宋" w:eastAsia="仿宋" w:hAnsi="仿宋" w:cs="宋体" w:hint="eastAsia"/>
          <w:kern w:val="0"/>
          <w:sz w:val="28"/>
          <w:szCs w:val="28"/>
          <w:lang w:val="zh-CN"/>
        </w:rPr>
        <w:lastRenderedPageBreak/>
        <w:t>暂时性差异，采用资产负债表债务法将应纳税暂时性差异或可抵扣暂时性差异对所得税的影响额确认和计量为递延所得税负债或递延所得税资产。本公司不对递延所得税资产和递延所得税负债进行折现。</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）递延所得税资产的确认</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同时具有下列特征的交易或事项中因资产或负债的初始确认所产生的可抵扣暂时性差异对所得税的影响额不确认为递延所得税资产：</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该项交易不是企业合并；</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交易发生时既不影响会计利润也不影响应纳税所得额（或可抵扣亏损）。</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本公司对与子公司、联营公司及合营企业投资相关的可抵扣暂时性差异，同时满足下列两项条件的，其对所得税的影响额（才能）确认为递延所得税资产：</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暂时性差异在可预见的未来很可能转回；</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未来很可能获得用来抵扣可抵扣暂时性差异的应纳税所得额；</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资产负债表日，有确凿证据表明未来期间很可能获得足够的应纳税所得额用来抵扣可抵扣暂时性差异的，确认以前期间未确认的递延所得税资产。</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）递延所得税负债的确认</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本公司所有应纳税暂时性差异均按预计转回期间的所得税税率计量对所得税的影响，并将该影响额确认为递延所得税负债，但下列情况的除外：</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①因下列交易或事项中产生的应纳税暂时性差异对所得税的影响不确认为递延所得税负债：</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商誉的初始确认；</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具有以下特征的交易中产生的资产或负债的初始确认：该交易不是企业合并，并且交易发生时既不影响会计利润也不影响应纳税所得额或可抵扣亏损。</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②本公司对与子公司、合营企业及联营企业投资相关的应纳税暂时性差异，其对所得税的影响额一般确认为递延所得税负债，但同时满足以下两项条件的除外：</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本公司能够控制暂时性差异转回的时间；</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该暂时性差异在可预见的未来很可能不会转回。</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）特定交易或事项所涉及的递延所得税负债或资产的确认</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①与企业合并相关的递延所得税负债或资产</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非同一控制下企业合并产生的应纳税暂时性差异或可抵扣暂时性差异，在确认递延所得税负债或递延所得税资产的同时，相关的递延所得税费用（或收益），通常调整企业合并中所确认的商誉。</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②直接计入所有者权益的项目</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③可弥补亏损和税款抵减</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本公司自身经营产生的可弥补亏损以及税款抵减</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④合并抵销形成的暂时性差异</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42</w:t>
      </w:r>
      <w:r w:rsidRPr="003653FE">
        <w:rPr>
          <w:rFonts w:ascii="仿宋" w:eastAsia="仿宋" w:hAnsi="仿宋" w:cs="宋体" w:hint="eastAsia"/>
          <w:b/>
          <w:kern w:val="0"/>
          <w:sz w:val="28"/>
          <w:szCs w:val="28"/>
          <w:lang w:val="zh-CN"/>
        </w:rPr>
        <w:t>、租赁</w:t>
      </w:r>
    </w:p>
    <w:p w:rsidR="007B7EFC"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）经营租赁的会计处理方法</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）融资租赁的会计处理方法</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在租赁开始日，本公司按照租赁投资净额</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未担保余值和租赁期开始日尚未收到的租赁收款额按照租赁内含利率折现的现值之和</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确认应收融资租赁款，并终止确认融资租赁资产。在租赁期的各个期间，本公司按照租赁内含利率计算并确认利息收入。</w:t>
      </w:r>
    </w:p>
    <w:p w:rsidR="007B7EFC"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43</w:t>
      </w:r>
      <w:r w:rsidRPr="003653FE">
        <w:rPr>
          <w:rFonts w:ascii="仿宋" w:eastAsia="仿宋" w:hAnsi="仿宋" w:cs="宋体" w:hint="eastAsia"/>
          <w:b/>
          <w:kern w:val="0"/>
          <w:sz w:val="28"/>
          <w:szCs w:val="28"/>
          <w:lang w:val="zh-CN"/>
        </w:rPr>
        <w:t>、其他重要的会计政策和会计估计</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lastRenderedPageBreak/>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）安全生产费用</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公司之子公司沈阳含能从事钨合金预制破片生产，根据《企业安全生产费用提取和使用管理办法》对冶金企业的有关规定，按以下标准提取安全生产费用：</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营业收入不超过</w:t>
      </w:r>
      <w:r w:rsidRPr="003653FE">
        <w:rPr>
          <w:rFonts w:ascii="仿宋" w:eastAsia="仿宋" w:hAnsi="仿宋" w:cs="宋体"/>
          <w:kern w:val="0"/>
          <w:sz w:val="28"/>
          <w:szCs w:val="28"/>
          <w:lang w:val="zh-CN"/>
        </w:rPr>
        <w:t>1000</w:t>
      </w:r>
      <w:r w:rsidRPr="003653FE">
        <w:rPr>
          <w:rFonts w:ascii="仿宋" w:eastAsia="仿宋" w:hAnsi="仿宋" w:cs="宋体" w:hint="eastAsia"/>
          <w:kern w:val="0"/>
          <w:sz w:val="28"/>
          <w:szCs w:val="28"/>
          <w:lang w:val="zh-CN"/>
        </w:rPr>
        <w:t>万元的，按照</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提取</w:t>
      </w:r>
      <w:r w:rsidRPr="003653FE">
        <w:rPr>
          <w:rFonts w:ascii="仿宋" w:eastAsia="仿宋" w:hAnsi="仿宋" w:cs="宋体"/>
          <w:kern w:val="0"/>
          <w:sz w:val="28"/>
          <w:szCs w:val="28"/>
          <w:lang w:val="zh-CN"/>
        </w:rPr>
        <w:t>;</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营业收入超过</w:t>
      </w:r>
      <w:r w:rsidRPr="003653FE">
        <w:rPr>
          <w:rFonts w:ascii="仿宋" w:eastAsia="仿宋" w:hAnsi="仿宋" w:cs="宋体"/>
          <w:kern w:val="0"/>
          <w:sz w:val="28"/>
          <w:szCs w:val="28"/>
          <w:lang w:val="zh-CN"/>
        </w:rPr>
        <w:t>1000</w:t>
      </w:r>
      <w:r w:rsidRPr="003653FE">
        <w:rPr>
          <w:rFonts w:ascii="仿宋" w:eastAsia="仿宋" w:hAnsi="仿宋" w:cs="宋体" w:hint="eastAsia"/>
          <w:kern w:val="0"/>
          <w:sz w:val="28"/>
          <w:szCs w:val="28"/>
          <w:lang w:val="zh-CN"/>
        </w:rPr>
        <w:t>万元至</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亿元的部分，按照</w:t>
      </w:r>
      <w:r w:rsidRPr="003653FE">
        <w:rPr>
          <w:rFonts w:ascii="仿宋" w:eastAsia="仿宋" w:hAnsi="仿宋" w:cs="宋体"/>
          <w:kern w:val="0"/>
          <w:sz w:val="28"/>
          <w:szCs w:val="28"/>
          <w:lang w:val="zh-CN"/>
        </w:rPr>
        <w:t>1.5%</w:t>
      </w:r>
      <w:r w:rsidRPr="003653FE">
        <w:rPr>
          <w:rFonts w:ascii="仿宋" w:eastAsia="仿宋" w:hAnsi="仿宋" w:cs="宋体" w:hint="eastAsia"/>
          <w:kern w:val="0"/>
          <w:sz w:val="28"/>
          <w:szCs w:val="28"/>
          <w:lang w:val="zh-CN"/>
        </w:rPr>
        <w:t>提取</w:t>
      </w:r>
      <w:r w:rsidRPr="003653FE">
        <w:rPr>
          <w:rFonts w:ascii="仿宋" w:eastAsia="仿宋" w:hAnsi="仿宋" w:cs="宋体"/>
          <w:kern w:val="0"/>
          <w:sz w:val="28"/>
          <w:szCs w:val="28"/>
          <w:lang w:val="zh-CN"/>
        </w:rPr>
        <w:t>;</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营业收入超过</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亿元至</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亿元的部分，按照</w:t>
      </w:r>
      <w:r w:rsidRPr="003653FE">
        <w:rPr>
          <w:rFonts w:ascii="仿宋" w:eastAsia="仿宋" w:hAnsi="仿宋" w:cs="宋体"/>
          <w:kern w:val="0"/>
          <w:sz w:val="28"/>
          <w:szCs w:val="28"/>
          <w:lang w:val="zh-CN"/>
        </w:rPr>
        <w:t>0.5%</w:t>
      </w:r>
      <w:r w:rsidRPr="003653FE">
        <w:rPr>
          <w:rFonts w:ascii="仿宋" w:eastAsia="仿宋" w:hAnsi="仿宋" w:cs="宋体" w:hint="eastAsia"/>
          <w:kern w:val="0"/>
          <w:sz w:val="28"/>
          <w:szCs w:val="28"/>
          <w:lang w:val="zh-CN"/>
        </w:rPr>
        <w:t>提取</w:t>
      </w:r>
      <w:r w:rsidRPr="003653FE">
        <w:rPr>
          <w:rFonts w:ascii="仿宋" w:eastAsia="仿宋" w:hAnsi="仿宋" w:cs="宋体"/>
          <w:kern w:val="0"/>
          <w:sz w:val="28"/>
          <w:szCs w:val="28"/>
          <w:lang w:val="zh-CN"/>
        </w:rPr>
        <w:t>;</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d.</w:t>
      </w:r>
      <w:r w:rsidRPr="003653FE">
        <w:rPr>
          <w:rFonts w:ascii="仿宋" w:eastAsia="仿宋" w:hAnsi="仿宋" w:cs="宋体" w:hint="eastAsia"/>
          <w:kern w:val="0"/>
          <w:sz w:val="28"/>
          <w:szCs w:val="28"/>
          <w:lang w:val="zh-CN"/>
        </w:rPr>
        <w:t>营业收入超过</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亿元至</w:t>
      </w:r>
      <w:r w:rsidRPr="003653FE">
        <w:rPr>
          <w:rFonts w:ascii="仿宋" w:eastAsia="仿宋" w:hAnsi="仿宋" w:cs="宋体"/>
          <w:kern w:val="0"/>
          <w:sz w:val="28"/>
          <w:szCs w:val="28"/>
          <w:lang w:val="zh-CN"/>
        </w:rPr>
        <w:t>50</w:t>
      </w:r>
      <w:r w:rsidRPr="003653FE">
        <w:rPr>
          <w:rFonts w:ascii="仿宋" w:eastAsia="仿宋" w:hAnsi="仿宋" w:cs="宋体" w:hint="eastAsia"/>
          <w:kern w:val="0"/>
          <w:sz w:val="28"/>
          <w:szCs w:val="28"/>
          <w:lang w:val="zh-CN"/>
        </w:rPr>
        <w:t>亿元的部分，按照</w:t>
      </w:r>
      <w:r w:rsidRPr="003653FE">
        <w:rPr>
          <w:rFonts w:ascii="仿宋" w:eastAsia="仿宋" w:hAnsi="仿宋" w:cs="宋体"/>
          <w:kern w:val="0"/>
          <w:sz w:val="28"/>
          <w:szCs w:val="28"/>
          <w:lang w:val="zh-CN"/>
        </w:rPr>
        <w:t>0.2%</w:t>
      </w:r>
      <w:r w:rsidRPr="003653FE">
        <w:rPr>
          <w:rFonts w:ascii="仿宋" w:eastAsia="仿宋" w:hAnsi="仿宋" w:cs="宋体" w:hint="eastAsia"/>
          <w:kern w:val="0"/>
          <w:sz w:val="28"/>
          <w:szCs w:val="28"/>
          <w:lang w:val="zh-CN"/>
        </w:rPr>
        <w:t>提取。</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e.</w:t>
      </w:r>
      <w:r w:rsidRPr="003653FE">
        <w:rPr>
          <w:rFonts w:ascii="仿宋" w:eastAsia="仿宋" w:hAnsi="仿宋" w:cs="宋体" w:hint="eastAsia"/>
          <w:kern w:val="0"/>
          <w:sz w:val="28"/>
          <w:szCs w:val="28"/>
          <w:lang w:val="zh-CN"/>
        </w:rPr>
        <w:t>营业收入超过</w:t>
      </w:r>
      <w:r w:rsidRPr="003653FE">
        <w:rPr>
          <w:rFonts w:ascii="仿宋" w:eastAsia="仿宋" w:hAnsi="仿宋" w:cs="宋体"/>
          <w:kern w:val="0"/>
          <w:sz w:val="28"/>
          <w:szCs w:val="28"/>
          <w:lang w:val="zh-CN"/>
        </w:rPr>
        <w:t>50</w:t>
      </w:r>
      <w:r w:rsidRPr="003653FE">
        <w:rPr>
          <w:rFonts w:ascii="仿宋" w:eastAsia="仿宋" w:hAnsi="仿宋" w:cs="宋体" w:hint="eastAsia"/>
          <w:kern w:val="0"/>
          <w:sz w:val="28"/>
          <w:szCs w:val="28"/>
          <w:lang w:val="zh-CN"/>
        </w:rPr>
        <w:t>亿元至</w:t>
      </w:r>
      <w:r w:rsidRPr="003653FE">
        <w:rPr>
          <w:rFonts w:ascii="仿宋" w:eastAsia="仿宋" w:hAnsi="仿宋" w:cs="宋体"/>
          <w:kern w:val="0"/>
          <w:sz w:val="28"/>
          <w:szCs w:val="28"/>
          <w:lang w:val="zh-CN"/>
        </w:rPr>
        <w:t>100</w:t>
      </w:r>
      <w:r w:rsidRPr="003653FE">
        <w:rPr>
          <w:rFonts w:ascii="仿宋" w:eastAsia="仿宋" w:hAnsi="仿宋" w:cs="宋体" w:hint="eastAsia"/>
          <w:kern w:val="0"/>
          <w:sz w:val="28"/>
          <w:szCs w:val="28"/>
          <w:lang w:val="zh-CN"/>
        </w:rPr>
        <w:t>亿元的部分，按照</w:t>
      </w:r>
      <w:r w:rsidRPr="003653FE">
        <w:rPr>
          <w:rFonts w:ascii="仿宋" w:eastAsia="仿宋" w:hAnsi="仿宋" w:cs="宋体"/>
          <w:kern w:val="0"/>
          <w:sz w:val="28"/>
          <w:szCs w:val="28"/>
          <w:lang w:val="zh-CN"/>
        </w:rPr>
        <w:t>0.1%</w:t>
      </w:r>
      <w:r w:rsidRPr="003653FE">
        <w:rPr>
          <w:rFonts w:ascii="仿宋" w:eastAsia="仿宋" w:hAnsi="仿宋" w:cs="宋体" w:hint="eastAsia"/>
          <w:kern w:val="0"/>
          <w:sz w:val="28"/>
          <w:szCs w:val="28"/>
          <w:lang w:val="zh-CN"/>
        </w:rPr>
        <w:t>提取。</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f.</w:t>
      </w:r>
      <w:r w:rsidRPr="003653FE">
        <w:rPr>
          <w:rFonts w:ascii="仿宋" w:eastAsia="仿宋" w:hAnsi="仿宋" w:cs="宋体" w:hint="eastAsia"/>
          <w:kern w:val="0"/>
          <w:sz w:val="28"/>
          <w:szCs w:val="28"/>
          <w:lang w:val="zh-CN"/>
        </w:rPr>
        <w:t>营业收入超过</w:t>
      </w:r>
      <w:r w:rsidRPr="003653FE">
        <w:rPr>
          <w:rFonts w:ascii="仿宋" w:eastAsia="仿宋" w:hAnsi="仿宋" w:cs="宋体"/>
          <w:kern w:val="0"/>
          <w:sz w:val="28"/>
          <w:szCs w:val="28"/>
          <w:lang w:val="zh-CN"/>
        </w:rPr>
        <w:t>100</w:t>
      </w:r>
      <w:r w:rsidRPr="003653FE">
        <w:rPr>
          <w:rFonts w:ascii="仿宋" w:eastAsia="仿宋" w:hAnsi="仿宋" w:cs="宋体" w:hint="eastAsia"/>
          <w:kern w:val="0"/>
          <w:sz w:val="28"/>
          <w:szCs w:val="28"/>
          <w:lang w:val="zh-CN"/>
        </w:rPr>
        <w:t>亿元的部分，按照</w:t>
      </w:r>
      <w:r w:rsidRPr="003653FE">
        <w:rPr>
          <w:rFonts w:ascii="仿宋" w:eastAsia="仿宋" w:hAnsi="仿宋" w:cs="宋体"/>
          <w:kern w:val="0"/>
          <w:sz w:val="28"/>
          <w:szCs w:val="28"/>
          <w:lang w:val="zh-CN"/>
        </w:rPr>
        <w:t>0.05%</w:t>
      </w:r>
      <w:r w:rsidRPr="003653FE">
        <w:rPr>
          <w:rFonts w:ascii="仿宋" w:eastAsia="仿宋" w:hAnsi="仿宋" w:cs="宋体" w:hint="eastAsia"/>
          <w:kern w:val="0"/>
          <w:sz w:val="28"/>
          <w:szCs w:val="28"/>
          <w:lang w:val="zh-CN"/>
        </w:rPr>
        <w:t>提取。</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安全生产费用于提取时计入相关产品的成本或当期损益，同时计入</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专项储备</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科目。</w:t>
      </w:r>
    </w:p>
    <w:p w:rsidR="007B7EFC"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提取的安全生产费按规定范围使用时，属于费用性支出的，直接冲减专项储备；形成固定资产的，先通过</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在建工程</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科目归集所发生的支出，待安全项目完工达到预定可使用状态时确认为固定资产；同时，按照形成固定资产的成本冲减专项储备，并确认相同金额的累计折旧。该固定资产在以后期间不再计提折旧。</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）终止经营</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终止经营的认定标准</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终止经营，是指本公司满足下列条件之一的、能够单独区分的组成部分，且该组成部分已经处置或划分为持有待售类别：</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①该组成部分代表一项独立的主要业务或一个单独的主要经营地区；</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②该组成部分是拟对一项独立的主要业务或一个单独的主要经营地区进行处置的一项相关联计划的一部分；</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③该组成部分是专为转售而取得的子公司。</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终止经营的列示</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利润表中分别列示持续经营损益和终止经营损益。对于当期列报的终止经营，本公司在当期财务报表中，将原来作为持续经营损益列报的信息重新作为可比会计期间的终止经营损益列报。终止经营不再满足持有待售类别划分条件的，本公司在当期财务报表中，将原来作为终止经营损益列报的信息重新作为可比会计期间的持续经营损益列报。</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）回购公司股份</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本公司按法定程序报经批准采用收购本公司股票方式减资的，按注销股票面值总额减少股本，购回股票支付的价款（含交易费用）与股票面值的差额调整所有者权益，超过面值总额的部分，依次冲减资本公积（股本溢价）、盈余公积和未分配利润；低于面值总额的，低于面值总额的部分增加资本公积（股本溢价）。</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②公司回购的股份在注销或者转让之前，作为库存股管理，回购股份的全部支出转作库存股成本。</w:t>
      </w:r>
    </w:p>
    <w:p w:rsidR="007B7EFC"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③库存股转让时，转让收入高于库存股成本的部分，增加资本公积（股本溢价）；低于库存股成本的部分，依次冲减资本公积（股本溢价）、盈余公积、未分配利润。</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）限制性股票</w:t>
      </w:r>
    </w:p>
    <w:p w:rsidR="0043762B" w:rsidRPr="003653FE" w:rsidRDefault="0043762B"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公司股权激励授予股票来源为从二级市场回购，在授予日，本公司根据收到的职工缴纳的认股款确认回购义务，并将授予股票的回购价格与授予价</w:t>
      </w:r>
      <w:r w:rsidRPr="003653FE">
        <w:rPr>
          <w:rFonts w:ascii="仿宋" w:eastAsia="仿宋" w:hAnsi="仿宋" w:cs="宋体" w:hint="eastAsia"/>
          <w:kern w:val="0"/>
          <w:sz w:val="28"/>
          <w:szCs w:val="28"/>
          <w:lang w:val="zh-CN"/>
        </w:rPr>
        <w:lastRenderedPageBreak/>
        <w:t>格差异部分转出核销库存股。</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44</w:t>
      </w:r>
      <w:r w:rsidRPr="003653FE">
        <w:rPr>
          <w:rFonts w:ascii="仿宋" w:eastAsia="仿宋" w:hAnsi="仿宋" w:cs="宋体" w:hint="eastAsia"/>
          <w:b/>
          <w:kern w:val="0"/>
          <w:sz w:val="28"/>
          <w:szCs w:val="28"/>
          <w:lang w:val="zh-CN"/>
        </w:rPr>
        <w:t>、重要会计政策和会计估计变更</w:t>
      </w:r>
    </w:p>
    <w:p w:rsidR="0043762B" w:rsidRPr="003653FE" w:rsidRDefault="0043762B" w:rsidP="007B7EF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）重要会计政策变更</w:t>
      </w:r>
    </w:p>
    <w:p w:rsidR="0043762B" w:rsidRPr="003653FE" w:rsidRDefault="00F43100" w:rsidP="007B7EF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tbl>
      <w:tblPr>
        <w:tblW w:w="0" w:type="auto"/>
        <w:tblInd w:w="28" w:type="dxa"/>
        <w:tblLayout w:type="fixed"/>
        <w:tblCellMar>
          <w:left w:w="28" w:type="dxa"/>
          <w:right w:w="28" w:type="dxa"/>
        </w:tblCellMar>
        <w:tblLook w:val="0000"/>
      </w:tblPr>
      <w:tblGrid>
        <w:gridCol w:w="4395"/>
        <w:gridCol w:w="2835"/>
        <w:gridCol w:w="2339"/>
      </w:tblGrid>
      <w:tr w:rsidR="0043762B" w:rsidRPr="003653FE" w:rsidTr="007B7EFC">
        <w:tc>
          <w:tcPr>
            <w:tcW w:w="43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会计政策变更的内容和原因</w:t>
            </w:r>
          </w:p>
        </w:tc>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审批程序</w:t>
            </w:r>
          </w:p>
        </w:tc>
        <w:tc>
          <w:tcPr>
            <w:tcW w:w="233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备注</w:t>
            </w:r>
          </w:p>
        </w:tc>
      </w:tr>
      <w:tr w:rsidR="0043762B" w:rsidRPr="003653FE" w:rsidTr="007B7EF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2018</w:t>
            </w:r>
            <w:r w:rsidRPr="003653FE">
              <w:rPr>
                <w:rFonts w:hint="eastAsia"/>
                <w:szCs w:val="24"/>
              </w:rPr>
              <w:t>年</w:t>
            </w:r>
            <w:r w:rsidRPr="003653FE">
              <w:rPr>
                <w:szCs w:val="24"/>
              </w:rPr>
              <w:t>12</w:t>
            </w:r>
            <w:r w:rsidRPr="003653FE">
              <w:rPr>
                <w:rFonts w:hint="eastAsia"/>
                <w:szCs w:val="24"/>
              </w:rPr>
              <w:t>月</w:t>
            </w:r>
            <w:r w:rsidRPr="003653FE">
              <w:rPr>
                <w:szCs w:val="24"/>
              </w:rPr>
              <w:t>7</w:t>
            </w:r>
            <w:r w:rsidRPr="003653FE">
              <w:rPr>
                <w:rFonts w:hint="eastAsia"/>
                <w:szCs w:val="24"/>
              </w:rPr>
              <w:t>日，财政部发布了《企业会计准则第</w:t>
            </w:r>
            <w:r w:rsidRPr="003653FE">
              <w:rPr>
                <w:szCs w:val="24"/>
              </w:rPr>
              <w:t>21</w:t>
            </w:r>
            <w:r w:rsidRPr="003653FE">
              <w:rPr>
                <w:rFonts w:hint="eastAsia"/>
                <w:szCs w:val="24"/>
              </w:rPr>
              <w:t>号</w:t>
            </w:r>
            <w:r w:rsidRPr="003653FE">
              <w:rPr>
                <w:szCs w:val="24"/>
              </w:rPr>
              <w:t>——</w:t>
            </w:r>
            <w:r w:rsidRPr="003653FE">
              <w:rPr>
                <w:rFonts w:hint="eastAsia"/>
                <w:szCs w:val="24"/>
              </w:rPr>
              <w:t>租赁》（以下简称</w:t>
            </w:r>
            <w:r w:rsidRPr="003653FE">
              <w:rPr>
                <w:szCs w:val="24"/>
              </w:rPr>
              <w:t>“</w:t>
            </w:r>
            <w:r w:rsidRPr="003653FE">
              <w:rPr>
                <w:rFonts w:hint="eastAsia"/>
                <w:szCs w:val="24"/>
              </w:rPr>
              <w:t>新租赁准则</w:t>
            </w:r>
            <w:r w:rsidRPr="003653FE">
              <w:rPr>
                <w:szCs w:val="24"/>
              </w:rPr>
              <w:t>”</w:t>
            </w:r>
            <w:r w:rsidRPr="003653FE">
              <w:rPr>
                <w:rFonts w:hint="eastAsia"/>
                <w:szCs w:val="24"/>
              </w:rPr>
              <w:t>）。本公司自</w:t>
            </w:r>
            <w:r w:rsidRPr="003653FE">
              <w:rPr>
                <w:szCs w:val="24"/>
              </w:rPr>
              <w:t>2021</w:t>
            </w:r>
            <w:r w:rsidRPr="003653FE">
              <w:rPr>
                <w:rFonts w:hint="eastAsia"/>
                <w:szCs w:val="24"/>
              </w:rPr>
              <w:t>年</w:t>
            </w:r>
            <w:r w:rsidRPr="003653FE">
              <w:rPr>
                <w:szCs w:val="24"/>
              </w:rPr>
              <w:t>1</w:t>
            </w:r>
            <w:r w:rsidRPr="003653FE">
              <w:rPr>
                <w:rFonts w:hint="eastAsia"/>
                <w:szCs w:val="24"/>
              </w:rPr>
              <w:t>月</w:t>
            </w:r>
            <w:r w:rsidRPr="003653FE">
              <w:rPr>
                <w:szCs w:val="24"/>
              </w:rPr>
              <w:t>1</w:t>
            </w:r>
            <w:r w:rsidRPr="003653FE">
              <w:rPr>
                <w:rFonts w:hint="eastAsia"/>
                <w:szCs w:val="24"/>
              </w:rPr>
              <w:t>日执行新租赁准则，对会计政策的相关内容进行调整。</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不适用</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bl>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执行新租赁准则</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2018</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7</w:t>
      </w:r>
      <w:r w:rsidRPr="003653FE">
        <w:rPr>
          <w:rFonts w:ascii="仿宋" w:eastAsia="仿宋" w:hAnsi="仿宋" w:cs="宋体" w:hint="eastAsia"/>
          <w:kern w:val="0"/>
          <w:sz w:val="28"/>
          <w:szCs w:val="28"/>
          <w:lang w:val="zh-CN"/>
        </w:rPr>
        <w:t>日，财政部发布了《企业会计准则第</w:t>
      </w:r>
      <w:r w:rsidRPr="003653FE">
        <w:rPr>
          <w:rFonts w:ascii="仿宋" w:eastAsia="仿宋" w:hAnsi="仿宋" w:cs="宋体"/>
          <w:kern w:val="0"/>
          <w:sz w:val="28"/>
          <w:szCs w:val="28"/>
          <w:lang w:val="zh-CN"/>
        </w:rPr>
        <w:t>21</w:t>
      </w:r>
      <w:r w:rsidRPr="003653FE">
        <w:rPr>
          <w:rFonts w:ascii="仿宋" w:eastAsia="仿宋" w:hAnsi="仿宋" w:cs="宋体" w:hint="eastAsia"/>
          <w:kern w:val="0"/>
          <w:sz w:val="28"/>
          <w:szCs w:val="28"/>
          <w:lang w:val="zh-CN"/>
        </w:rPr>
        <w:t>号</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租赁》（以下简称</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新租赁准则</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）。本公司自</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日执行新租赁准则，对会计政策的相关内容进行调整。</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对于首次执行日前已存在的合同，本公司在首次执行日选择不重新评估其是否为租赁或者包含租赁。</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对于首次执行日之后签订或变更的合同，本公司按照新租赁准则中租赁的定义评估合同是否为租赁或者包含租赁。</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①本公司作为承租人</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本公司选择首次执行新租赁准则的累积影响数调整首次执行当年年初（即</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 xml:space="preserve">1 </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 xml:space="preserve">1 </w:t>
      </w:r>
      <w:r w:rsidRPr="003653FE">
        <w:rPr>
          <w:rFonts w:ascii="仿宋" w:eastAsia="仿宋" w:hAnsi="仿宋" w:cs="宋体" w:hint="eastAsia"/>
          <w:kern w:val="0"/>
          <w:sz w:val="28"/>
          <w:szCs w:val="28"/>
          <w:lang w:val="zh-CN"/>
        </w:rPr>
        <w:t>日）留存收益及财务报表其他相关项目金额，对可比期间信息不予调整：</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对于首次执行日前的融资租赁，本公司在首次执行日按照融资租入资产和应付融资租赁款的原账面价值，分别计量使用权资产和租赁负债；</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对于首次执行日前的经营租赁，本公司在首次执行日根据剩余租赁付款额按首次执行日承租人增量借款利率折现的现值计量租赁负债，并根据每项租赁按照与租赁负债相等的金额及预付租金进行必要调整计量使用权资产。</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lastRenderedPageBreak/>
        <w:t>C.</w:t>
      </w:r>
      <w:r w:rsidRPr="003653FE">
        <w:rPr>
          <w:rFonts w:ascii="仿宋" w:eastAsia="仿宋" w:hAnsi="仿宋" w:cs="宋体" w:hint="eastAsia"/>
          <w:kern w:val="0"/>
          <w:sz w:val="28"/>
          <w:szCs w:val="28"/>
          <w:lang w:val="zh-CN"/>
        </w:rPr>
        <w:t>在首次执行日，本公司按照附注五、</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，对使用权资产进行减值测试并进行相应会计处理。</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本公司首次执行日之前租赁资产属于低价值资产的经营租赁，采用简化处理，未确认使用权资产和租赁负债。除此之外，本公司对于首次执行日前的经营租赁，采用下列一项或多项简化处理：</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将于首次执行日后</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个月内完成的租赁，作为短期租赁处理</w:t>
      </w:r>
      <w:r w:rsidRPr="003653FE">
        <w:rPr>
          <w:rFonts w:ascii="仿宋" w:eastAsia="仿宋" w:hAnsi="仿宋" w:cs="宋体"/>
          <w:kern w:val="0"/>
          <w:sz w:val="28"/>
          <w:szCs w:val="28"/>
          <w:lang w:val="zh-CN"/>
        </w:rPr>
        <w:t>;</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计量租赁负债时，具有相似特征的租赁采用同一折现率；</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存在续租选择权或终止租赁选择权的，本公司根据首次执行日前选择权的实际行使及其他最新情况确定租赁期；</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首次执行日之前发生租赁变更的，本公司根据租赁变更的最终安排进行会计处理。</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②本公司作为出租人</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首次执行日前划分为经营租赁且在首次执行日后仍存续的转租赁，本公司作为转租出租人在首次执行日基于原租赁和转租赁的剩余合同期限和条款进行重新评估并做出分类。除此之外，本公司未对作为出租人的租赁按照衔接规定进行调整，而是自首次执行日起按照新租赁准则进行会计处理。</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因执行新租赁准则，本公司合并财务报表相应调整详见（</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年起首次执行新租赁准则调整首次执行当年年初财务报表相关项目情况。</w:t>
      </w:r>
    </w:p>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执行《企业会计准则解释第</w:t>
      </w:r>
      <w:r w:rsidRPr="003653FE">
        <w:rPr>
          <w:rFonts w:ascii="仿宋" w:eastAsia="仿宋" w:hAnsi="仿宋" w:cs="宋体"/>
          <w:b/>
          <w:kern w:val="0"/>
          <w:sz w:val="28"/>
          <w:szCs w:val="28"/>
          <w:lang w:val="zh-CN"/>
        </w:rPr>
        <w:t>14</w:t>
      </w:r>
      <w:r w:rsidRPr="003653FE">
        <w:rPr>
          <w:rFonts w:ascii="仿宋" w:eastAsia="仿宋" w:hAnsi="仿宋" w:cs="宋体" w:hint="eastAsia"/>
          <w:b/>
          <w:kern w:val="0"/>
          <w:sz w:val="28"/>
          <w:szCs w:val="28"/>
          <w:lang w:val="zh-CN"/>
        </w:rPr>
        <w:t>号》</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26</w:t>
      </w:r>
      <w:r w:rsidRPr="003653FE">
        <w:rPr>
          <w:rFonts w:ascii="仿宋" w:eastAsia="仿宋" w:hAnsi="仿宋" w:cs="宋体" w:hint="eastAsia"/>
          <w:kern w:val="0"/>
          <w:sz w:val="28"/>
          <w:szCs w:val="28"/>
          <w:lang w:val="zh-CN"/>
        </w:rPr>
        <w:t>日，财政部发布了《企业会计准则解释第</w:t>
      </w:r>
      <w:r w:rsidRPr="003653FE">
        <w:rPr>
          <w:rFonts w:ascii="仿宋" w:eastAsia="仿宋" w:hAnsi="仿宋" w:cs="宋体"/>
          <w:kern w:val="0"/>
          <w:sz w:val="28"/>
          <w:szCs w:val="28"/>
          <w:lang w:val="zh-CN"/>
        </w:rPr>
        <w:t>14</w:t>
      </w:r>
      <w:r w:rsidRPr="003653FE">
        <w:rPr>
          <w:rFonts w:ascii="仿宋" w:eastAsia="仿宋" w:hAnsi="仿宋" w:cs="宋体" w:hint="eastAsia"/>
          <w:kern w:val="0"/>
          <w:sz w:val="28"/>
          <w:szCs w:val="28"/>
          <w:lang w:val="zh-CN"/>
        </w:rPr>
        <w:t>号》（财会</w:t>
      </w:r>
      <w:r w:rsidRPr="003653FE">
        <w:rPr>
          <w:rFonts w:ascii="仿宋" w:eastAsia="仿宋" w:hAnsi="仿宋" w:cs="宋体"/>
          <w:kern w:val="0"/>
          <w:sz w:val="28"/>
          <w:szCs w:val="28"/>
          <w:lang w:val="zh-CN"/>
        </w:rPr>
        <w:t>[2008]11</w:t>
      </w:r>
      <w:r w:rsidRPr="003653FE">
        <w:rPr>
          <w:rFonts w:ascii="仿宋" w:eastAsia="仿宋" w:hAnsi="仿宋" w:cs="宋体" w:hint="eastAsia"/>
          <w:kern w:val="0"/>
          <w:sz w:val="28"/>
          <w:szCs w:val="28"/>
          <w:lang w:val="zh-CN"/>
        </w:rPr>
        <w:t>号）（以下简称</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解释</w:t>
      </w:r>
      <w:r w:rsidRPr="003653FE">
        <w:rPr>
          <w:rFonts w:ascii="仿宋" w:eastAsia="仿宋" w:hAnsi="仿宋" w:cs="宋体"/>
          <w:kern w:val="0"/>
          <w:sz w:val="28"/>
          <w:szCs w:val="28"/>
          <w:lang w:val="zh-CN"/>
        </w:rPr>
        <w:t>14</w:t>
      </w:r>
      <w:r w:rsidRPr="003653FE">
        <w:rPr>
          <w:rFonts w:ascii="仿宋" w:eastAsia="仿宋" w:hAnsi="仿宋" w:cs="宋体" w:hint="eastAsia"/>
          <w:kern w:val="0"/>
          <w:sz w:val="28"/>
          <w:szCs w:val="28"/>
          <w:lang w:val="zh-CN"/>
        </w:rPr>
        <w:t>号</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），自公布之日起施行。本公司于</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26</w:t>
      </w:r>
      <w:r w:rsidRPr="003653FE">
        <w:rPr>
          <w:rFonts w:ascii="仿宋" w:eastAsia="仿宋" w:hAnsi="仿宋" w:cs="宋体" w:hint="eastAsia"/>
          <w:kern w:val="0"/>
          <w:sz w:val="28"/>
          <w:szCs w:val="28"/>
          <w:lang w:val="zh-CN"/>
        </w:rPr>
        <w:t>日执行解释</w:t>
      </w:r>
      <w:r w:rsidRPr="003653FE">
        <w:rPr>
          <w:rFonts w:ascii="仿宋" w:eastAsia="仿宋" w:hAnsi="仿宋" w:cs="宋体"/>
          <w:kern w:val="0"/>
          <w:sz w:val="28"/>
          <w:szCs w:val="28"/>
          <w:lang w:val="zh-CN"/>
        </w:rPr>
        <w:t>14</w:t>
      </w:r>
      <w:r w:rsidRPr="003653FE">
        <w:rPr>
          <w:rFonts w:ascii="仿宋" w:eastAsia="仿宋" w:hAnsi="仿宋" w:cs="宋体" w:hint="eastAsia"/>
          <w:kern w:val="0"/>
          <w:sz w:val="28"/>
          <w:szCs w:val="28"/>
          <w:lang w:val="zh-CN"/>
        </w:rPr>
        <w:t>号，因公司业务不涉及</w:t>
      </w:r>
      <w:r w:rsidRPr="003653FE">
        <w:rPr>
          <w:rFonts w:ascii="仿宋" w:eastAsia="仿宋" w:hAnsi="仿宋" w:cs="宋体"/>
          <w:kern w:val="0"/>
          <w:sz w:val="28"/>
          <w:szCs w:val="28"/>
          <w:lang w:val="zh-CN"/>
        </w:rPr>
        <w:t>PPP</w:t>
      </w:r>
      <w:r w:rsidRPr="003653FE">
        <w:rPr>
          <w:rFonts w:ascii="仿宋" w:eastAsia="仿宋" w:hAnsi="仿宋" w:cs="宋体" w:hint="eastAsia"/>
          <w:kern w:val="0"/>
          <w:sz w:val="28"/>
          <w:szCs w:val="28"/>
          <w:lang w:val="zh-CN"/>
        </w:rPr>
        <w:t>项目，执行解释</w:t>
      </w:r>
      <w:r w:rsidRPr="003653FE">
        <w:rPr>
          <w:rFonts w:ascii="仿宋" w:eastAsia="仿宋" w:hAnsi="仿宋" w:cs="宋体"/>
          <w:kern w:val="0"/>
          <w:sz w:val="28"/>
          <w:szCs w:val="28"/>
          <w:lang w:val="zh-CN"/>
        </w:rPr>
        <w:t>14</w:t>
      </w:r>
      <w:r w:rsidRPr="003653FE">
        <w:rPr>
          <w:rFonts w:ascii="仿宋" w:eastAsia="仿宋" w:hAnsi="仿宋" w:cs="宋体" w:hint="eastAsia"/>
          <w:kern w:val="0"/>
          <w:sz w:val="28"/>
          <w:szCs w:val="28"/>
          <w:lang w:val="zh-CN"/>
        </w:rPr>
        <w:t>号对本公司本报告期内财务报表无重大影响。</w:t>
      </w:r>
    </w:p>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）重要会计估计变更</w:t>
      </w:r>
    </w:p>
    <w:p w:rsidR="0043762B" w:rsidRPr="003653FE" w:rsidRDefault="00F43100"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lastRenderedPageBreak/>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2021</w:t>
      </w:r>
      <w:r w:rsidRPr="003653FE">
        <w:rPr>
          <w:rFonts w:ascii="仿宋" w:eastAsia="仿宋" w:hAnsi="仿宋" w:cs="宋体" w:hint="eastAsia"/>
          <w:b/>
          <w:kern w:val="0"/>
          <w:sz w:val="28"/>
          <w:szCs w:val="28"/>
          <w:lang w:val="zh-CN"/>
        </w:rPr>
        <w:t>年起首次执行新租赁准则调整首次执行当年年初财务报表相关项目情况</w:t>
      </w:r>
    </w:p>
    <w:p w:rsidR="0043762B" w:rsidRPr="003653FE" w:rsidRDefault="00F43100"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是否需要调整年初资产负债表科目</w:t>
      </w:r>
    </w:p>
    <w:p w:rsidR="0043762B" w:rsidRPr="003653FE" w:rsidRDefault="00F43100"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是</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否</w:t>
      </w:r>
      <w:r w:rsidR="0043762B" w:rsidRPr="003653FE">
        <w:rPr>
          <w:rFonts w:ascii="仿宋" w:eastAsia="仿宋" w:hAnsi="仿宋" w:cs="宋体"/>
          <w:kern w:val="0"/>
          <w:sz w:val="28"/>
          <w:szCs w:val="28"/>
          <w:lang w:val="zh-CN"/>
        </w:rPr>
        <w:t xml:space="preserve"> </w:t>
      </w:r>
    </w:p>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合并资产负债表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835"/>
        <w:gridCol w:w="2127"/>
        <w:gridCol w:w="2551"/>
        <w:gridCol w:w="2054"/>
      </w:tblGrid>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w:t>
            </w:r>
          </w:p>
        </w:tc>
        <w:tc>
          <w:tcPr>
            <w:tcW w:w="2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r w:rsidRPr="003653FE">
              <w:rPr>
                <w:szCs w:val="24"/>
              </w:rPr>
              <w:t>01</w:t>
            </w:r>
            <w:r w:rsidRPr="003653FE">
              <w:rPr>
                <w:rFonts w:hint="eastAsia"/>
                <w:szCs w:val="24"/>
              </w:rPr>
              <w:t>月</w:t>
            </w:r>
            <w:r w:rsidRPr="003653FE">
              <w:rPr>
                <w:szCs w:val="24"/>
              </w:rPr>
              <w:t>01</w:t>
            </w:r>
            <w:r w:rsidRPr="003653FE">
              <w:rPr>
                <w:rFonts w:hint="eastAsia"/>
                <w:szCs w:val="24"/>
              </w:rPr>
              <w:t>日</w:t>
            </w: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调整数</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流动资产：</w:t>
            </w:r>
          </w:p>
        </w:tc>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货币资金</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461,542,430.65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461,542,430.65</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结算备付金</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拆出资金</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交易性金融资产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190,854,135.30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190,854,135.30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衍生金融资产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应收票据</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97,747,141.16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97,747,141.16</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应收账款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64,215,753.64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64,215,753.64</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应收款项融资</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预付款项</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32,116,903.95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32,116,903.95</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应收保费</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应收分保账款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应收分保合同准备金</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其他应收款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2,140,474.64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2,140,474.64</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其中：应收利息</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应收股利</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买入返售金融资产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存货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81,895,245.18</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81,895,245.18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合同资产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持有待售资产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一年内到期的非流动资产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其他流动资产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47,643,367.08</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47,643,367.08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流动资产合计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978,155,451.60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978,155,451.60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w:t>
            </w:r>
          </w:p>
        </w:tc>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发放贷款和垫款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债权投资</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其他债权投资</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长期应收款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6,849,428.67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6,849,428.67</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长期股权投资</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128,606,116.05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128,606,116.05</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其他权益工具投资</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36,000,000.00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36,000,000.00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其他非流动金融资产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投资性房地产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23,258,984.39</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23,258,984.39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固定资产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32,058,842.76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32,058,842.76</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在建工程</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825,800.00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825,800.00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生产性生物资产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油气资产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使用权资产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无形资产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13,453,447.69</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13,453,447.69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开发支出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商誉</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707,932,012.79</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707,932,012.79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长期待摊费用</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15,760,587.63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15,760,587.63</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其他非流动资产</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377,040.00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377,040.00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非流动资产合计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965,122,259.98</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966,031,195.30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资产总计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1,943,277,711.58</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1,944,186,646.90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流动负债：</w:t>
            </w:r>
          </w:p>
        </w:tc>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短期借款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向中央银行借款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拆入资金</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交易性金融负债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衍生金融负债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应付票据</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8,403,041.37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8,403,041.37</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应付账款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10,806,513.79</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10,806,513.79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预收款项</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10,363.00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10,363.00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合同负债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2,193,640.38</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2,193,640.38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卖出回购金融资产款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吸收存款及同业存放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代理买卖证券款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代理承销证券款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应付职工薪酬</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33,614,651.62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33,614,651.62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应交税费</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14,155,861.32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14,155,861.32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其他应付款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20,940,318.82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20,940,318.82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其中：应付利息</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应付股利</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应付手续费及佣金</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应付分保账款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持有待售负债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一年内到期的非流动负债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112,200,000.00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112,779,842.78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579,842.78</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其他流动负债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292,075.87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292,075.87</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流动负债合计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202,616,466.17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203,196,308.95</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579,842.78</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w:t>
            </w:r>
          </w:p>
        </w:tc>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保险合同准备金</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长期借款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应付债券</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其中：优先股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永续债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租赁负债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329,092.54</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329,092.54</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长期应付款</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长期应付职工薪酬</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预计负债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递延收益</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639,609.40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639,609.40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1,568,299.16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1,568,299.16</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其他非流动负债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1,835,529.52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1,835,529.52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非流动负债合计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4,043,438.08</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4,372,530.62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329,092.54</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负债合计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206,659,904.25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207,568,839.57</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所有者权益：</w:t>
            </w:r>
          </w:p>
        </w:tc>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股本</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442,861,324.00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其他权益工具</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其中：优先股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永续债</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资本公积</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760,361,578.19</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760,361,578.19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减：库存股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94,925,877.19</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其他综合收益</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专项储备</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3,764,148.11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3,764,148.11</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盈余公积</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85,729,477.01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一般风险准备</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未分配利润</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513,010,245.65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513,010,245.65</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归属于母公司所有者权益合计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1,710,800,895.77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1,710,800,895.77</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少数股东权益</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25,816,911.56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25,816,911.56</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所有者权益合计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1,736,617,807.33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1,736,617,807.33</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负债和所有者权益总计</w:t>
            </w:r>
          </w:p>
        </w:tc>
        <w:tc>
          <w:tcPr>
            <w:tcW w:w="21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1,943,277,711.58</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80C42">
            <w:pPr>
              <w:jc w:val="right"/>
              <w:rPr>
                <w:szCs w:val="24"/>
              </w:rPr>
            </w:pPr>
            <w:r w:rsidRPr="003653FE">
              <w:rPr>
                <w:szCs w:val="24"/>
              </w:rPr>
              <w:t>1,944,186,646.9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80C42">
            <w:pPr>
              <w:jc w:val="right"/>
              <w:rPr>
                <w:szCs w:val="24"/>
              </w:rPr>
            </w:pPr>
            <w:r w:rsidRPr="003653FE">
              <w:rPr>
                <w:szCs w:val="24"/>
              </w:rPr>
              <w:t>908,935.32</w:t>
            </w:r>
          </w:p>
        </w:tc>
      </w:tr>
    </w:tbl>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调整情况说明</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注</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、使用权资产、租赁负债、一年内到期的非流动负债</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于</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日，对于首次执行日前的经营租赁，本公司采用首次执行日前增量借款利率折现后的现值计量租赁负债，金额为</w:t>
      </w:r>
      <w:r w:rsidRPr="003653FE">
        <w:rPr>
          <w:rFonts w:ascii="仿宋" w:eastAsia="仿宋" w:hAnsi="仿宋" w:cs="宋体"/>
          <w:kern w:val="0"/>
          <w:sz w:val="28"/>
          <w:szCs w:val="28"/>
          <w:lang w:val="zh-CN"/>
        </w:rPr>
        <w:t>908,935.32</w:t>
      </w:r>
      <w:r w:rsidRPr="003653FE">
        <w:rPr>
          <w:rFonts w:ascii="仿宋" w:eastAsia="仿宋" w:hAnsi="仿宋" w:cs="宋体" w:hint="eastAsia"/>
          <w:kern w:val="0"/>
          <w:sz w:val="28"/>
          <w:szCs w:val="28"/>
          <w:lang w:val="zh-CN"/>
        </w:rPr>
        <w:t>元，其中将于一年内到期的金额</w:t>
      </w:r>
      <w:r w:rsidRPr="003653FE">
        <w:rPr>
          <w:rFonts w:ascii="仿宋" w:eastAsia="仿宋" w:hAnsi="仿宋" w:cs="宋体"/>
          <w:kern w:val="0"/>
          <w:sz w:val="28"/>
          <w:szCs w:val="28"/>
          <w:lang w:val="zh-CN"/>
        </w:rPr>
        <w:t>579,842.78</w:t>
      </w:r>
      <w:r w:rsidRPr="003653FE">
        <w:rPr>
          <w:rFonts w:ascii="仿宋" w:eastAsia="仿宋" w:hAnsi="仿宋" w:cs="宋体" w:hint="eastAsia"/>
          <w:kern w:val="0"/>
          <w:sz w:val="28"/>
          <w:szCs w:val="28"/>
          <w:lang w:val="zh-CN"/>
        </w:rPr>
        <w:t>元重分类至一年内到期的非流动负债。本公司按照与租赁负债相等的金额，并根据预付租金进行必要调整计量使用权资产，金额为</w:t>
      </w:r>
      <w:r w:rsidRPr="003653FE">
        <w:rPr>
          <w:rFonts w:ascii="仿宋" w:eastAsia="仿宋" w:hAnsi="仿宋" w:cs="宋体"/>
          <w:kern w:val="0"/>
          <w:sz w:val="28"/>
          <w:szCs w:val="28"/>
          <w:lang w:val="zh-CN"/>
        </w:rPr>
        <w:t>908,935.32</w:t>
      </w:r>
      <w:r w:rsidRPr="003653FE">
        <w:rPr>
          <w:rFonts w:ascii="仿宋" w:eastAsia="仿宋" w:hAnsi="仿宋" w:cs="宋体" w:hint="eastAsia"/>
          <w:kern w:val="0"/>
          <w:sz w:val="28"/>
          <w:szCs w:val="28"/>
          <w:lang w:val="zh-CN"/>
        </w:rPr>
        <w:t>元。</w:t>
      </w:r>
    </w:p>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母公司资产负债表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835"/>
        <w:gridCol w:w="2268"/>
        <w:gridCol w:w="2410"/>
        <w:gridCol w:w="2054"/>
      </w:tblGrid>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2020</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2021</w:t>
            </w:r>
            <w:r w:rsidRPr="003653FE">
              <w:rPr>
                <w:rFonts w:hint="eastAsia"/>
                <w:szCs w:val="24"/>
              </w:rPr>
              <w:t>年</w:t>
            </w:r>
            <w:r w:rsidRPr="003653FE">
              <w:rPr>
                <w:szCs w:val="24"/>
              </w:rPr>
              <w:t>01</w:t>
            </w:r>
            <w:r w:rsidRPr="003653FE">
              <w:rPr>
                <w:rFonts w:hint="eastAsia"/>
                <w:szCs w:val="24"/>
              </w:rPr>
              <w:t>月</w:t>
            </w:r>
            <w:r w:rsidRPr="003653FE">
              <w:rPr>
                <w:szCs w:val="24"/>
              </w:rPr>
              <w:t>01</w:t>
            </w:r>
            <w:r w:rsidRPr="003653FE">
              <w:rPr>
                <w:rFonts w:hint="eastAsia"/>
                <w:szCs w:val="24"/>
              </w:rPr>
              <w:t>日</w:t>
            </w: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调整数</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流动资产：</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货币资金</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339,500,341.69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339,500,341.69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交易性金融资产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190,854,135.30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190,854,135.30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衍生金融资产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应收票据</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应收账款</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898,276.82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898,276.82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应收款项融资</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预付款项</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6,542,860.70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6,542,860.70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其他应收款</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45,299,146.39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45,299,146.39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其中：应收利息</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应收股利</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21,044,738.34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21,044,738.34</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存货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6,842,767.50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6,842,767.50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合同资产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持有待售资产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一年内到期的非流动资产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其他流动资产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38,026,976.84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38,026,976.84</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流动资产合计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627,964,505.24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627,964,505.24</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债权投资</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其他债权投资</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长期应收款</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6,849,428.67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6,849,428.67</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长期股权投资</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1,083,891,657.33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1,083,891,657.33</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其他权益工具投资</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36,000,000.00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36,000,000.00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其他非流动金融资产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投资性房地产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23,258,984.39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23,258,984.39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固定资产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17,958,461.80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17,958,461.80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在建工程</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生产性生物资产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油气资产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使用权资产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无形资产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2,571,325.00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2,571,325.00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开发支出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商誉</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长期待摊费用</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13,191,446.62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13,191,446.62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其他非流动资产</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非流动资产合计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1,183,721,303.81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1,184,630,239.13</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资产总计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1,811,685,809.05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1,812,594,744.37</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流动负债：</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短期借款</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交易性金融负债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衍生金融负债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应付票据</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应付账款</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1,843.00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1,843.00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预收款项</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合同负债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903,495.58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903,495.58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应付职工薪酬</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6,567,379.88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6,567,379.88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应交税费</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6,667,429.58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6,667,429.58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其他应付款</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20,368,677.78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20,368,677.78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其中：应付利息</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应付股利</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持有待售负债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一年内到期的非流动负债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112,200,000.00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112,779,842.78</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579,842.78</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其他流动负债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117,454.42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117,454.42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流动负债合计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146,826,280.24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147,406,123.02</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579,842.78</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长期借款</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应付债券</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其中：优先股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永续债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租赁负债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329,092.54</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329,092.54</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长期应付款</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长期应付职工薪酬</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预计负债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递延收益</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其他非流动负债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非流动负债合计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329,092.54</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329,092.54</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负债合计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146,826,280.24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147,735,215.56</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所有者权益：</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股本</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442,861,324.00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442,861,324.00</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其他权益工具</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其中：优先股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永续债</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资本公积</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850,974,856.11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850,974,856.11</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减：库存股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94,925,877.19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其他综合收益</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专项储备</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1,463,894.95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1,463,894.95</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盈余公积</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85,729,477.01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未分配利润</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378,755,853.93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378,755,853.93</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所有者权益合计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1,664,859,528.81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1,664,859,528.81</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1A71F2">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负债和所有者权益总计</w:t>
            </w:r>
          </w:p>
        </w:tc>
        <w:tc>
          <w:tcPr>
            <w:tcW w:w="226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1,811,685,809.05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80C42">
            <w:pPr>
              <w:jc w:val="right"/>
              <w:rPr>
                <w:szCs w:val="24"/>
              </w:rPr>
            </w:pPr>
            <w:r w:rsidRPr="003653FE">
              <w:rPr>
                <w:szCs w:val="24"/>
              </w:rPr>
              <w:t>1,812,594,744.37</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80C42">
            <w:pPr>
              <w:jc w:val="right"/>
              <w:rPr>
                <w:szCs w:val="24"/>
              </w:rPr>
            </w:pPr>
            <w:r w:rsidRPr="003653FE">
              <w:rPr>
                <w:szCs w:val="24"/>
              </w:rPr>
              <w:t>908,935.32</w:t>
            </w:r>
          </w:p>
        </w:tc>
      </w:tr>
    </w:tbl>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调整情况说明</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注</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、使用权资产、租赁负债、一年内到期的非流动负债</w:t>
      </w:r>
    </w:p>
    <w:p w:rsidR="0043762B" w:rsidRPr="003653FE" w:rsidRDefault="0043762B"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于</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日，对于首次执行日前的经营租赁，本公司采用首次执行日前增量借款利率折现后的现值计量租赁负债，金额为</w:t>
      </w:r>
      <w:r w:rsidRPr="003653FE">
        <w:rPr>
          <w:rFonts w:ascii="仿宋" w:eastAsia="仿宋" w:hAnsi="仿宋" w:cs="宋体"/>
          <w:kern w:val="0"/>
          <w:sz w:val="28"/>
          <w:szCs w:val="28"/>
          <w:lang w:val="zh-CN"/>
        </w:rPr>
        <w:t>908,935.32</w:t>
      </w:r>
      <w:r w:rsidRPr="003653FE">
        <w:rPr>
          <w:rFonts w:ascii="仿宋" w:eastAsia="仿宋" w:hAnsi="仿宋" w:cs="宋体" w:hint="eastAsia"/>
          <w:kern w:val="0"/>
          <w:sz w:val="28"/>
          <w:szCs w:val="28"/>
          <w:lang w:val="zh-CN"/>
        </w:rPr>
        <w:t>元，其中将于一年内到期的金额</w:t>
      </w:r>
      <w:r w:rsidRPr="003653FE">
        <w:rPr>
          <w:rFonts w:ascii="仿宋" w:eastAsia="仿宋" w:hAnsi="仿宋" w:cs="宋体"/>
          <w:kern w:val="0"/>
          <w:sz w:val="28"/>
          <w:szCs w:val="28"/>
          <w:lang w:val="zh-CN"/>
        </w:rPr>
        <w:t>579,842.78</w:t>
      </w:r>
      <w:r w:rsidRPr="003653FE">
        <w:rPr>
          <w:rFonts w:ascii="仿宋" w:eastAsia="仿宋" w:hAnsi="仿宋" w:cs="宋体" w:hint="eastAsia"/>
          <w:kern w:val="0"/>
          <w:sz w:val="28"/>
          <w:szCs w:val="28"/>
          <w:lang w:val="zh-CN"/>
        </w:rPr>
        <w:t>元重分类至一年内到期的非流动负债。本公司按照与租赁负债相等的金额，并根据预付租金进行必要调整计量使用权资产，金额为</w:t>
      </w:r>
      <w:r w:rsidRPr="003653FE">
        <w:rPr>
          <w:rFonts w:ascii="仿宋" w:eastAsia="仿宋" w:hAnsi="仿宋" w:cs="宋体"/>
          <w:kern w:val="0"/>
          <w:sz w:val="28"/>
          <w:szCs w:val="28"/>
          <w:lang w:val="zh-CN"/>
        </w:rPr>
        <w:t>908,935.32</w:t>
      </w:r>
      <w:r w:rsidRPr="003653FE">
        <w:rPr>
          <w:rFonts w:ascii="仿宋" w:eastAsia="仿宋" w:hAnsi="仿宋" w:cs="宋体" w:hint="eastAsia"/>
          <w:kern w:val="0"/>
          <w:sz w:val="28"/>
          <w:szCs w:val="28"/>
          <w:lang w:val="zh-CN"/>
        </w:rPr>
        <w:t>元。</w:t>
      </w:r>
    </w:p>
    <w:p w:rsidR="0043762B" w:rsidRPr="003653FE" w:rsidRDefault="0043762B" w:rsidP="001A71F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2021</w:t>
      </w:r>
      <w:r w:rsidRPr="003653FE">
        <w:rPr>
          <w:rFonts w:ascii="仿宋" w:eastAsia="仿宋" w:hAnsi="仿宋" w:cs="宋体" w:hint="eastAsia"/>
          <w:b/>
          <w:kern w:val="0"/>
          <w:sz w:val="28"/>
          <w:szCs w:val="28"/>
          <w:lang w:val="zh-CN"/>
        </w:rPr>
        <w:t>年起首次执行新租赁准则追溯调整前期比较数据说明</w:t>
      </w:r>
    </w:p>
    <w:p w:rsidR="0043762B" w:rsidRPr="003653FE" w:rsidRDefault="00F43100" w:rsidP="001A71F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1B3A15">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45</w:t>
      </w:r>
      <w:r w:rsidRPr="003653FE">
        <w:rPr>
          <w:rFonts w:ascii="仿宋" w:eastAsia="仿宋" w:hAnsi="仿宋" w:cs="宋体" w:hint="eastAsia"/>
          <w:b/>
          <w:kern w:val="0"/>
          <w:sz w:val="28"/>
          <w:szCs w:val="28"/>
          <w:lang w:val="zh-CN"/>
        </w:rPr>
        <w:t>、其他</w:t>
      </w:r>
    </w:p>
    <w:p w:rsidR="0043762B" w:rsidRPr="003653FE" w:rsidRDefault="0043762B" w:rsidP="001B3A15">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16174D">
      <w:pPr>
        <w:pStyle w:val="Chapter"/>
        <w:spacing w:before="0" w:after="0" w:line="560" w:lineRule="exact"/>
        <w:ind w:firstLineChars="200" w:firstLine="562"/>
        <w:outlineLvl w:val="1"/>
        <w:rPr>
          <w:bCs w:val="0"/>
          <w:sz w:val="28"/>
          <w:szCs w:val="28"/>
        </w:rPr>
      </w:pPr>
      <w:r w:rsidRPr="003653FE">
        <w:rPr>
          <w:rFonts w:hint="eastAsia"/>
          <w:bCs w:val="0"/>
          <w:sz w:val="28"/>
          <w:szCs w:val="28"/>
        </w:rPr>
        <w:t>六、税项</w:t>
      </w:r>
    </w:p>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、主要税种及税率</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税种</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计税依据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税率</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增值税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销售商品或提供劳务、有形动产租赁的增值额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 xml:space="preserve">3% </w:t>
            </w:r>
            <w:r w:rsidRPr="003653FE">
              <w:rPr>
                <w:rFonts w:hint="eastAsia"/>
                <w:szCs w:val="24"/>
              </w:rPr>
              <w:t>、</w:t>
            </w:r>
            <w:r w:rsidRPr="003653FE">
              <w:rPr>
                <w:szCs w:val="24"/>
              </w:rPr>
              <w:t xml:space="preserve">5% </w:t>
            </w:r>
            <w:r w:rsidRPr="003653FE">
              <w:rPr>
                <w:rFonts w:hint="eastAsia"/>
                <w:szCs w:val="24"/>
              </w:rPr>
              <w:t>、</w:t>
            </w:r>
            <w:r w:rsidRPr="003653FE">
              <w:rPr>
                <w:szCs w:val="24"/>
              </w:rPr>
              <w:t xml:space="preserve">6% </w:t>
            </w:r>
            <w:r w:rsidRPr="003653FE">
              <w:rPr>
                <w:rFonts w:hint="eastAsia"/>
                <w:szCs w:val="24"/>
              </w:rPr>
              <w:t>、</w:t>
            </w:r>
            <w:r w:rsidRPr="003653FE">
              <w:rPr>
                <w:szCs w:val="24"/>
              </w:rPr>
              <w:t>9%</w:t>
            </w:r>
            <w:r w:rsidRPr="003653FE">
              <w:rPr>
                <w:rFonts w:hint="eastAsia"/>
                <w:szCs w:val="24"/>
              </w:rPr>
              <w:t>、</w:t>
            </w:r>
            <w:r w:rsidRPr="003653FE">
              <w:rPr>
                <w:szCs w:val="24"/>
              </w:rPr>
              <w:t>10%</w:t>
            </w:r>
            <w:r w:rsidRPr="003653FE">
              <w:rPr>
                <w:rFonts w:hint="eastAsia"/>
                <w:szCs w:val="24"/>
              </w:rPr>
              <w:t>、</w:t>
            </w:r>
            <w:r w:rsidRPr="003653FE">
              <w:rPr>
                <w:szCs w:val="24"/>
              </w:rPr>
              <w:t>13%</w:t>
            </w:r>
            <w:r w:rsidRPr="003653FE">
              <w:rPr>
                <w:rFonts w:hint="eastAsia"/>
                <w:szCs w:val="24"/>
              </w:rPr>
              <w:t>、免</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城市维护建设税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应缴纳流转税额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7%</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企业所得税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应纳税所得额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15%</w:t>
            </w:r>
            <w:r w:rsidRPr="003653FE">
              <w:rPr>
                <w:rFonts w:hint="eastAsia"/>
                <w:szCs w:val="24"/>
              </w:rPr>
              <w:t>、</w:t>
            </w:r>
            <w:r w:rsidRPr="003653FE">
              <w:rPr>
                <w:szCs w:val="24"/>
              </w:rPr>
              <w:t>16.5%</w:t>
            </w:r>
            <w:r w:rsidRPr="003653FE">
              <w:rPr>
                <w:rFonts w:hint="eastAsia"/>
                <w:szCs w:val="24"/>
              </w:rPr>
              <w:t>、</w:t>
            </w:r>
            <w:r w:rsidRPr="003653FE">
              <w:rPr>
                <w:szCs w:val="24"/>
              </w:rPr>
              <w:t>25%</w:t>
            </w:r>
          </w:p>
        </w:tc>
      </w:tr>
    </w:tbl>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存在不同企业所得税税率纳税主体的，披露情况说明</w:t>
      </w:r>
    </w:p>
    <w:tbl>
      <w:tblPr>
        <w:tblW w:w="0" w:type="auto"/>
        <w:tblInd w:w="28" w:type="dxa"/>
        <w:tblLayout w:type="fixed"/>
        <w:tblCellMar>
          <w:left w:w="28" w:type="dxa"/>
          <w:right w:w="28" w:type="dxa"/>
        </w:tblCellMar>
        <w:tblLook w:val="0000"/>
      </w:tblPr>
      <w:tblGrid>
        <w:gridCol w:w="4782"/>
        <w:gridCol w:w="4786"/>
      </w:tblGrid>
      <w:tr w:rsidR="0043762B" w:rsidRPr="003653FE">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纳税主体名称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所得税税率</w:t>
            </w:r>
          </w:p>
        </w:tc>
      </w:tr>
      <w:tr w:rsidR="0043762B" w:rsidRPr="003653FE">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升华电源</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15%</w:t>
            </w:r>
          </w:p>
        </w:tc>
      </w:tr>
      <w:tr w:rsidR="0043762B" w:rsidRPr="003653FE">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15%</w:t>
            </w:r>
          </w:p>
        </w:tc>
      </w:tr>
      <w:tr w:rsidR="0043762B" w:rsidRPr="003653FE">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汇德投资</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16.5%</w:t>
            </w:r>
          </w:p>
        </w:tc>
      </w:tr>
    </w:tbl>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、税收优惠</w:t>
      </w:r>
    </w:p>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lastRenderedPageBreak/>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）高新技术企业企业所得税优惠</w:t>
      </w:r>
    </w:p>
    <w:p w:rsidR="0043762B" w:rsidRPr="003653FE" w:rsidRDefault="0043762B" w:rsidP="0016174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公司下属子公司升华电源、沈阳含能为高新技术企业，高新技术资格有效期内适用高新技术企业所得税的优惠税率</w:t>
      </w:r>
      <w:r w:rsidRPr="003653FE">
        <w:rPr>
          <w:rFonts w:ascii="仿宋" w:eastAsia="仿宋" w:hAnsi="仿宋" w:cs="宋体"/>
          <w:kern w:val="0"/>
          <w:sz w:val="28"/>
          <w:szCs w:val="28"/>
          <w:lang w:val="zh-CN"/>
        </w:rPr>
        <w:t>15%</w:t>
      </w:r>
      <w:r w:rsidRPr="003653FE">
        <w:rPr>
          <w:rFonts w:ascii="仿宋" w:eastAsia="仿宋" w:hAnsi="仿宋" w:cs="宋体" w:hint="eastAsia"/>
          <w:kern w:val="0"/>
          <w:sz w:val="28"/>
          <w:szCs w:val="28"/>
          <w:lang w:val="zh-CN"/>
        </w:rPr>
        <w:t>。</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694"/>
        <w:gridCol w:w="2692"/>
        <w:gridCol w:w="3685"/>
      </w:tblGrid>
      <w:tr w:rsidR="0043762B" w:rsidRPr="003653FE" w:rsidTr="0016174D">
        <w:tc>
          <w:tcPr>
            <w:tcW w:w="2694"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ascii="宋体" w:hAnsi="宋体" w:cs="宋体" w:hint="eastAsia"/>
                <w:kern w:val="0"/>
                <w:sz w:val="21"/>
                <w:szCs w:val="24"/>
                <w:lang w:val="zh-CN"/>
              </w:rPr>
              <w:t>纳税主体</w:t>
            </w:r>
          </w:p>
        </w:tc>
        <w:tc>
          <w:tcPr>
            <w:tcW w:w="2692"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ascii="宋体" w:hAnsi="宋体" w:cs="宋体" w:hint="eastAsia"/>
                <w:kern w:val="0"/>
                <w:sz w:val="21"/>
                <w:szCs w:val="24"/>
                <w:lang w:val="zh-CN"/>
              </w:rPr>
              <w:t>证书编号</w:t>
            </w:r>
          </w:p>
        </w:tc>
        <w:tc>
          <w:tcPr>
            <w:tcW w:w="3685"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ascii="宋体" w:hAnsi="宋体" w:cs="宋体" w:hint="eastAsia"/>
                <w:kern w:val="0"/>
                <w:sz w:val="21"/>
                <w:szCs w:val="24"/>
                <w:lang w:val="zh-CN"/>
              </w:rPr>
              <w:t>证书有效期</w:t>
            </w:r>
          </w:p>
        </w:tc>
      </w:tr>
      <w:tr w:rsidR="0043762B" w:rsidRPr="003653FE" w:rsidTr="0016174D">
        <w:tc>
          <w:tcPr>
            <w:tcW w:w="2694"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ascii="宋体" w:hAnsi="宋体" w:cs="宋体" w:hint="eastAsia"/>
                <w:kern w:val="0"/>
                <w:sz w:val="21"/>
                <w:szCs w:val="24"/>
                <w:lang w:val="zh-CN"/>
              </w:rPr>
              <w:t>升华电源</w:t>
            </w:r>
          </w:p>
        </w:tc>
        <w:tc>
          <w:tcPr>
            <w:tcW w:w="2692"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eastAsia="Times New Roman"/>
                <w:kern w:val="0"/>
                <w:sz w:val="21"/>
                <w:szCs w:val="24"/>
                <w:lang w:val="zh-CN"/>
              </w:rPr>
              <w:t>GR202051000613</w:t>
            </w:r>
          </w:p>
        </w:tc>
        <w:tc>
          <w:tcPr>
            <w:tcW w:w="3685"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eastAsia="Times New Roman"/>
                <w:kern w:val="0"/>
                <w:sz w:val="21"/>
                <w:szCs w:val="24"/>
                <w:lang w:val="zh-CN"/>
              </w:rPr>
              <w:t>2020</w:t>
            </w:r>
            <w:r w:rsidRPr="003653FE">
              <w:rPr>
                <w:rFonts w:ascii="宋体" w:hAnsi="宋体" w:cs="宋体" w:hint="eastAsia"/>
                <w:kern w:val="0"/>
                <w:sz w:val="21"/>
                <w:szCs w:val="24"/>
                <w:lang w:val="zh-CN"/>
              </w:rPr>
              <w:t>年</w:t>
            </w:r>
            <w:r w:rsidRPr="003653FE">
              <w:rPr>
                <w:rFonts w:eastAsia="Times New Roman"/>
                <w:kern w:val="0"/>
                <w:sz w:val="21"/>
                <w:szCs w:val="24"/>
                <w:lang w:val="zh-CN"/>
              </w:rPr>
              <w:t>-2022</w:t>
            </w:r>
            <w:r w:rsidRPr="003653FE">
              <w:rPr>
                <w:rFonts w:ascii="宋体" w:hAnsi="宋体" w:cs="宋体" w:hint="eastAsia"/>
                <w:kern w:val="0"/>
                <w:sz w:val="21"/>
                <w:szCs w:val="24"/>
                <w:lang w:val="zh-CN"/>
              </w:rPr>
              <w:t>年</w:t>
            </w:r>
          </w:p>
        </w:tc>
      </w:tr>
      <w:tr w:rsidR="0043762B" w:rsidRPr="003653FE" w:rsidTr="0016174D">
        <w:tc>
          <w:tcPr>
            <w:tcW w:w="2694" w:type="dxa"/>
          </w:tcPr>
          <w:p w:rsidR="0043762B" w:rsidRPr="003653FE" w:rsidRDefault="0043762B">
            <w:pPr>
              <w:autoSpaceDE w:val="0"/>
              <w:autoSpaceDN w:val="0"/>
              <w:adjustRightInd w:val="0"/>
              <w:spacing w:before="0" w:after="0"/>
              <w:jc w:val="center"/>
              <w:rPr>
                <w:rFonts w:eastAsia="Times New Roman"/>
                <w:b/>
                <w:kern w:val="0"/>
                <w:sz w:val="21"/>
                <w:szCs w:val="24"/>
                <w:lang w:val="zh-CN"/>
              </w:rPr>
            </w:pPr>
            <w:r w:rsidRPr="003653FE">
              <w:rPr>
                <w:rFonts w:ascii="宋体" w:hAnsi="宋体" w:cs="宋体" w:hint="eastAsia"/>
                <w:kern w:val="0"/>
                <w:sz w:val="21"/>
                <w:szCs w:val="24"/>
                <w:lang w:val="zh-CN"/>
              </w:rPr>
              <w:t>沈阳含能</w:t>
            </w:r>
          </w:p>
        </w:tc>
        <w:tc>
          <w:tcPr>
            <w:tcW w:w="2692"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eastAsia="Times New Roman"/>
                <w:kern w:val="0"/>
                <w:sz w:val="21"/>
                <w:szCs w:val="24"/>
                <w:lang w:val="zh-CN"/>
              </w:rPr>
              <w:t>GR202021000603</w:t>
            </w:r>
          </w:p>
        </w:tc>
        <w:tc>
          <w:tcPr>
            <w:tcW w:w="3685"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eastAsia="Times New Roman"/>
                <w:kern w:val="0"/>
                <w:sz w:val="21"/>
                <w:szCs w:val="24"/>
                <w:lang w:val="zh-CN"/>
              </w:rPr>
              <w:t>2020</w:t>
            </w:r>
            <w:r w:rsidRPr="003653FE">
              <w:rPr>
                <w:rFonts w:ascii="宋体" w:hAnsi="宋体" w:cs="宋体" w:hint="eastAsia"/>
                <w:kern w:val="0"/>
                <w:sz w:val="21"/>
                <w:szCs w:val="24"/>
                <w:lang w:val="zh-CN"/>
              </w:rPr>
              <w:t>年</w:t>
            </w:r>
            <w:r w:rsidRPr="003653FE">
              <w:rPr>
                <w:rFonts w:eastAsia="Times New Roman"/>
                <w:kern w:val="0"/>
                <w:sz w:val="21"/>
                <w:szCs w:val="24"/>
                <w:lang w:val="zh-CN"/>
              </w:rPr>
              <w:t>-2022</w:t>
            </w:r>
            <w:r w:rsidRPr="003653FE">
              <w:rPr>
                <w:rFonts w:ascii="宋体" w:hAnsi="宋体" w:cs="宋体" w:hint="eastAsia"/>
                <w:kern w:val="0"/>
                <w:sz w:val="21"/>
                <w:szCs w:val="24"/>
                <w:lang w:val="zh-CN"/>
              </w:rPr>
              <w:t>年</w:t>
            </w:r>
          </w:p>
        </w:tc>
      </w:tr>
    </w:tbl>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）西部大开发企业所得税优惠</w:t>
      </w:r>
    </w:p>
    <w:p w:rsidR="0043762B" w:rsidRPr="003653FE" w:rsidRDefault="0043762B" w:rsidP="0016174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根据财政部、税务总局、国家发展改革委《关于延续西部大开发企业所得税政策的公告》（</w:t>
      </w:r>
      <w:r w:rsidRPr="003653FE">
        <w:rPr>
          <w:rFonts w:ascii="仿宋" w:eastAsia="仿宋" w:hAnsi="仿宋" w:cs="宋体"/>
          <w:kern w:val="0"/>
          <w:sz w:val="28"/>
          <w:szCs w:val="28"/>
          <w:lang w:val="zh-CN"/>
        </w:rPr>
        <w:t>2020</w:t>
      </w:r>
      <w:r w:rsidRPr="003653FE">
        <w:rPr>
          <w:rFonts w:ascii="仿宋" w:eastAsia="仿宋" w:hAnsi="仿宋" w:cs="宋体" w:hint="eastAsia"/>
          <w:kern w:val="0"/>
          <w:sz w:val="28"/>
          <w:szCs w:val="28"/>
          <w:lang w:val="zh-CN"/>
        </w:rPr>
        <w:t>年第</w:t>
      </w:r>
      <w:r w:rsidRPr="003653FE">
        <w:rPr>
          <w:rFonts w:ascii="仿宋" w:eastAsia="仿宋" w:hAnsi="仿宋" w:cs="宋体"/>
          <w:kern w:val="0"/>
          <w:sz w:val="28"/>
          <w:szCs w:val="28"/>
          <w:lang w:val="zh-CN"/>
        </w:rPr>
        <w:t>23</w:t>
      </w:r>
      <w:r w:rsidRPr="003653FE">
        <w:rPr>
          <w:rFonts w:ascii="仿宋" w:eastAsia="仿宋" w:hAnsi="仿宋" w:cs="宋体" w:hint="eastAsia"/>
          <w:kern w:val="0"/>
          <w:sz w:val="28"/>
          <w:szCs w:val="28"/>
          <w:lang w:val="zh-CN"/>
        </w:rPr>
        <w:t>号），自</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日至</w:t>
      </w:r>
      <w:r w:rsidRPr="003653FE">
        <w:rPr>
          <w:rFonts w:ascii="仿宋" w:eastAsia="仿宋" w:hAnsi="仿宋" w:cs="宋体"/>
          <w:kern w:val="0"/>
          <w:sz w:val="28"/>
          <w:szCs w:val="28"/>
          <w:lang w:val="zh-CN"/>
        </w:rPr>
        <w:t>2030</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日，对设在西部地区的鼓励类产业企业减按</w:t>
      </w:r>
      <w:r w:rsidRPr="003653FE">
        <w:rPr>
          <w:rFonts w:ascii="仿宋" w:eastAsia="仿宋" w:hAnsi="仿宋" w:cs="宋体"/>
          <w:kern w:val="0"/>
          <w:sz w:val="28"/>
          <w:szCs w:val="28"/>
          <w:lang w:val="zh-CN"/>
        </w:rPr>
        <w:t>15%</w:t>
      </w:r>
      <w:r w:rsidRPr="003653FE">
        <w:rPr>
          <w:rFonts w:ascii="仿宋" w:eastAsia="仿宋" w:hAnsi="仿宋" w:cs="宋体" w:hint="eastAsia"/>
          <w:kern w:val="0"/>
          <w:sz w:val="28"/>
          <w:szCs w:val="28"/>
          <w:lang w:val="zh-CN"/>
        </w:rPr>
        <w:t>的税率征收企业所得税。本条所称鼓励类产业企业是指以《西部地区鼓励类产业目录》中规定的产业项目为主营业务，且其主营业务收入占企业收入总额</w:t>
      </w:r>
      <w:r w:rsidRPr="003653FE">
        <w:rPr>
          <w:rFonts w:ascii="仿宋" w:eastAsia="仿宋" w:hAnsi="仿宋" w:cs="宋体"/>
          <w:kern w:val="0"/>
          <w:sz w:val="28"/>
          <w:szCs w:val="28"/>
          <w:lang w:val="zh-CN"/>
        </w:rPr>
        <w:t>60%</w:t>
      </w:r>
      <w:r w:rsidRPr="003653FE">
        <w:rPr>
          <w:rFonts w:ascii="仿宋" w:eastAsia="仿宋" w:hAnsi="仿宋" w:cs="宋体" w:hint="eastAsia"/>
          <w:kern w:val="0"/>
          <w:sz w:val="28"/>
          <w:szCs w:val="28"/>
          <w:lang w:val="zh-CN"/>
        </w:rPr>
        <w:t>以上的企业，经公司申请，主管税务机关审核确认后，可减按</w:t>
      </w:r>
      <w:r w:rsidRPr="003653FE">
        <w:rPr>
          <w:rFonts w:ascii="仿宋" w:eastAsia="仿宋" w:hAnsi="仿宋" w:cs="宋体"/>
          <w:kern w:val="0"/>
          <w:sz w:val="28"/>
          <w:szCs w:val="28"/>
          <w:lang w:val="zh-CN"/>
        </w:rPr>
        <w:t>15%</w:t>
      </w:r>
      <w:r w:rsidRPr="003653FE">
        <w:rPr>
          <w:rFonts w:ascii="仿宋" w:eastAsia="仿宋" w:hAnsi="仿宋" w:cs="宋体" w:hint="eastAsia"/>
          <w:kern w:val="0"/>
          <w:sz w:val="28"/>
          <w:szCs w:val="28"/>
          <w:lang w:val="zh-CN"/>
        </w:rPr>
        <w:t>税率缴纳企业所得税。公司下属子公司升华电源于</w:t>
      </w:r>
      <w:r w:rsidRPr="003653FE">
        <w:rPr>
          <w:rFonts w:ascii="仿宋" w:eastAsia="仿宋" w:hAnsi="仿宋" w:cs="宋体"/>
          <w:kern w:val="0"/>
          <w:sz w:val="28"/>
          <w:szCs w:val="28"/>
          <w:lang w:val="zh-CN"/>
        </w:rPr>
        <w:t>2014</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14</w:t>
      </w:r>
      <w:r w:rsidRPr="003653FE">
        <w:rPr>
          <w:rFonts w:ascii="仿宋" w:eastAsia="仿宋" w:hAnsi="仿宋" w:cs="宋体" w:hint="eastAsia"/>
          <w:kern w:val="0"/>
          <w:sz w:val="28"/>
          <w:szCs w:val="28"/>
          <w:lang w:val="zh-CN"/>
        </w:rPr>
        <w:t>日获得成都市成华区国家税务局批准通知书，于</w:t>
      </w:r>
      <w:r w:rsidRPr="003653FE">
        <w:rPr>
          <w:rFonts w:ascii="仿宋" w:eastAsia="仿宋" w:hAnsi="仿宋" w:cs="宋体"/>
          <w:kern w:val="0"/>
          <w:sz w:val="28"/>
          <w:szCs w:val="28"/>
          <w:lang w:val="zh-CN"/>
        </w:rPr>
        <w:t>2013</w:t>
      </w:r>
      <w:r w:rsidRPr="003653FE">
        <w:rPr>
          <w:rFonts w:ascii="仿宋" w:eastAsia="仿宋" w:hAnsi="仿宋" w:cs="宋体" w:hint="eastAsia"/>
          <w:kern w:val="0"/>
          <w:sz w:val="28"/>
          <w:szCs w:val="28"/>
          <w:lang w:val="zh-CN"/>
        </w:rPr>
        <w:t>年度开始享受所得税减免优惠。</w:t>
      </w:r>
    </w:p>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）军品销售增值税优惠</w:t>
      </w:r>
    </w:p>
    <w:p w:rsidR="0043762B" w:rsidRPr="003653FE" w:rsidRDefault="0043762B" w:rsidP="0016174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下属子公司升华电源销售军品，按照军品增值税政策，军品增值税施行免税合同清单制，公司向相关部门申报免税合同后，形成清单报送财政部和国税总局，其联合批复下发文件至各级税务机关，随后通知企业办理已交增值税退税，免税清单下发后企业可直接开具增值税免税普通发票。</w:t>
      </w:r>
    </w:p>
    <w:p w:rsidR="0043762B" w:rsidRPr="003653FE" w:rsidRDefault="0043762B" w:rsidP="0016174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下属子公司沈阳含能销售军品，按照军品增值税政策，军品增值税施行免税合同清单制，公司向相关部门申报免税合同后，形成清单报送辽宁省国防科技工业管理部门，相关部门批复后经财政部、国家税务总局联合下发红头文件至各级税务机关，企业根据文件要求进行税务处理，并直接开具增值税</w:t>
      </w:r>
      <w:r w:rsidRPr="003653FE">
        <w:rPr>
          <w:rFonts w:ascii="仿宋" w:eastAsia="仿宋" w:hAnsi="仿宋" w:cs="宋体"/>
          <w:kern w:val="0"/>
          <w:sz w:val="28"/>
          <w:szCs w:val="28"/>
          <w:lang w:val="zh-CN"/>
        </w:rPr>
        <w:t>0</w:t>
      </w:r>
      <w:r w:rsidRPr="003653FE">
        <w:rPr>
          <w:rFonts w:ascii="仿宋" w:eastAsia="仿宋" w:hAnsi="仿宋" w:cs="宋体" w:hint="eastAsia"/>
          <w:kern w:val="0"/>
          <w:sz w:val="28"/>
          <w:szCs w:val="28"/>
          <w:lang w:val="zh-CN"/>
        </w:rPr>
        <w:t>税率普通发票。</w:t>
      </w:r>
    </w:p>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lastRenderedPageBreak/>
        <w:t>3</w:t>
      </w:r>
      <w:r w:rsidRPr="003653FE">
        <w:rPr>
          <w:rFonts w:ascii="仿宋" w:eastAsia="仿宋" w:hAnsi="仿宋" w:cs="宋体" w:hint="eastAsia"/>
          <w:b/>
          <w:kern w:val="0"/>
          <w:sz w:val="28"/>
          <w:szCs w:val="28"/>
          <w:lang w:val="zh-CN"/>
        </w:rPr>
        <w:t>、其他</w:t>
      </w:r>
    </w:p>
    <w:p w:rsidR="0043762B" w:rsidRPr="003653FE" w:rsidRDefault="0043762B" w:rsidP="0016174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16174D">
      <w:pPr>
        <w:pStyle w:val="Chapter"/>
        <w:spacing w:before="0" w:after="0" w:line="560" w:lineRule="exact"/>
        <w:ind w:firstLineChars="200" w:firstLine="562"/>
        <w:outlineLvl w:val="1"/>
        <w:rPr>
          <w:bCs w:val="0"/>
          <w:sz w:val="28"/>
          <w:szCs w:val="28"/>
        </w:rPr>
      </w:pPr>
      <w:r w:rsidRPr="003653FE">
        <w:rPr>
          <w:rFonts w:hint="eastAsia"/>
          <w:bCs w:val="0"/>
          <w:sz w:val="28"/>
          <w:szCs w:val="28"/>
        </w:rPr>
        <w:t>七、合并财务报表项目注释</w:t>
      </w:r>
    </w:p>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、货币资金</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库存现金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60,041.29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31,347.25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银行存款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99,418,097.49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460,973,433.37</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其他货币资金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23,371,523.68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537,650.03</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122,849,662.46</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461,542,430.65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其中：存放在境外的款项总额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3,822.86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697.53</w:t>
            </w:r>
          </w:p>
        </w:tc>
      </w:tr>
    </w:tbl>
    <w:p w:rsidR="0043762B" w:rsidRPr="003653FE" w:rsidRDefault="0043762B" w:rsidP="0016174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其他说明</w:t>
      </w:r>
    </w:p>
    <w:p w:rsidR="0043762B" w:rsidRPr="003653FE" w:rsidRDefault="0043762B" w:rsidP="00D04C9D">
      <w:pPr>
        <w:autoSpaceDE w:val="0"/>
        <w:autoSpaceDN w:val="0"/>
        <w:adjustRightInd w:val="0"/>
        <w:spacing w:before="0" w:after="0" w:line="560" w:lineRule="exact"/>
        <w:ind w:firstLineChars="200" w:firstLine="560"/>
        <w:rPr>
          <w:rFonts w:eastAsia="Times New Roman"/>
          <w:kern w:val="0"/>
          <w:sz w:val="24"/>
          <w:szCs w:val="24"/>
          <w:lang w:val="zh-CN"/>
        </w:rPr>
      </w:pPr>
      <w:r w:rsidRPr="003653FE">
        <w:rPr>
          <w:rFonts w:ascii="仿宋" w:eastAsia="仿宋" w:hAnsi="仿宋" w:cs="宋体" w:hint="eastAsia"/>
          <w:kern w:val="0"/>
          <w:sz w:val="28"/>
          <w:szCs w:val="28"/>
          <w:lang w:val="zh-CN"/>
        </w:rPr>
        <w:t>期末其他货币资金包括在途资金</w:t>
      </w:r>
      <w:r w:rsidRPr="003653FE">
        <w:rPr>
          <w:rFonts w:ascii="仿宋" w:eastAsia="仿宋" w:hAnsi="仿宋" w:cs="宋体"/>
          <w:kern w:val="0"/>
          <w:sz w:val="28"/>
          <w:szCs w:val="28"/>
          <w:lang w:val="zh-CN"/>
        </w:rPr>
        <w:t>19,000,000.00</w:t>
      </w:r>
      <w:r w:rsidRPr="003653FE">
        <w:rPr>
          <w:rFonts w:ascii="仿宋" w:eastAsia="仿宋" w:hAnsi="仿宋" w:cs="宋体" w:hint="eastAsia"/>
          <w:kern w:val="0"/>
          <w:sz w:val="28"/>
          <w:szCs w:val="28"/>
          <w:lang w:val="zh-CN"/>
        </w:rPr>
        <w:t>元、票据保证金</w:t>
      </w:r>
      <w:r w:rsidRPr="003653FE">
        <w:rPr>
          <w:rFonts w:ascii="仿宋" w:eastAsia="仿宋" w:hAnsi="仿宋" w:cs="宋体"/>
          <w:kern w:val="0"/>
          <w:sz w:val="28"/>
          <w:szCs w:val="28"/>
          <w:lang w:val="zh-CN"/>
        </w:rPr>
        <w:t>4,344,163.00</w:t>
      </w:r>
      <w:r w:rsidRPr="003653FE">
        <w:rPr>
          <w:rFonts w:ascii="仿宋" w:eastAsia="仿宋" w:hAnsi="仿宋" w:cs="宋体" w:hint="eastAsia"/>
          <w:kern w:val="0"/>
          <w:sz w:val="28"/>
          <w:szCs w:val="28"/>
          <w:lang w:val="zh-CN"/>
        </w:rPr>
        <w:t>元、存出投资款</w:t>
      </w:r>
      <w:r w:rsidRPr="003653FE">
        <w:rPr>
          <w:rFonts w:ascii="仿宋" w:eastAsia="仿宋" w:hAnsi="仿宋" w:cs="宋体"/>
          <w:kern w:val="0"/>
          <w:sz w:val="28"/>
          <w:szCs w:val="28"/>
          <w:lang w:val="zh-CN"/>
        </w:rPr>
        <w:t>27,360.68</w:t>
      </w:r>
      <w:r w:rsidRPr="003653FE">
        <w:rPr>
          <w:rFonts w:ascii="仿宋" w:eastAsia="仿宋" w:hAnsi="仿宋" w:cs="宋体" w:hint="eastAsia"/>
          <w:kern w:val="0"/>
          <w:sz w:val="28"/>
          <w:szCs w:val="28"/>
          <w:lang w:val="zh-CN"/>
        </w:rPr>
        <w:t>元。除票据保证金、在途资金、到期时间为半年以上的定期存款之外，期末货币资金中无其他因抵押、质押或冻结等对使用有限制、有潜在回收风险的款项。</w:t>
      </w:r>
    </w:p>
    <w:p w:rsidR="0043762B" w:rsidRPr="003653FE" w:rsidRDefault="00D04C9D"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0043762B" w:rsidRPr="003653FE">
        <w:rPr>
          <w:rFonts w:ascii="仿宋" w:eastAsia="仿宋" w:hAnsi="仿宋" w:cs="宋体" w:hint="eastAsia"/>
          <w:b/>
          <w:kern w:val="0"/>
          <w:sz w:val="28"/>
          <w:szCs w:val="28"/>
          <w:lang w:val="zh-CN"/>
        </w:rPr>
        <w:t>、交易性金融资产</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678"/>
        <w:gridCol w:w="2552"/>
        <w:gridCol w:w="2339"/>
      </w:tblGrid>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233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以公允价值计量且其变动计入当期损益的金融资产</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27,197,782.00</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54,354,135.30</w:t>
            </w:r>
          </w:p>
        </w:tc>
      </w:tr>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33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权益工具投资</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26,403,782.00</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47,187,401.30</w:t>
            </w:r>
          </w:p>
        </w:tc>
      </w:tr>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794,000.00</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7,166,734.00</w:t>
            </w:r>
          </w:p>
        </w:tc>
      </w:tr>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指定以公允价值计量且其变动计入当期损益的金融资产</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265,283,533.59</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136,500,000.00</w:t>
            </w:r>
          </w:p>
        </w:tc>
      </w:tr>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233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理财产品</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265,283,533.59</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136,500,000.00</w:t>
            </w:r>
          </w:p>
        </w:tc>
      </w:tr>
      <w:tr w:rsidR="0043762B" w:rsidRPr="003653FE" w:rsidTr="00D04C9D">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55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292,481,315.59</w:t>
            </w:r>
          </w:p>
        </w:tc>
        <w:tc>
          <w:tcPr>
            <w:tcW w:w="233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190,854,135.30</w:t>
            </w:r>
          </w:p>
        </w:tc>
      </w:tr>
    </w:tbl>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、衍生金融资产</w:t>
      </w:r>
    </w:p>
    <w:p w:rsidR="0043762B" w:rsidRPr="003653FE" w:rsidRDefault="0043762B" w:rsidP="00D04C9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lastRenderedPageBreak/>
        <w:t>4</w:t>
      </w:r>
      <w:r w:rsidRPr="003653FE">
        <w:rPr>
          <w:rFonts w:ascii="仿宋" w:eastAsia="仿宋" w:hAnsi="仿宋" w:cs="宋体" w:hint="eastAsia"/>
          <w:b/>
          <w:kern w:val="0"/>
          <w:sz w:val="28"/>
          <w:szCs w:val="28"/>
          <w:lang w:val="zh-CN"/>
        </w:rPr>
        <w:t>、应收票据</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）应收票据分类列示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银行承兑票据</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24,979,989.87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73,807,982.61</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商业承兑票据</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52,950,650.82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23,939,158.55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77,930,640.69</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97,747,141.16</w:t>
            </w:r>
          </w:p>
        </w:tc>
      </w:tr>
    </w:tbl>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635"/>
        <w:gridCol w:w="763"/>
        <w:gridCol w:w="762"/>
        <w:gridCol w:w="762"/>
        <w:gridCol w:w="763"/>
        <w:gridCol w:w="789"/>
        <w:gridCol w:w="776"/>
        <w:gridCol w:w="797"/>
        <w:gridCol w:w="930"/>
        <w:gridCol w:w="798"/>
        <w:gridCol w:w="792"/>
      </w:tblGrid>
      <w:tr w:rsidR="0043762B" w:rsidRPr="003653FE">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63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7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r>
      <w:tr w:rsidR="0043762B" w:rsidRPr="003653FE">
        <w:tc>
          <w:tcPr>
            <w:tcW w:w="163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c>
          <w:tcPr>
            <w:tcW w:w="79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按组合计提坏账准备的应收票据</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81,085,655.01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3,155,014.32</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3.89%</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77,930,640.69</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98,995,183.83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1,248,042.67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97,747,141.16</w:t>
            </w: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w:t>
            </w:r>
            <w:r w:rsidRPr="003653FE">
              <w:rPr>
                <w:rFonts w:hint="eastAsia"/>
                <w:szCs w:val="24"/>
              </w:rPr>
              <w:t>银行承兑汇票</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24,979,989.87</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30.81%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24,979,989.87</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73,807,982.61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74.56%</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73,807,982.61</w:t>
            </w: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w:t>
            </w:r>
            <w:r w:rsidRPr="003653FE">
              <w:rPr>
                <w:rFonts w:hint="eastAsia"/>
                <w:szCs w:val="24"/>
              </w:rPr>
              <w:t>商业承兑汇票</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56,105,665.14</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69.19%</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3,155,014.32</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5.62%</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52,950,650.82</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25,187,201.22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25.44%</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1,248,042.67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23,939,158.55</w:t>
            </w: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81,085,655.01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3,155,014.32</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3.89%</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77,930,640.69</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98,995,183.83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1,248,042.67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97,747,141.16</w:t>
            </w:r>
          </w:p>
        </w:tc>
      </w:tr>
    </w:tbl>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按组合计提坏账准备：商业承兑汇票计提坏账准备</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43762B" w:rsidRPr="003653FE">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239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总装厂客户</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4,350,530.70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电源客户</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51,755,134.44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3,155,014.32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56,105,665.14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3,155,014.32</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确定该组合依据的说明：</w:t>
      </w:r>
    </w:p>
    <w:p w:rsidR="0043762B" w:rsidRPr="003653FE" w:rsidRDefault="0043762B" w:rsidP="00D04C9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按组合计提坏账准备的确认标准及说明见附注五、</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如是按照预期信用损失一般模型计提应收票据坏账准备，请参照其他应收</w:t>
      </w:r>
      <w:r w:rsidRPr="003653FE">
        <w:rPr>
          <w:rFonts w:ascii="仿宋" w:eastAsia="仿宋" w:hAnsi="仿宋" w:cs="宋体" w:hint="eastAsia"/>
          <w:b/>
          <w:kern w:val="0"/>
          <w:sz w:val="28"/>
          <w:szCs w:val="28"/>
          <w:lang w:val="zh-CN"/>
        </w:rPr>
        <w:lastRenderedPageBreak/>
        <w:t>款的披露方式披露坏账准备的相关信息：</w:t>
      </w:r>
    </w:p>
    <w:p w:rsidR="0043762B" w:rsidRPr="003653FE" w:rsidRDefault="00F43100" w:rsidP="00D04C9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）本期计提、收回或转回的坏账准备情况</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本期计提坏账准备情况：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43762B" w:rsidRPr="003653FE">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369"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商业承兑汇票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1,248,042.67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1,906,971.65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3,155,014.32</w:t>
            </w: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1,248,042.67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1,906,971.65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3,155,014.32</w:t>
            </w:r>
          </w:p>
        </w:tc>
      </w:tr>
    </w:tbl>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其中本期坏账准备收回或转回金额重要的：</w:t>
      </w:r>
    </w:p>
    <w:p w:rsidR="0043762B" w:rsidRPr="003653FE" w:rsidRDefault="00F43100" w:rsidP="00D04C9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）期末公司已质押的应收票据</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期末已质押金额</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银行承兑票据</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1,615,906.30</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1,615,906.30</w:t>
            </w:r>
          </w:p>
        </w:tc>
      </w:tr>
    </w:tbl>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、应收账款</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）应收账款分类披露</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635"/>
        <w:gridCol w:w="763"/>
        <w:gridCol w:w="762"/>
        <w:gridCol w:w="762"/>
        <w:gridCol w:w="763"/>
        <w:gridCol w:w="789"/>
        <w:gridCol w:w="776"/>
        <w:gridCol w:w="797"/>
        <w:gridCol w:w="798"/>
        <w:gridCol w:w="790"/>
        <w:gridCol w:w="932"/>
      </w:tblGrid>
      <w:tr w:rsidR="0043762B" w:rsidRPr="003653FE">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63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r>
      <w:tr w:rsidR="0043762B" w:rsidRPr="003653FE">
        <w:tc>
          <w:tcPr>
            <w:tcW w:w="163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c>
          <w:tcPr>
            <w:tcW w:w="93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按组合计提坏账准备的应收账款</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96,290,417.95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2,632,790.98</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2.73%</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93,657,626.97</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65,736,582.54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1,520,828.90</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2.31%</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64,215,753.64</w:t>
            </w: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 xml:space="preserve">1. </w:t>
            </w:r>
            <w:r w:rsidRPr="003653FE">
              <w:rPr>
                <w:rFonts w:hint="eastAsia"/>
                <w:szCs w:val="24"/>
              </w:rPr>
              <w:t>军工总装客户</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52,749,014.76</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54.78%</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52,749,014.76</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28,595,619.46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43.50%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28,595,619.46</w:t>
            </w: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 xml:space="preserve">2. </w:t>
            </w:r>
            <w:r w:rsidRPr="003653FE">
              <w:rPr>
                <w:rFonts w:hint="eastAsia"/>
                <w:szCs w:val="24"/>
              </w:rPr>
              <w:t>其他客户</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43,541,403.19</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45.22%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2,632,790.98</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6.05%</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40,908,612.21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37,140,963.08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56.50%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1,520,828.90</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4.09%</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35,620,134.18</w:t>
            </w: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合计</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96,290,417.95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2,632,790.98</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2.73%</w:t>
            </w:r>
          </w:p>
        </w:tc>
        <w:tc>
          <w:tcPr>
            <w:tcW w:w="7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93,657,626.97</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65,736,582.54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1,520,828.90</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2.31%</w:t>
            </w:r>
          </w:p>
        </w:tc>
        <w:tc>
          <w:tcPr>
            <w:tcW w:w="9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64,215,753.64</w:t>
            </w:r>
          </w:p>
        </w:tc>
      </w:tr>
    </w:tbl>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按组合计提坏账准备：</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43762B" w:rsidRPr="003653FE">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239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 xml:space="preserve">1. </w:t>
            </w:r>
            <w:r w:rsidRPr="003653FE">
              <w:rPr>
                <w:rFonts w:hint="eastAsia"/>
                <w:szCs w:val="24"/>
              </w:rPr>
              <w:t>军工总装客户</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52,749,014.76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 xml:space="preserve">2. </w:t>
            </w:r>
            <w:r w:rsidRPr="003653FE">
              <w:rPr>
                <w:rFonts w:hint="eastAsia"/>
                <w:szCs w:val="24"/>
              </w:rPr>
              <w:t>其他客户</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43,541,403.19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2,632,790.98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6.05%</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96,290,417.95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2,632,790.98</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确定该组合依据的说明：</w:t>
      </w:r>
    </w:p>
    <w:p w:rsidR="0043762B" w:rsidRPr="003653FE" w:rsidRDefault="0043762B" w:rsidP="00D04C9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按组合计提坏账准备的确认标准及说明见附注五、</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如是按照预期信用损失一般模型计提应收账款坏账准备，请参照其他应收款的披露方式披露坏账准备的相关信息：</w:t>
      </w:r>
    </w:p>
    <w:p w:rsidR="0043762B" w:rsidRPr="003653FE" w:rsidRDefault="00F43100" w:rsidP="00D04C9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D04C9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按账龄披露</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年以内（含</w:t>
            </w:r>
            <w:r w:rsidRPr="003653FE">
              <w:rPr>
                <w:szCs w:val="24"/>
              </w:rPr>
              <w:t>1</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94,003,547.93</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至</w:t>
            </w:r>
            <w:r w:rsidRPr="003653FE">
              <w:rPr>
                <w:szCs w:val="24"/>
              </w:rPr>
              <w:t>2</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1,977,302.00</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至</w:t>
            </w:r>
            <w:r w:rsidRPr="003653FE">
              <w:rPr>
                <w:szCs w:val="24"/>
              </w:rPr>
              <w:t>3</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120,330.00</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189,238.02</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5</w:t>
            </w:r>
            <w:r w:rsidRPr="003653FE">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189,238.02</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96,290,417.95</w:t>
            </w:r>
          </w:p>
        </w:tc>
      </w:tr>
    </w:tbl>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）本期计提、收回或转回的坏账准备情况</w:t>
      </w:r>
    </w:p>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本期计提坏账准备情况：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43762B" w:rsidRPr="003653FE">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369"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坏账准备</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1,520,828.90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1,127,711.26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5,899.18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9,850.00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2,632,790.98</w:t>
            </w: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1,520,828.90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1,127,711.26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5,899.18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9,850.00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2,632,790.98</w:t>
            </w:r>
          </w:p>
        </w:tc>
      </w:tr>
    </w:tbl>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lastRenderedPageBreak/>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）本期实际核销的应收账款情况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核销金额</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实际核销的应收账款</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9,850.00</w:t>
            </w:r>
          </w:p>
        </w:tc>
      </w:tr>
    </w:tbl>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）按欠款方归集的期末余额前五名的应收账款情况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81"/>
        <w:gridCol w:w="2529"/>
        <w:gridCol w:w="2529"/>
        <w:gridCol w:w="2528"/>
      </w:tblGrid>
      <w:tr w:rsidR="0043762B" w:rsidRPr="003653FE">
        <w:tc>
          <w:tcPr>
            <w:tcW w:w="198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单位名称</w:t>
            </w:r>
          </w:p>
        </w:tc>
        <w:tc>
          <w:tcPr>
            <w:tcW w:w="252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应收账款期末余额</w:t>
            </w:r>
          </w:p>
        </w:tc>
        <w:tc>
          <w:tcPr>
            <w:tcW w:w="252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占应收账款期末余额合计数的比例</w:t>
            </w:r>
          </w:p>
        </w:tc>
        <w:tc>
          <w:tcPr>
            <w:tcW w:w="252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坏账准备期末余额</w:t>
            </w:r>
          </w:p>
        </w:tc>
      </w:tr>
      <w:tr w:rsidR="0043762B" w:rsidRPr="003653FE">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第一名</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52,749,014.76</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54.78%</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第二名</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19,975,976.36</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20.75%</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998,798.82</w:t>
            </w:r>
          </w:p>
        </w:tc>
      </w:tr>
      <w:tr w:rsidR="0043762B" w:rsidRPr="003653FE">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第三名</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2,447,241.70</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2.54%</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122,362.09</w:t>
            </w:r>
          </w:p>
        </w:tc>
      </w:tr>
      <w:tr w:rsidR="0043762B" w:rsidRPr="003653FE">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第四名</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2,302,297.50</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2.39%</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115,114.88</w:t>
            </w:r>
          </w:p>
        </w:tc>
      </w:tr>
      <w:tr w:rsidR="0043762B" w:rsidRPr="003653FE">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第五名</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1,670,910.00</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1.74%</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83,545.50</w:t>
            </w:r>
          </w:p>
        </w:tc>
      </w:tr>
      <w:tr w:rsidR="0043762B" w:rsidRPr="003653FE">
        <w:tc>
          <w:tcPr>
            <w:tcW w:w="198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79,145,440.32</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82.20%</w:t>
            </w:r>
          </w:p>
        </w:tc>
        <w:tc>
          <w:tcPr>
            <w:tcW w:w="252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bl>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w:t>
      </w:r>
      <w:r w:rsidRPr="003653FE">
        <w:rPr>
          <w:rFonts w:ascii="仿宋" w:eastAsia="仿宋" w:hAnsi="仿宋" w:cs="宋体" w:hint="eastAsia"/>
          <w:b/>
          <w:kern w:val="0"/>
          <w:sz w:val="28"/>
          <w:szCs w:val="28"/>
          <w:lang w:val="zh-CN"/>
        </w:rPr>
        <w:t>、应收款项融资</w:t>
      </w:r>
    </w:p>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应收款项融资本期增减变动及公允价值变动情况</w:t>
      </w:r>
    </w:p>
    <w:p w:rsidR="0043762B" w:rsidRPr="003653FE" w:rsidRDefault="00F43100" w:rsidP="009405C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如是按照预期信用损失一般模型计提应收款项融资减值准备，请参照其他应收款的披露方式披露减值准备的相关信息：</w:t>
      </w:r>
    </w:p>
    <w:p w:rsidR="0043762B" w:rsidRPr="003653FE" w:rsidRDefault="00F43100" w:rsidP="009405CD">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7</w:t>
      </w:r>
      <w:r w:rsidRPr="003653FE">
        <w:rPr>
          <w:rFonts w:ascii="仿宋" w:eastAsia="仿宋" w:hAnsi="仿宋" w:cs="宋体" w:hint="eastAsia"/>
          <w:b/>
          <w:kern w:val="0"/>
          <w:sz w:val="28"/>
          <w:szCs w:val="28"/>
          <w:lang w:val="zh-CN"/>
        </w:rPr>
        <w:t>、预付款项</w:t>
      </w:r>
    </w:p>
    <w:p w:rsidR="0043762B" w:rsidRPr="003653FE" w:rsidRDefault="0043762B" w:rsidP="009405CD">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）预付款项按账龄列示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5"/>
        <w:gridCol w:w="1914"/>
        <w:gridCol w:w="1914"/>
        <w:gridCol w:w="1915"/>
      </w:tblGrid>
      <w:tr w:rsidR="0043762B" w:rsidRPr="003653FE">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账龄</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91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年以内</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12,137,585.63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31,921,409.75</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99.39%</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至</w:t>
            </w:r>
            <w:r w:rsidRPr="003653FE">
              <w:rPr>
                <w:szCs w:val="24"/>
              </w:rPr>
              <w:t>2</w:t>
            </w:r>
            <w:r w:rsidRPr="003653FE">
              <w:rPr>
                <w:rFonts w:hint="eastAsia"/>
                <w:szCs w:val="24"/>
              </w:rPr>
              <w:t>年</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391,427.79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139,192.50</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0.43%</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56,301.70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0.45%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56,301.70</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0.18%</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12,585,315.12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32,116,903.95</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）按预付对象归集的期末余额前五名的预付款情况</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262"/>
        <w:gridCol w:w="2791"/>
        <w:gridCol w:w="2791"/>
      </w:tblGrid>
      <w:tr w:rsidR="0043762B" w:rsidRPr="003653FE" w:rsidTr="00703DC6">
        <w:tc>
          <w:tcPr>
            <w:tcW w:w="3262"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ascii="宋体" w:hAnsi="宋体" w:cs="宋体" w:hint="eastAsia"/>
                <w:kern w:val="0"/>
                <w:sz w:val="21"/>
                <w:szCs w:val="24"/>
                <w:lang w:val="zh-CN"/>
              </w:rPr>
              <w:lastRenderedPageBreak/>
              <w:t>单位名称</w:t>
            </w:r>
          </w:p>
        </w:tc>
        <w:tc>
          <w:tcPr>
            <w:tcW w:w="2791"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eastAsia="Times New Roman"/>
                <w:kern w:val="0"/>
                <w:sz w:val="21"/>
                <w:szCs w:val="24"/>
                <w:lang w:val="zh-CN"/>
              </w:rPr>
              <w:t>2021</w:t>
            </w:r>
            <w:r w:rsidRPr="003653FE">
              <w:rPr>
                <w:rFonts w:ascii="宋体" w:hAnsi="宋体" w:cs="宋体" w:hint="eastAsia"/>
                <w:kern w:val="0"/>
                <w:sz w:val="21"/>
                <w:szCs w:val="24"/>
                <w:lang w:val="zh-CN"/>
              </w:rPr>
              <w:t>年</w:t>
            </w:r>
            <w:r w:rsidRPr="003653FE">
              <w:rPr>
                <w:rFonts w:eastAsia="Times New Roman"/>
                <w:kern w:val="0"/>
                <w:sz w:val="21"/>
                <w:szCs w:val="24"/>
                <w:lang w:val="zh-CN"/>
              </w:rPr>
              <w:t>12</w:t>
            </w:r>
            <w:r w:rsidRPr="003653FE">
              <w:rPr>
                <w:rFonts w:ascii="宋体" w:hAnsi="宋体" w:cs="宋体" w:hint="eastAsia"/>
                <w:kern w:val="0"/>
                <w:sz w:val="21"/>
                <w:szCs w:val="24"/>
                <w:lang w:val="zh-CN"/>
              </w:rPr>
              <w:t>月</w:t>
            </w:r>
            <w:r w:rsidRPr="003653FE">
              <w:rPr>
                <w:rFonts w:eastAsia="Times New Roman"/>
                <w:kern w:val="0"/>
                <w:sz w:val="21"/>
                <w:szCs w:val="24"/>
                <w:lang w:val="zh-CN"/>
              </w:rPr>
              <w:t>31</w:t>
            </w:r>
            <w:r w:rsidRPr="003653FE">
              <w:rPr>
                <w:rFonts w:ascii="宋体" w:hAnsi="宋体" w:cs="宋体" w:hint="eastAsia"/>
                <w:kern w:val="0"/>
                <w:sz w:val="21"/>
                <w:szCs w:val="24"/>
                <w:lang w:val="zh-CN"/>
              </w:rPr>
              <w:t>日余额</w:t>
            </w:r>
          </w:p>
        </w:tc>
        <w:tc>
          <w:tcPr>
            <w:tcW w:w="2791"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ascii="宋体" w:hAnsi="宋体" w:cs="宋体" w:hint="eastAsia"/>
                <w:kern w:val="0"/>
                <w:sz w:val="21"/>
                <w:szCs w:val="24"/>
                <w:lang w:val="zh-CN"/>
              </w:rPr>
              <w:t>占预付款项期末余额合计数的比例</w:t>
            </w:r>
            <w:r w:rsidRPr="003653FE">
              <w:rPr>
                <w:rFonts w:eastAsia="Times New Roman"/>
                <w:kern w:val="0"/>
                <w:sz w:val="21"/>
                <w:szCs w:val="24"/>
                <w:lang w:val="zh-CN"/>
              </w:rPr>
              <w:t>(%)</w:t>
            </w:r>
          </w:p>
        </w:tc>
      </w:tr>
      <w:tr w:rsidR="0043762B" w:rsidRPr="003653FE" w:rsidTr="00703DC6">
        <w:tc>
          <w:tcPr>
            <w:tcW w:w="3262" w:type="dxa"/>
          </w:tcPr>
          <w:p w:rsidR="0043762B" w:rsidRPr="003653FE" w:rsidRDefault="0043762B">
            <w:pPr>
              <w:autoSpaceDE w:val="0"/>
              <w:autoSpaceDN w:val="0"/>
              <w:adjustRightInd w:val="0"/>
              <w:spacing w:before="0" w:after="0"/>
              <w:rPr>
                <w:rFonts w:eastAsia="Times New Roman"/>
                <w:kern w:val="0"/>
                <w:sz w:val="21"/>
                <w:szCs w:val="24"/>
                <w:lang w:val="zh-CN"/>
              </w:rPr>
            </w:pPr>
            <w:r w:rsidRPr="003653FE">
              <w:rPr>
                <w:rFonts w:ascii="宋体" w:hAnsi="宋体" w:cs="宋体" w:hint="eastAsia"/>
                <w:kern w:val="0"/>
                <w:sz w:val="21"/>
                <w:szCs w:val="24"/>
                <w:lang w:val="zh-CN"/>
              </w:rPr>
              <w:t>第一名</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 xml:space="preserve">7,444,800.00 </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59.15</w:t>
            </w:r>
          </w:p>
        </w:tc>
      </w:tr>
      <w:tr w:rsidR="0043762B" w:rsidRPr="003653FE" w:rsidTr="00703DC6">
        <w:tc>
          <w:tcPr>
            <w:tcW w:w="3262" w:type="dxa"/>
          </w:tcPr>
          <w:p w:rsidR="0043762B" w:rsidRPr="003653FE" w:rsidRDefault="0043762B">
            <w:pPr>
              <w:autoSpaceDE w:val="0"/>
              <w:autoSpaceDN w:val="0"/>
              <w:adjustRightInd w:val="0"/>
              <w:spacing w:before="0" w:after="0"/>
              <w:rPr>
                <w:rFonts w:eastAsia="Times New Roman"/>
                <w:kern w:val="0"/>
                <w:sz w:val="21"/>
                <w:szCs w:val="24"/>
                <w:lang w:val="zh-CN"/>
              </w:rPr>
            </w:pPr>
            <w:r w:rsidRPr="003653FE">
              <w:rPr>
                <w:rFonts w:ascii="宋体" w:hAnsi="宋体" w:cs="宋体" w:hint="eastAsia"/>
                <w:kern w:val="0"/>
                <w:sz w:val="21"/>
                <w:szCs w:val="24"/>
                <w:lang w:val="zh-CN"/>
              </w:rPr>
              <w:t>第二名</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 xml:space="preserve">1,197,000.00 </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9.51</w:t>
            </w:r>
          </w:p>
        </w:tc>
      </w:tr>
      <w:tr w:rsidR="0043762B" w:rsidRPr="003653FE" w:rsidTr="00703DC6">
        <w:tc>
          <w:tcPr>
            <w:tcW w:w="3262" w:type="dxa"/>
          </w:tcPr>
          <w:p w:rsidR="0043762B" w:rsidRPr="003653FE" w:rsidRDefault="0043762B">
            <w:pPr>
              <w:autoSpaceDE w:val="0"/>
              <w:autoSpaceDN w:val="0"/>
              <w:adjustRightInd w:val="0"/>
              <w:spacing w:before="0" w:after="0"/>
              <w:rPr>
                <w:rFonts w:eastAsia="Times New Roman"/>
                <w:kern w:val="0"/>
                <w:sz w:val="21"/>
                <w:szCs w:val="24"/>
                <w:lang w:val="zh-CN"/>
              </w:rPr>
            </w:pPr>
            <w:r w:rsidRPr="003653FE">
              <w:rPr>
                <w:rFonts w:ascii="宋体" w:hAnsi="宋体" w:cs="宋体" w:hint="eastAsia"/>
                <w:kern w:val="0"/>
                <w:sz w:val="21"/>
                <w:szCs w:val="24"/>
                <w:lang w:val="zh-CN"/>
              </w:rPr>
              <w:t>第三名</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 xml:space="preserve">400,000.00 </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3.18</w:t>
            </w:r>
          </w:p>
        </w:tc>
      </w:tr>
      <w:tr w:rsidR="0043762B" w:rsidRPr="003653FE" w:rsidTr="00703DC6">
        <w:tc>
          <w:tcPr>
            <w:tcW w:w="3262" w:type="dxa"/>
          </w:tcPr>
          <w:p w:rsidR="0043762B" w:rsidRPr="003653FE" w:rsidRDefault="0043762B">
            <w:pPr>
              <w:autoSpaceDE w:val="0"/>
              <w:autoSpaceDN w:val="0"/>
              <w:adjustRightInd w:val="0"/>
              <w:spacing w:before="0" w:after="0"/>
              <w:rPr>
                <w:rFonts w:eastAsia="Times New Roman"/>
                <w:kern w:val="0"/>
                <w:sz w:val="21"/>
                <w:szCs w:val="24"/>
                <w:lang w:val="zh-CN"/>
              </w:rPr>
            </w:pPr>
            <w:r w:rsidRPr="003653FE">
              <w:rPr>
                <w:rFonts w:ascii="宋体" w:hAnsi="宋体" w:cs="宋体" w:hint="eastAsia"/>
                <w:kern w:val="0"/>
                <w:sz w:val="21"/>
                <w:szCs w:val="24"/>
                <w:lang w:val="zh-CN"/>
              </w:rPr>
              <w:t>第四名</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317,730.00</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2.52</w:t>
            </w:r>
          </w:p>
        </w:tc>
      </w:tr>
      <w:tr w:rsidR="0043762B" w:rsidRPr="003653FE" w:rsidTr="00703DC6">
        <w:tc>
          <w:tcPr>
            <w:tcW w:w="3262" w:type="dxa"/>
          </w:tcPr>
          <w:p w:rsidR="0043762B" w:rsidRPr="003653FE" w:rsidRDefault="0043762B">
            <w:pPr>
              <w:autoSpaceDE w:val="0"/>
              <w:autoSpaceDN w:val="0"/>
              <w:adjustRightInd w:val="0"/>
              <w:spacing w:before="0" w:after="0"/>
              <w:rPr>
                <w:rFonts w:eastAsia="Times New Roman"/>
                <w:kern w:val="0"/>
                <w:sz w:val="21"/>
                <w:szCs w:val="24"/>
                <w:lang w:val="zh-CN"/>
              </w:rPr>
            </w:pPr>
            <w:r w:rsidRPr="003653FE">
              <w:rPr>
                <w:rFonts w:ascii="宋体" w:hAnsi="宋体" w:cs="宋体" w:hint="eastAsia"/>
                <w:kern w:val="0"/>
                <w:sz w:val="21"/>
                <w:szCs w:val="24"/>
                <w:lang w:val="zh-CN"/>
              </w:rPr>
              <w:t>第五名</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225,368.02</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1.79</w:t>
            </w:r>
          </w:p>
        </w:tc>
      </w:tr>
      <w:tr w:rsidR="0043762B" w:rsidRPr="003653FE" w:rsidTr="00703DC6">
        <w:tc>
          <w:tcPr>
            <w:tcW w:w="3262" w:type="dxa"/>
          </w:tcPr>
          <w:p w:rsidR="0043762B" w:rsidRPr="003653FE" w:rsidRDefault="0043762B">
            <w:pPr>
              <w:autoSpaceDE w:val="0"/>
              <w:autoSpaceDN w:val="0"/>
              <w:adjustRightInd w:val="0"/>
              <w:spacing w:before="0" w:after="0"/>
              <w:jc w:val="center"/>
              <w:rPr>
                <w:rFonts w:eastAsia="Times New Roman"/>
                <w:kern w:val="0"/>
                <w:sz w:val="21"/>
                <w:szCs w:val="24"/>
                <w:lang w:val="zh-CN"/>
              </w:rPr>
            </w:pPr>
            <w:r w:rsidRPr="003653FE">
              <w:rPr>
                <w:rFonts w:ascii="宋体" w:hAnsi="宋体" w:cs="宋体" w:hint="eastAsia"/>
                <w:kern w:val="0"/>
                <w:sz w:val="21"/>
                <w:szCs w:val="24"/>
                <w:lang w:val="zh-CN"/>
              </w:rPr>
              <w:t>合计</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9,584,898.02</w:t>
            </w:r>
          </w:p>
        </w:tc>
        <w:tc>
          <w:tcPr>
            <w:tcW w:w="2791" w:type="dxa"/>
          </w:tcPr>
          <w:p w:rsidR="0043762B" w:rsidRPr="003653FE" w:rsidRDefault="0043762B">
            <w:pPr>
              <w:autoSpaceDE w:val="0"/>
              <w:autoSpaceDN w:val="0"/>
              <w:adjustRightInd w:val="0"/>
              <w:spacing w:before="0" w:after="0"/>
              <w:jc w:val="right"/>
              <w:rPr>
                <w:rFonts w:eastAsia="Times New Roman"/>
                <w:kern w:val="0"/>
                <w:sz w:val="21"/>
                <w:szCs w:val="24"/>
                <w:lang w:val="zh-CN"/>
              </w:rPr>
            </w:pPr>
            <w:r w:rsidRPr="003653FE">
              <w:rPr>
                <w:rFonts w:eastAsia="Times New Roman"/>
                <w:kern w:val="0"/>
                <w:sz w:val="21"/>
                <w:szCs w:val="24"/>
                <w:lang w:val="zh-CN"/>
              </w:rPr>
              <w:t>76.15</w:t>
            </w:r>
          </w:p>
        </w:tc>
      </w:tr>
    </w:tbl>
    <w:p w:rsidR="0043762B" w:rsidRPr="003653FE" w:rsidRDefault="0043762B">
      <w:pPr>
        <w:autoSpaceDE w:val="0"/>
        <w:autoSpaceDN w:val="0"/>
        <w:adjustRightInd w:val="0"/>
        <w:spacing w:before="0" w:after="0"/>
        <w:jc w:val="left"/>
        <w:rPr>
          <w:rFonts w:eastAsia="Times New Roman"/>
          <w:kern w:val="0"/>
          <w:szCs w:val="24"/>
          <w:lang w:val="zh-CN"/>
        </w:rPr>
      </w:pP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8</w:t>
      </w:r>
      <w:r w:rsidRPr="003653FE">
        <w:rPr>
          <w:rFonts w:ascii="仿宋" w:eastAsia="仿宋" w:hAnsi="仿宋" w:cs="宋体" w:hint="eastAsia"/>
          <w:b/>
          <w:kern w:val="0"/>
          <w:sz w:val="28"/>
          <w:szCs w:val="28"/>
          <w:lang w:val="zh-CN"/>
        </w:rPr>
        <w:t>、其他应收款</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2,862,346.53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2,140,474.64</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2,862,346.53</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2,140,474.64</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）其他应收款</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）其他应收款按款项性质分类情况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期初账面余额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个人借支备用金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904,805.48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1,429,726.50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押金保证金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1,995,386.96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125,962.00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往来款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27,372,363.66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27,740,421.95</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历史遗留款项</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3,495,352.26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3,495,352.26</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33,767,908.36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32,791,462.71</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）坏账准备计提情况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6"/>
        <w:gridCol w:w="1650"/>
        <w:gridCol w:w="2099"/>
        <w:gridCol w:w="2099"/>
        <w:gridCol w:w="1804"/>
      </w:tblGrid>
      <w:tr w:rsidR="0043762B" w:rsidRPr="003653FE">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91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未来</w:t>
            </w:r>
            <w:r w:rsidRPr="003653FE">
              <w:rPr>
                <w:szCs w:val="24"/>
              </w:rPr>
              <w:t>12</w:t>
            </w:r>
            <w:r w:rsidRPr="003653FE">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整个存续期预期信用损失</w:t>
            </w:r>
            <w:r w:rsidRPr="003653FE">
              <w:rPr>
                <w:szCs w:val="24"/>
              </w:rPr>
              <w:t>(</w:t>
            </w:r>
            <w:r w:rsidRPr="003653FE">
              <w:rPr>
                <w:rFonts w:hint="eastAsia"/>
                <w:szCs w:val="24"/>
              </w:rPr>
              <w:t>未发生信用减值</w:t>
            </w:r>
            <w:r w:rsidRPr="003653FE">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整个存续期预期信用损失</w:t>
            </w:r>
            <w:r w:rsidRPr="003653FE">
              <w:rPr>
                <w:szCs w:val="24"/>
              </w:rPr>
              <w:t>(</w:t>
            </w:r>
            <w:r w:rsidRPr="003653FE">
              <w:rPr>
                <w:rFonts w:hint="eastAsia"/>
                <w:szCs w:val="24"/>
              </w:rPr>
              <w:t>已发生信用减值</w:t>
            </w:r>
            <w:r w:rsidRPr="003653FE">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1</w:t>
            </w:r>
            <w:r w:rsidRPr="003653FE">
              <w:rPr>
                <w:rFonts w:hint="eastAsia"/>
                <w:szCs w:val="24"/>
              </w:rPr>
              <w:t>月</w:t>
            </w:r>
            <w:r w:rsidRPr="003653FE">
              <w:rPr>
                <w:szCs w:val="24"/>
              </w:rPr>
              <w:t>1</w:t>
            </w:r>
            <w:r w:rsidRPr="003653FE">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1,026,011.38</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22,562,676.69</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30,650,988.07</w:t>
            </w: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1</w:t>
            </w:r>
            <w:r w:rsidRPr="003653FE">
              <w:rPr>
                <w:rFonts w:hint="eastAsia"/>
                <w:szCs w:val="24"/>
              </w:rPr>
              <w:t>月</w:t>
            </w:r>
            <w:r w:rsidRPr="003653FE">
              <w:rPr>
                <w:szCs w:val="24"/>
              </w:rPr>
              <w:t>1</w:t>
            </w:r>
            <w:r w:rsidRPr="003653FE">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w:t>
            </w:r>
            <w:r w:rsidRPr="003653FE">
              <w:rPr>
                <w:rFonts w:hint="eastAsia"/>
                <w:szCs w:val="24"/>
              </w:rPr>
              <w:t>转回第一阶段</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本期计提</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256,879.68</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256,879.68</w:t>
            </w: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本期转回</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2,305.92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2,305.92</w:t>
            </w: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lastRenderedPageBreak/>
              <w:t>2021</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8,342,885.14</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22,562,676.69</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30,905,561.83</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损失准备本期变动金额重大的账面余额变动情况</w:t>
      </w:r>
    </w:p>
    <w:p w:rsidR="0043762B" w:rsidRPr="003653FE" w:rsidRDefault="00F43100"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w:t>
      </w:r>
      <w:r w:rsidR="0043762B" w:rsidRPr="003653FE">
        <w:rPr>
          <w:rFonts w:ascii="仿宋" w:eastAsia="仿宋" w:hAnsi="仿宋" w:cs="宋体" w:hint="eastAsia"/>
          <w:b/>
          <w:kern w:val="0"/>
          <w:sz w:val="28"/>
          <w:szCs w:val="28"/>
          <w:lang w:val="zh-CN"/>
        </w:rPr>
        <w:t>适用</w:t>
      </w:r>
      <w:r w:rsidR="0043762B" w:rsidRPr="003653FE">
        <w:rPr>
          <w:rFonts w:ascii="仿宋" w:eastAsia="仿宋" w:hAnsi="仿宋" w:cs="宋体"/>
          <w:b/>
          <w:kern w:val="0"/>
          <w:sz w:val="28"/>
          <w:szCs w:val="28"/>
          <w:lang w:val="zh-CN"/>
        </w:rPr>
        <w:t xml:space="preserve"> </w:t>
      </w:r>
      <w:r w:rsidRPr="003653FE">
        <w:rPr>
          <w:rFonts w:ascii="仿宋" w:eastAsia="仿宋" w:hAnsi="仿宋" w:cs="宋体"/>
          <w:b/>
          <w:kern w:val="0"/>
          <w:sz w:val="28"/>
          <w:szCs w:val="28"/>
          <w:lang w:val="zh-CN"/>
        </w:rPr>
        <w:t>√</w:t>
      </w:r>
      <w:r w:rsidR="0043762B" w:rsidRPr="003653FE">
        <w:rPr>
          <w:rFonts w:ascii="仿宋" w:eastAsia="仿宋" w:hAnsi="仿宋" w:cs="宋体" w:hint="eastAsia"/>
          <w:b/>
          <w:kern w:val="0"/>
          <w:sz w:val="28"/>
          <w:szCs w:val="28"/>
          <w:lang w:val="zh-CN"/>
        </w:rPr>
        <w:t>不适用</w:t>
      </w:r>
      <w:r w:rsidR="0043762B" w:rsidRPr="003653FE">
        <w:rPr>
          <w:rFonts w:ascii="仿宋" w:eastAsia="仿宋" w:hAnsi="仿宋" w:cs="宋体"/>
          <w:b/>
          <w:kern w:val="0"/>
          <w:sz w:val="28"/>
          <w:szCs w:val="28"/>
          <w:lang w:val="zh-CN"/>
        </w:rPr>
        <w:t xml:space="preserve"> </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按账龄披露</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年以内（含</w:t>
            </w:r>
            <w:r w:rsidRPr="003653FE">
              <w:rPr>
                <w:szCs w:val="24"/>
              </w:rPr>
              <w:t>1</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2,982,853.82</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至</w:t>
            </w:r>
            <w:r w:rsidRPr="003653FE">
              <w:rPr>
                <w:szCs w:val="24"/>
              </w:rPr>
              <w:t>2</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149,587.36</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至</w:t>
            </w:r>
            <w:r w:rsidRPr="003653FE">
              <w:rPr>
                <w:szCs w:val="24"/>
              </w:rPr>
              <w:t>3</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14,419.20</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30,621,047.98</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5</w:t>
            </w:r>
            <w:r w:rsidRPr="003653FE">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30,621,047.98</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33,767,908.36</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）本期计提、收回或转回的坏账准备情况</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本期计提坏账准备情况：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415"/>
        <w:gridCol w:w="1098"/>
        <w:gridCol w:w="1194"/>
        <w:gridCol w:w="1303"/>
        <w:gridCol w:w="1092"/>
        <w:gridCol w:w="1736"/>
        <w:gridCol w:w="1730"/>
      </w:tblGrid>
      <w:tr w:rsidR="0043762B" w:rsidRPr="003653FE">
        <w:tc>
          <w:tcPr>
            <w:tcW w:w="14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532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本期变动金额</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41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09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1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w:t>
            </w:r>
          </w:p>
        </w:tc>
        <w:tc>
          <w:tcPr>
            <w:tcW w:w="130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收回或转回</w:t>
            </w:r>
          </w:p>
        </w:tc>
        <w:tc>
          <w:tcPr>
            <w:tcW w:w="10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核销</w:t>
            </w:r>
          </w:p>
        </w:tc>
        <w:tc>
          <w:tcPr>
            <w:tcW w:w="1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730"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坏账准备</w:t>
            </w:r>
          </w:p>
        </w:tc>
        <w:tc>
          <w:tcPr>
            <w:tcW w:w="10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30,650,988.07</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256,879.68</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2,305.92</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30,905,561.83</w:t>
            </w:r>
          </w:p>
        </w:tc>
      </w:tr>
      <w:tr w:rsidR="0043762B" w:rsidRPr="003653FE">
        <w:tc>
          <w:tcPr>
            <w:tcW w:w="14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0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30,650,988.07</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256,879.68</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2,305.92</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30,905,561.83</w:t>
            </w:r>
          </w:p>
        </w:tc>
      </w:tr>
    </w:tbl>
    <w:p w:rsidR="0043762B" w:rsidRPr="003653FE" w:rsidRDefault="0043762B"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按组合计提坏账准备的确认标准及说明见附注五、</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w:t>
      </w:r>
    </w:p>
    <w:p w:rsidR="0043762B" w:rsidRPr="003653FE" w:rsidRDefault="00703DC6"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w:t>
      </w:r>
      <w:r w:rsidR="0043762B" w:rsidRPr="003653FE">
        <w:rPr>
          <w:rFonts w:ascii="仿宋" w:eastAsia="仿宋" w:hAnsi="仿宋" w:cs="宋体" w:hint="eastAsia"/>
          <w:b/>
          <w:kern w:val="0"/>
          <w:sz w:val="28"/>
          <w:szCs w:val="28"/>
          <w:lang w:val="zh-CN"/>
        </w:rPr>
        <w:t>）按欠款方归集的期末余额前五名的其他应收款情况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94"/>
        <w:gridCol w:w="1594"/>
        <w:gridCol w:w="1594"/>
        <w:gridCol w:w="1594"/>
        <w:gridCol w:w="1595"/>
        <w:gridCol w:w="1595"/>
      </w:tblGrid>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款项的性质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账龄</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占其他应收款期末余额合计数的比例</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坏账准备期末余额</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第一名</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往来款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19,067,324.43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56.47%</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19,067,324.43</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第二名</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往来款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20.91%</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第三名</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往来款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w:t>
            </w:r>
            <w:r w:rsidRPr="003653FE">
              <w:rPr>
                <w:rFonts w:hint="eastAsia"/>
                <w:szCs w:val="24"/>
              </w:rPr>
              <w:t>年以内</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3.73%</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126,000.00</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第四名</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历史遗留款项</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1,096,453.45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3.25%</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1,096,453.45</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第五名</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历史遗留款项</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626,267.42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626,267.42</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29,112,345.30</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86.21%</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27,978,345.30</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9</w:t>
      </w:r>
      <w:r w:rsidRPr="003653FE">
        <w:rPr>
          <w:rFonts w:ascii="仿宋" w:eastAsia="仿宋" w:hAnsi="仿宋" w:cs="宋体" w:hint="eastAsia"/>
          <w:b/>
          <w:kern w:val="0"/>
          <w:sz w:val="28"/>
          <w:szCs w:val="28"/>
          <w:lang w:val="zh-CN"/>
        </w:rPr>
        <w:t>、存货</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lastRenderedPageBreak/>
        <w:t>公司是否需要遵守房地产行业的披露要求</w:t>
      </w:r>
    </w:p>
    <w:p w:rsidR="0043762B" w:rsidRPr="003653FE" w:rsidRDefault="0043762B"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否</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）存货分类</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8"/>
        <w:gridCol w:w="1368"/>
        <w:gridCol w:w="1367"/>
        <w:gridCol w:w="1367"/>
        <w:gridCol w:w="1367"/>
        <w:gridCol w:w="1367"/>
        <w:gridCol w:w="1367"/>
      </w:tblGrid>
      <w:tr w:rsidR="0043762B" w:rsidRPr="003653FE">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36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原材料</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41,707,218.92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41,707,218.92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20,912,070.52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20,912,070.52</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在产品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36,956,115.76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36,956,115.76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34,101,678.62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34,101,678.62</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库存商品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15,087,197.09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15,087,197.09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17,280,842.23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17,280,842.23</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发出商品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15,072,146.80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15,072,146.80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8,139,272.39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8,139,272.39</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半成品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787,751.53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787,751.53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72,537.49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72,537.49</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委托加工物资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4,456,229.02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4,456,229.02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1,388,257.39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1,388,257.39</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低值易耗品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1,513.25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1,513.25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586.54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586.54</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114,068,172.37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114,068,172.37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81,895,245.18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81,895,245.18</w:t>
            </w:r>
          </w:p>
        </w:tc>
      </w:tr>
    </w:tbl>
    <w:p w:rsidR="00703DC6"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）存货跌价准备和合同履约成本减值准备</w:t>
      </w:r>
    </w:p>
    <w:p w:rsidR="0043762B" w:rsidRPr="003653FE" w:rsidRDefault="0043762B" w:rsidP="00703DC6">
      <w:pPr>
        <w:autoSpaceDE w:val="0"/>
        <w:autoSpaceDN w:val="0"/>
        <w:adjustRightInd w:val="0"/>
        <w:spacing w:before="0" w:after="0" w:line="560" w:lineRule="exact"/>
        <w:ind w:firstLineChars="200" w:firstLine="560"/>
        <w:rPr>
          <w:rFonts w:ascii="仿宋" w:eastAsia="仿宋" w:hAnsi="仿宋" w:cs="宋体"/>
          <w:b/>
          <w:kern w:val="0"/>
          <w:sz w:val="28"/>
          <w:szCs w:val="28"/>
          <w:lang w:val="zh-CN"/>
        </w:rPr>
      </w:pPr>
      <w:r w:rsidRPr="003653FE">
        <w:rPr>
          <w:rFonts w:ascii="仿宋" w:eastAsia="仿宋" w:hAnsi="仿宋" w:cs="宋体" w:hint="eastAsia"/>
          <w:kern w:val="0"/>
          <w:sz w:val="28"/>
          <w:szCs w:val="28"/>
          <w:lang w:val="zh-CN"/>
        </w:rPr>
        <w:t>期末，本公司存货无需计提跌价准备。</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10</w:t>
      </w:r>
      <w:r w:rsidRPr="003653FE">
        <w:rPr>
          <w:rFonts w:ascii="仿宋" w:eastAsia="仿宋" w:hAnsi="仿宋" w:cs="宋体" w:hint="eastAsia"/>
          <w:b/>
          <w:kern w:val="0"/>
          <w:sz w:val="28"/>
          <w:szCs w:val="28"/>
          <w:lang w:val="zh-CN"/>
        </w:rPr>
        <w:t>、其他流动资产</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待抵扣进项税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2,039,861.93</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1,457,885.87</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住房基金户余款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2,125,882.89</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预缴所得税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6,781,519.02</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37,185,481.21</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结构性存款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140,352,812.76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9,000,000.00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151,300,076.60</w:t>
            </w:r>
          </w:p>
        </w:tc>
        <w:tc>
          <w:tcPr>
            <w:tcW w:w="319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47,643,367.08</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11</w:t>
      </w:r>
      <w:r w:rsidRPr="003653FE">
        <w:rPr>
          <w:rFonts w:ascii="仿宋" w:eastAsia="仿宋" w:hAnsi="仿宋" w:cs="宋体" w:hint="eastAsia"/>
          <w:b/>
          <w:kern w:val="0"/>
          <w:sz w:val="28"/>
          <w:szCs w:val="28"/>
          <w:lang w:val="zh-CN"/>
        </w:rPr>
        <w:t>、长期应收款</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）长期应收款情况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403"/>
        <w:gridCol w:w="1167"/>
        <w:gridCol w:w="1167"/>
        <w:gridCol w:w="1167"/>
        <w:gridCol w:w="1167"/>
        <w:gridCol w:w="1168"/>
        <w:gridCol w:w="1165"/>
        <w:gridCol w:w="1165"/>
      </w:tblGrid>
      <w:tr w:rsidR="0043762B" w:rsidRPr="003653FE">
        <w:tc>
          <w:tcPr>
            <w:tcW w:w="140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5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50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折现率区间</w:t>
            </w:r>
          </w:p>
        </w:tc>
      </w:tr>
      <w:tr w:rsidR="0043762B" w:rsidRPr="003653FE">
        <w:tc>
          <w:tcPr>
            <w:tcW w:w="140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1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11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16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40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融资租赁款</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6,345,441.79</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6,345,441.79</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6,849,428.67</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6,849,428.67</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5%</w:t>
            </w:r>
          </w:p>
        </w:tc>
      </w:tr>
      <w:tr w:rsidR="0043762B" w:rsidRPr="003653FE">
        <w:tc>
          <w:tcPr>
            <w:tcW w:w="140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其中：未实现融资收益</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987,891.21</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987,891.21</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1,333,904.33</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1,333,904.33</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40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6,345,441.79</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6,345,441.79</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6,849,428.67</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6,849,428.67</w:t>
            </w:r>
          </w:p>
        </w:tc>
        <w:tc>
          <w:tcPr>
            <w:tcW w:w="11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）因金融资产转移而终止确认的长期应收款</w:t>
      </w:r>
    </w:p>
    <w:p w:rsidR="0043762B" w:rsidRPr="003653FE" w:rsidRDefault="0043762B"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）转移长期应收款且继续涉入形成的资产、负债金额</w:t>
      </w:r>
    </w:p>
    <w:p w:rsidR="0043762B" w:rsidRPr="003653FE" w:rsidRDefault="0043762B"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其他说明</w:t>
      </w:r>
    </w:p>
    <w:p w:rsidR="0043762B" w:rsidRPr="003653FE" w:rsidRDefault="0043762B"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2005</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4</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28</w:t>
      </w:r>
      <w:r w:rsidRPr="003653FE">
        <w:rPr>
          <w:rFonts w:ascii="仿宋" w:eastAsia="仿宋" w:hAnsi="仿宋" w:cs="宋体" w:hint="eastAsia"/>
          <w:kern w:val="0"/>
          <w:sz w:val="28"/>
          <w:szCs w:val="28"/>
          <w:lang w:val="zh-CN"/>
        </w:rPr>
        <w:t>日本公司与中山市正业（集团）股份有限公司（后变更为中山永发纸业有限公司）签订协议，将新闻纸涂布纸设备融资租赁给中山永发纸业有限公司，年租金</w:t>
      </w:r>
      <w:r w:rsidRPr="003653FE">
        <w:rPr>
          <w:rFonts w:ascii="仿宋" w:eastAsia="仿宋" w:hAnsi="仿宋" w:cs="宋体"/>
          <w:kern w:val="0"/>
          <w:sz w:val="28"/>
          <w:szCs w:val="28"/>
          <w:lang w:val="zh-CN"/>
        </w:rPr>
        <w:t>85</w:t>
      </w:r>
      <w:r w:rsidRPr="003653FE">
        <w:rPr>
          <w:rFonts w:ascii="仿宋" w:eastAsia="仿宋" w:hAnsi="仿宋" w:cs="宋体" w:hint="eastAsia"/>
          <w:kern w:val="0"/>
          <w:sz w:val="28"/>
          <w:szCs w:val="28"/>
          <w:lang w:val="zh-CN"/>
        </w:rPr>
        <w:t>万元，租赁期</w:t>
      </w:r>
      <w:r w:rsidRPr="003653FE">
        <w:rPr>
          <w:rFonts w:ascii="仿宋" w:eastAsia="仿宋" w:hAnsi="仿宋" w:cs="宋体"/>
          <w:kern w:val="0"/>
          <w:sz w:val="28"/>
          <w:szCs w:val="28"/>
          <w:lang w:val="zh-CN"/>
        </w:rPr>
        <w:t>20</w:t>
      </w:r>
      <w:r w:rsidRPr="003653FE">
        <w:rPr>
          <w:rFonts w:ascii="仿宋" w:eastAsia="仿宋" w:hAnsi="仿宋" w:cs="宋体" w:hint="eastAsia"/>
          <w:kern w:val="0"/>
          <w:sz w:val="28"/>
          <w:szCs w:val="28"/>
          <w:lang w:val="zh-CN"/>
        </w:rPr>
        <w:t>年，租赁期满后按人民币</w:t>
      </w:r>
      <w:r w:rsidRPr="003653FE">
        <w:rPr>
          <w:rFonts w:ascii="仿宋" w:eastAsia="仿宋" w:hAnsi="仿宋" w:cs="宋体"/>
          <w:kern w:val="0"/>
          <w:sz w:val="28"/>
          <w:szCs w:val="28"/>
          <w:lang w:val="zh-CN"/>
        </w:rPr>
        <w:t>450</w:t>
      </w:r>
      <w:r w:rsidRPr="003653FE">
        <w:rPr>
          <w:rFonts w:ascii="仿宋" w:eastAsia="仿宋" w:hAnsi="仿宋" w:cs="宋体" w:hint="eastAsia"/>
          <w:kern w:val="0"/>
          <w:sz w:val="28"/>
          <w:szCs w:val="28"/>
          <w:lang w:val="zh-CN"/>
        </w:rPr>
        <w:t>万元将该项资产转让给该公司。</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12</w:t>
      </w:r>
      <w:r w:rsidRPr="003653FE">
        <w:rPr>
          <w:rFonts w:ascii="仿宋" w:eastAsia="仿宋" w:hAnsi="仿宋" w:cs="宋体" w:hint="eastAsia"/>
          <w:b/>
          <w:kern w:val="0"/>
          <w:sz w:val="28"/>
          <w:szCs w:val="28"/>
          <w:lang w:val="zh-CN"/>
        </w:rPr>
        <w:t>、长期股权投资</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796"/>
        <w:gridCol w:w="797"/>
        <w:gridCol w:w="797"/>
        <w:gridCol w:w="798"/>
        <w:gridCol w:w="798"/>
        <w:gridCol w:w="798"/>
        <w:gridCol w:w="798"/>
        <w:gridCol w:w="798"/>
        <w:gridCol w:w="798"/>
        <w:gridCol w:w="798"/>
        <w:gridCol w:w="798"/>
        <w:gridCol w:w="798"/>
      </w:tblGrid>
      <w:tr w:rsidR="0043762B" w:rsidRPr="003653FE">
        <w:tc>
          <w:tcPr>
            <w:tcW w:w="7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被投资单位</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r w:rsidRPr="003653FE">
              <w:rPr>
                <w:szCs w:val="24"/>
              </w:rPr>
              <w:t>(</w:t>
            </w:r>
            <w:r w:rsidRPr="003653FE">
              <w:rPr>
                <w:rFonts w:hint="eastAsia"/>
                <w:szCs w:val="24"/>
              </w:rPr>
              <w:t>账面价值</w:t>
            </w:r>
            <w:r w:rsidRPr="003653FE">
              <w:rPr>
                <w:szCs w:val="24"/>
              </w:rPr>
              <w:t>)</w:t>
            </w:r>
          </w:p>
        </w:tc>
        <w:tc>
          <w:tcPr>
            <w:tcW w:w="6383"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本期增减变动</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r w:rsidRPr="003653FE">
              <w:rPr>
                <w:szCs w:val="24"/>
              </w:rPr>
              <w:t>(</w:t>
            </w:r>
            <w:r w:rsidRPr="003653FE">
              <w:rPr>
                <w:rFonts w:hint="eastAsia"/>
                <w:szCs w:val="24"/>
              </w:rPr>
              <w:t>账面价值</w:t>
            </w:r>
            <w:r w:rsidRPr="003653FE">
              <w:rPr>
                <w:szCs w:val="24"/>
              </w:rPr>
              <w:t>)</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减值准备期末余额</w:t>
            </w:r>
          </w:p>
        </w:tc>
      </w:tr>
      <w:tr w:rsidR="0043762B" w:rsidRPr="003653FE">
        <w:tc>
          <w:tcPr>
            <w:tcW w:w="7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追加投资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减少投资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权益法下确认的投资损益</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其他综合收益调整</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其他权益变动</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宣告发放现金股利或利润</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计提减值准备</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79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一、合营企业</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小计</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r>
      <w:tr w:rsidR="0043762B" w:rsidRPr="003653FE">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二、联营企业</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江门亿建建材有限公司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338,435.59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338,435.59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338,435.59</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苏州锴威特半导体股份有限公司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110,291,657.33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7,690,269.04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8,107,749.82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136,089,676.19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北京惠风联合防务</w:t>
            </w:r>
            <w:r w:rsidRPr="003653FE">
              <w:rPr>
                <w:rFonts w:hint="eastAsia"/>
                <w:szCs w:val="24"/>
              </w:rPr>
              <w:lastRenderedPageBreak/>
              <w:t>科技有限公司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18,314,458.72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-1,545,626.39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21,768,832.33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三、其他</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江门市甘源环保包装制品有限公司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900,000.00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900,000.00</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江门机械厂</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37,808,737.59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37,808,737.59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37,808,737.59</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小计</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167,653,289.23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6,144,642.65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8,107,749.82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196,905,681.70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39,047,173.18</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167,653,289.23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6,144,642.65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8,107,749.82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196,905,681.70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39,047,173.18</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13</w:t>
      </w:r>
      <w:r w:rsidRPr="003653FE">
        <w:rPr>
          <w:rFonts w:ascii="仿宋" w:eastAsia="仿宋" w:hAnsi="仿宋" w:cs="宋体" w:hint="eastAsia"/>
          <w:b/>
          <w:kern w:val="0"/>
          <w:sz w:val="28"/>
          <w:szCs w:val="28"/>
          <w:lang w:val="zh-CN"/>
        </w:rPr>
        <w:t>、其他权益工具投资</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上市权益工具投资</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非上市权益工具投资</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其中：深圳陆巡科技有限公司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20,000,000.00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20,000,000.00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广东华糖实业有限公司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16,000,000.00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20,000,000.00</w:t>
            </w:r>
          </w:p>
        </w:tc>
        <w:tc>
          <w:tcPr>
            <w:tcW w:w="319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36,000,000.00</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分项披露本期非交易性权益工具投资</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项目名称</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确认的股利收入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累计利得</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累计损失</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其他综合收益转入留存收益的金额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指定为以公允价值计量且其变动计入其他综合收益的原因</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其他综合收益转入留存收益的原因</w:t>
            </w: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深圳陆巡科技有限公司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不以出售为目的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无此事项</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14</w:t>
      </w:r>
      <w:r w:rsidRPr="003653FE">
        <w:rPr>
          <w:rFonts w:ascii="仿宋" w:eastAsia="仿宋" w:hAnsi="仿宋" w:cs="宋体" w:hint="eastAsia"/>
          <w:b/>
          <w:kern w:val="0"/>
          <w:sz w:val="28"/>
          <w:szCs w:val="28"/>
          <w:lang w:val="zh-CN"/>
        </w:rPr>
        <w:t>、投资性房地产</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）采用成本计量模式的投资性房地产</w:t>
      </w:r>
    </w:p>
    <w:p w:rsidR="0043762B" w:rsidRPr="003653FE" w:rsidRDefault="00F43100"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房屋、建筑物</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土地使用权</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在建工程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一、账面原值</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w:t>
            </w:r>
            <w:r w:rsidRPr="003653FE">
              <w:rPr>
                <w:szCs w:val="24"/>
              </w:rPr>
              <w:t>1.</w:t>
            </w:r>
            <w:r w:rsidRPr="003653FE">
              <w:rPr>
                <w:rFonts w:hint="eastAsia"/>
                <w:szCs w:val="24"/>
              </w:rPr>
              <w:t>期初余额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36,249,902.09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36,249,902.09</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）外购</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）存货</w:t>
            </w:r>
            <w:r w:rsidRPr="003653FE">
              <w:rPr>
                <w:szCs w:val="24"/>
              </w:rPr>
              <w:t>\</w:t>
            </w:r>
            <w:r w:rsidRPr="003653FE">
              <w:rPr>
                <w:rFonts w:hint="eastAsia"/>
                <w:szCs w:val="24"/>
              </w:rPr>
              <w:t>固定资产</w:t>
            </w:r>
            <w:r w:rsidRPr="003653FE">
              <w:rPr>
                <w:szCs w:val="24"/>
              </w:rPr>
              <w:t>\</w:t>
            </w:r>
            <w:r w:rsidRPr="003653FE">
              <w:rPr>
                <w:rFonts w:hint="eastAsia"/>
                <w:szCs w:val="24"/>
              </w:rPr>
              <w:t>在建工程转入</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）企业合并增加</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w:t>
            </w:r>
            <w:r w:rsidRPr="003653FE">
              <w:rPr>
                <w:szCs w:val="24"/>
              </w:rPr>
              <w:t>4</w:t>
            </w:r>
            <w:r w:rsidRPr="003653FE">
              <w:rPr>
                <w:rFonts w:hint="eastAsia"/>
                <w:szCs w:val="24"/>
              </w:rPr>
              <w:t>）无形资产转入</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）其他转出</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36,249,902.09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37,716,429.08</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二、累计折旧和累计摊销</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12,990,917.70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12,990,917.70</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691,700.18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736,685.39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1,428,385.57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）计提或摊销</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691,700.18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27,864.01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719,564.19</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w:t>
            </w:r>
            <w:r w:rsidRPr="003653FE">
              <w:rPr>
                <w:szCs w:val="24"/>
              </w:rPr>
              <w:t>2</w:t>
            </w:r>
            <w:r w:rsidRPr="003653FE">
              <w:rPr>
                <w:rFonts w:hint="eastAsia"/>
                <w:szCs w:val="24"/>
              </w:rPr>
              <w:t>）其他转入</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708,821.38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708,821.38</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）其他转出</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13,682,617.88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736,685.39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14,419,303.27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三、减值准备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）计提</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）其他转出</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四、账面价值</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期末账面价值</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22,567,284.21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729,841.60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23,297,125.81</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w:t>
            </w:r>
            <w:r w:rsidRPr="003653FE">
              <w:rPr>
                <w:szCs w:val="24"/>
              </w:rPr>
              <w:t>2.</w:t>
            </w:r>
            <w:r w:rsidRPr="003653FE">
              <w:rPr>
                <w:rFonts w:hint="eastAsia"/>
                <w:szCs w:val="24"/>
              </w:rPr>
              <w:t>期初账面价值</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23,258,984.39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23,258,984.39</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）采用公允价值计量模式的投资性房地产</w:t>
      </w:r>
    </w:p>
    <w:p w:rsidR="0043762B" w:rsidRPr="003653FE" w:rsidRDefault="00F43100"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）未办妥产权证书的投资性房地产情况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未办妥产权证书原因</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15</w:t>
      </w:r>
      <w:r w:rsidRPr="003653FE">
        <w:rPr>
          <w:rFonts w:ascii="仿宋" w:eastAsia="仿宋" w:hAnsi="仿宋" w:cs="宋体" w:hint="eastAsia"/>
          <w:b/>
          <w:kern w:val="0"/>
          <w:sz w:val="28"/>
          <w:szCs w:val="28"/>
          <w:lang w:val="zh-CN"/>
        </w:rPr>
        <w:t>、固定资产</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37,241,715.77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30,025,703.86</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固定资产清理</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2,033,138.90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2,033,138.90</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39,274,854.67</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32,058,842.76</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）固定资产情况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7"/>
        <w:gridCol w:w="1367"/>
        <w:gridCol w:w="1367"/>
        <w:gridCol w:w="1367"/>
        <w:gridCol w:w="1367"/>
        <w:gridCol w:w="1367"/>
        <w:gridCol w:w="1367"/>
      </w:tblGrid>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房屋及建筑物</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机器设备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运输工具</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电子设备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其他设备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一、账面原值：</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23,382,939.12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22,686,232.10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2,517,557.03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3,077,211.94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1,547,226.32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53,211,166.51</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7,976,117.02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703,461.07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998,932.94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1,743,911.25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11,422,422.28</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）购置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7,150,317.02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703,461.07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998,932.94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1,742,211.25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10,594,922.28</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）在建工程转入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825,800.00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827,500.00</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）企业合并增加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242,078.01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945,700.00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7,108.04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81,408.98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1,276,295.03</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）处置或报废</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242,078.01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945,700.00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7,108.04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81,408.98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1,276,295.03</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23,382,939.12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30,420,271.11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2,275,318.10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4,069,036.84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3,209,728.59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63,357,293.76</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二、累计折旧</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w:t>
            </w:r>
            <w:r w:rsidRPr="003653FE">
              <w:rPr>
                <w:szCs w:val="24"/>
              </w:rPr>
              <w:t>1.</w:t>
            </w:r>
            <w:r w:rsidRPr="003653FE">
              <w:rPr>
                <w:rFonts w:hint="eastAsia"/>
                <w:szCs w:val="24"/>
              </w:rPr>
              <w:t>期初余额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8,345,579.84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11,130,330.97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1,534,530.23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1,142,281.89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1,032,739.72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23,185,462.65</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450,933.36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2,346,106.68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260,326.88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789,550.01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96,855.25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3,943,772.18</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450,933.36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2,346,106.68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260,326.88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789,550.01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96,855.25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3,943,772.18</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215,676.60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718,732.00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7,833.77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71,414.47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1,013,656.84</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）处置或报废</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215,676.60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718,732.00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7,833.77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71,414.47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1,013,656.84</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8,796,513.20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13,260,761.05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1,076,125.11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1,923,998.13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1,058,180.50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26,115,577.99</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三、减值准备</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）处置或报废</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四、账面价值</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期末账面价值</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14,586,425.92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17,159,510.06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1,199,192.99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2,145,038.71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2,151,548.09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37,241,715.77</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期初账面价值</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15,037,359.28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11,555,901.13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983,026.80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1,934,930.05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514,486.60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30,025,703.86</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）固定资产清理</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8"/>
        <w:gridCol w:w="3191"/>
        <w:gridCol w:w="3190"/>
      </w:tblGrid>
      <w:tr w:rsidR="0043762B" w:rsidRPr="003653FE">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三旧改造固定资产清理</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2,033,138.90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2,033,138.90</w:t>
            </w:r>
          </w:p>
        </w:tc>
      </w:tr>
      <w:tr w:rsidR="0043762B" w:rsidRPr="003653FE">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2,033,138.90</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2,033,138.90</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16</w:t>
      </w:r>
      <w:r w:rsidRPr="003653FE">
        <w:rPr>
          <w:rFonts w:ascii="仿宋" w:eastAsia="仿宋" w:hAnsi="仿宋" w:cs="宋体" w:hint="eastAsia"/>
          <w:b/>
          <w:kern w:val="0"/>
          <w:sz w:val="28"/>
          <w:szCs w:val="28"/>
          <w:lang w:val="zh-CN"/>
        </w:rPr>
        <w:t>、在建工程</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lastRenderedPageBreak/>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在建工程</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375,558.55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825,800.00</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375,558.55</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825,800.00</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）在建工程情况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8"/>
        <w:gridCol w:w="1368"/>
        <w:gridCol w:w="1367"/>
        <w:gridCol w:w="1367"/>
        <w:gridCol w:w="1367"/>
        <w:gridCol w:w="1367"/>
        <w:gridCol w:w="1367"/>
      </w:tblGrid>
      <w:tr w:rsidR="0043762B" w:rsidRPr="003653FE">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36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设备安装</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375,558.55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375,558.55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825,800.00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825,800.00</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375,558.55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375,558.55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825,800.00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825,800.00</w:t>
            </w:r>
          </w:p>
        </w:tc>
      </w:tr>
    </w:tbl>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17</w:t>
      </w:r>
      <w:r w:rsidRPr="003653FE">
        <w:rPr>
          <w:rFonts w:ascii="仿宋" w:eastAsia="仿宋" w:hAnsi="仿宋" w:cs="宋体" w:hint="eastAsia"/>
          <w:b/>
          <w:kern w:val="0"/>
          <w:sz w:val="28"/>
          <w:szCs w:val="28"/>
          <w:lang w:val="zh-CN"/>
        </w:rPr>
        <w:t>、生产性生物资产</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）采用成本计量模式的生产性生物资产</w:t>
      </w:r>
    </w:p>
    <w:p w:rsidR="0043762B" w:rsidRPr="003653FE" w:rsidRDefault="00F43100"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）采用公允价值计量模式的生产性生物资产</w:t>
      </w:r>
    </w:p>
    <w:p w:rsidR="0043762B" w:rsidRPr="003653FE" w:rsidRDefault="00F43100"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18</w:t>
      </w:r>
      <w:r w:rsidRPr="003653FE">
        <w:rPr>
          <w:rFonts w:ascii="仿宋" w:eastAsia="仿宋" w:hAnsi="仿宋" w:cs="宋体" w:hint="eastAsia"/>
          <w:b/>
          <w:kern w:val="0"/>
          <w:sz w:val="28"/>
          <w:szCs w:val="28"/>
          <w:lang w:val="zh-CN"/>
        </w:rPr>
        <w:t>、油气资产</w:t>
      </w:r>
    </w:p>
    <w:p w:rsidR="0043762B" w:rsidRPr="003653FE" w:rsidRDefault="00F43100" w:rsidP="00703DC6">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703DC6">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19</w:t>
      </w:r>
      <w:r w:rsidRPr="003653FE">
        <w:rPr>
          <w:rFonts w:ascii="仿宋" w:eastAsia="仿宋" w:hAnsi="仿宋" w:cs="宋体" w:hint="eastAsia"/>
          <w:b/>
          <w:kern w:val="0"/>
          <w:sz w:val="28"/>
          <w:szCs w:val="28"/>
          <w:lang w:val="zh-CN"/>
        </w:rPr>
        <w:t>、使用权资产</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4"/>
        <w:gridCol w:w="1914"/>
        <w:gridCol w:w="1914"/>
        <w:gridCol w:w="1914"/>
        <w:gridCol w:w="1914"/>
      </w:tblGrid>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房屋及建筑物</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机器设备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运输工具</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一、账面原值：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60,872,296.65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172,978.22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61,045,274.87</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61,781,231.97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172,978.22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61,954,210.19</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二、累计折旧</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2,504,453.38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36,037.12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2,540,490.50</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）计提</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2,504,453.38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36,037.12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2,540,490.50</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w:t>
            </w:r>
            <w:r w:rsidRPr="003653FE">
              <w:rPr>
                <w:szCs w:val="24"/>
              </w:rPr>
              <w:t>3.</w:t>
            </w:r>
            <w:r w:rsidRPr="003653FE">
              <w:rPr>
                <w:rFonts w:hint="eastAsia"/>
                <w:szCs w:val="24"/>
              </w:rPr>
              <w:t>本期减少金额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2,504,453.38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36,037.12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2,540,490.50</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三、减值准备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）计提</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四、账面价值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期末账面价值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59,276,778.59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136,941.10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59,413,719.69</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期初账面价值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908,935.32</w:t>
            </w:r>
          </w:p>
        </w:tc>
      </w:tr>
    </w:tbl>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20</w:t>
      </w:r>
      <w:r w:rsidRPr="003653FE">
        <w:rPr>
          <w:rFonts w:ascii="仿宋" w:eastAsia="仿宋" w:hAnsi="仿宋" w:cs="宋体" w:hint="eastAsia"/>
          <w:b/>
          <w:kern w:val="0"/>
          <w:sz w:val="28"/>
          <w:szCs w:val="28"/>
          <w:lang w:val="zh-CN"/>
        </w:rPr>
        <w:t>、无形资产</w:t>
      </w:r>
    </w:p>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）无形资产情况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94"/>
        <w:gridCol w:w="1594"/>
        <w:gridCol w:w="1594"/>
        <w:gridCol w:w="1594"/>
        <w:gridCol w:w="1594"/>
        <w:gridCol w:w="1594"/>
      </w:tblGrid>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土地使用权</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专利权</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非专利技术</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软件</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一、账面原值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3,967,507.41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22,924,830.73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1,620,677.88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28,513,016.02</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158,644.08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158,644.08</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）购置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158,644.08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158,644.08</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）内部研发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）企业合并增加</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w:t>
            </w:r>
            <w:r w:rsidRPr="003653FE">
              <w:rPr>
                <w:szCs w:val="24"/>
              </w:rPr>
              <w:t>2</w:t>
            </w:r>
            <w:r w:rsidRPr="003653FE">
              <w:rPr>
                <w:rFonts w:hint="eastAsia"/>
                <w:szCs w:val="24"/>
              </w:rPr>
              <w:t>）其他减少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1,466,526.99</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2,500,980.42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22,924,830.73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1,779,321.96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27,205,133.11</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二、累计摊销</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1,940,588.16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12,469,503.06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649,477.11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15,059,568.33</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50,019.58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4,584,966.14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4,634,985.72</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50,019.58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4,584,966.14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4,634,985.72</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708,821.38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6,644.68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715,466.06</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708,821.38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708,821.38</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 xml:space="preserve">          </w:t>
            </w:r>
            <w:r w:rsidRPr="003653FE">
              <w:rPr>
                <w:rFonts w:hint="eastAsia"/>
                <w:szCs w:val="24"/>
              </w:rPr>
              <w:t>（</w:t>
            </w:r>
            <w:r w:rsidRPr="003653FE">
              <w:rPr>
                <w:szCs w:val="24"/>
              </w:rPr>
              <w:t>2</w:t>
            </w:r>
            <w:r w:rsidRPr="003653FE">
              <w:rPr>
                <w:rFonts w:hint="eastAsia"/>
                <w:szCs w:val="24"/>
              </w:rPr>
              <w:t>）其他减少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6,644.68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6,644.68</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1,281,786.36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17,054,469.20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642,832.43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18,979,087.99</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三、减值准备</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3.</w:t>
            </w:r>
            <w:r w:rsidRPr="003653FE">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）处置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4.</w:t>
            </w:r>
            <w:r w:rsidRPr="003653FE">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1.</w:t>
            </w:r>
            <w:r w:rsidRPr="003653FE">
              <w:rPr>
                <w:rFonts w:hint="eastAsia"/>
                <w:szCs w:val="24"/>
              </w:rPr>
              <w:t>期末账面价值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1,219,194.06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5,870,361.53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1,136,489.53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8,226,045.12</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2.</w:t>
            </w:r>
            <w:r w:rsidRPr="003653FE">
              <w:rPr>
                <w:rFonts w:hint="eastAsia"/>
                <w:szCs w:val="24"/>
              </w:rPr>
              <w:t>期初账面价值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2,026,919.25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10,455,327.67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971,200.77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13,453,447.69</w:t>
            </w:r>
          </w:p>
        </w:tc>
      </w:tr>
    </w:tbl>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21</w:t>
      </w:r>
      <w:r w:rsidRPr="003653FE">
        <w:rPr>
          <w:rFonts w:ascii="仿宋" w:eastAsia="仿宋" w:hAnsi="仿宋" w:cs="宋体" w:hint="eastAsia"/>
          <w:b/>
          <w:kern w:val="0"/>
          <w:sz w:val="28"/>
          <w:szCs w:val="28"/>
          <w:lang w:val="zh-CN"/>
        </w:rPr>
        <w:t>、商誉</w:t>
      </w:r>
    </w:p>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）商誉账面原值</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7"/>
        <w:gridCol w:w="1367"/>
        <w:gridCol w:w="1367"/>
        <w:gridCol w:w="1367"/>
        <w:gridCol w:w="1367"/>
        <w:gridCol w:w="1367"/>
        <w:gridCol w:w="1367"/>
      </w:tblGrid>
      <w:tr w:rsidR="0043762B" w:rsidRPr="003653FE">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被投资单位名称或形成商誉的事项</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企业合并形成的</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处置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升华电源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545,192,684.72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545,192,684.72</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沈阳含能</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162,739,328.07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162,739,328.07</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707,932,012.79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707,932,012.79</w:t>
            </w:r>
          </w:p>
        </w:tc>
      </w:tr>
    </w:tbl>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）商誉减值准备</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7"/>
        <w:gridCol w:w="1367"/>
        <w:gridCol w:w="1367"/>
        <w:gridCol w:w="1367"/>
        <w:gridCol w:w="1367"/>
        <w:gridCol w:w="1367"/>
        <w:gridCol w:w="1367"/>
      </w:tblGrid>
      <w:tr w:rsidR="0043762B" w:rsidRPr="003653FE">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被投资单位名称或形成商誉的事项</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处置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升华电源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沈阳含能</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57,668,942.23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57,668,942.23</w:t>
            </w:r>
          </w:p>
        </w:tc>
      </w:tr>
      <w:tr w:rsidR="0043762B" w:rsidRPr="003653FE">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57,668,942.23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57,668,942.23</w:t>
            </w:r>
          </w:p>
        </w:tc>
      </w:tr>
    </w:tbl>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商誉所在资产组或资产组组合的相关信息</w:t>
      </w:r>
    </w:p>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上述公司商誉减值测试的资产组或资产组组合的构成情况如下：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134"/>
        <w:gridCol w:w="7797"/>
      </w:tblGrid>
      <w:tr w:rsidR="0043762B" w:rsidRPr="003653FE" w:rsidTr="00A45599">
        <w:tc>
          <w:tcPr>
            <w:tcW w:w="1134"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项目</w:t>
            </w:r>
          </w:p>
        </w:tc>
        <w:tc>
          <w:tcPr>
            <w:tcW w:w="7797"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构成</w:t>
            </w:r>
          </w:p>
        </w:tc>
      </w:tr>
      <w:tr w:rsidR="0043762B" w:rsidRPr="003653FE" w:rsidTr="00A45599">
        <w:tc>
          <w:tcPr>
            <w:tcW w:w="1134"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升华电源</w:t>
            </w:r>
          </w:p>
        </w:tc>
        <w:tc>
          <w:tcPr>
            <w:tcW w:w="7797"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升华电源形成商誉的资产组涉及的资产，该资产组与购买日所确定的资产组一致。</w:t>
            </w:r>
          </w:p>
        </w:tc>
      </w:tr>
      <w:tr w:rsidR="0043762B" w:rsidRPr="003653FE" w:rsidTr="00A45599">
        <w:tc>
          <w:tcPr>
            <w:tcW w:w="1134"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沈阳含能</w:t>
            </w:r>
          </w:p>
        </w:tc>
        <w:tc>
          <w:tcPr>
            <w:tcW w:w="7797"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沈阳含能形成商誉的资产组涉及的资产，该资产组与购买日所确定的资产组一致。</w:t>
            </w:r>
          </w:p>
        </w:tc>
      </w:tr>
    </w:tbl>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说明商誉减值测试过程、关键参数（如预计未来现金流量现值时的预测期增长率、稳定期增长率、利润率、折现率、预测期等）及商誉减值损失的确认方法：</w:t>
      </w:r>
    </w:p>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）可收回金额的确定方法</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843"/>
        <w:gridCol w:w="7088"/>
      </w:tblGrid>
      <w:tr w:rsidR="0043762B" w:rsidRPr="003653FE" w:rsidTr="00A45599">
        <w:tc>
          <w:tcPr>
            <w:tcW w:w="1843"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项目</w:t>
            </w:r>
          </w:p>
        </w:tc>
        <w:tc>
          <w:tcPr>
            <w:tcW w:w="7088"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可收回金额的确定方法</w:t>
            </w:r>
          </w:p>
        </w:tc>
      </w:tr>
      <w:tr w:rsidR="0043762B" w:rsidRPr="003653FE" w:rsidTr="00A45599">
        <w:tc>
          <w:tcPr>
            <w:tcW w:w="1843"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升华电源</w:t>
            </w:r>
          </w:p>
        </w:tc>
        <w:tc>
          <w:tcPr>
            <w:tcW w:w="7088"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资产组预计未来现金流量的现值</w:t>
            </w:r>
          </w:p>
        </w:tc>
      </w:tr>
      <w:tr w:rsidR="0043762B" w:rsidRPr="003653FE" w:rsidTr="00A45599">
        <w:tc>
          <w:tcPr>
            <w:tcW w:w="1843"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沈阳含能</w:t>
            </w:r>
          </w:p>
        </w:tc>
        <w:tc>
          <w:tcPr>
            <w:tcW w:w="7088"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资产组预计未来现金流量的现值</w:t>
            </w:r>
          </w:p>
        </w:tc>
      </w:tr>
    </w:tbl>
    <w:p w:rsidR="0043762B" w:rsidRPr="003653FE" w:rsidRDefault="0043762B" w:rsidP="00A4559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）重要假设及依据</w:t>
      </w:r>
    </w:p>
    <w:p w:rsidR="0043762B" w:rsidRPr="003653FE" w:rsidRDefault="0043762B" w:rsidP="00B14AF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资产组的可收回金额均采用资产组的预计未来现金流量的现值；采用未来现金流量折现方法的重要假设及依据为：根据管理层批准的</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年期的财务预算基础上的现金流量预测来确定。</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）关键参数</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134"/>
        <w:gridCol w:w="1510"/>
        <w:gridCol w:w="1510"/>
        <w:gridCol w:w="1510"/>
        <w:gridCol w:w="1707"/>
        <w:gridCol w:w="1314"/>
      </w:tblGrid>
      <w:tr w:rsidR="0043762B" w:rsidRPr="003653FE" w:rsidTr="00B14AFF">
        <w:tc>
          <w:tcPr>
            <w:tcW w:w="1134"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项目</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预测期</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预测期增长率</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稳定期增长率</w:t>
            </w:r>
          </w:p>
        </w:tc>
        <w:tc>
          <w:tcPr>
            <w:tcW w:w="1707"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利润率</w:t>
            </w:r>
          </w:p>
        </w:tc>
        <w:tc>
          <w:tcPr>
            <w:tcW w:w="1314"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折现率</w:t>
            </w:r>
          </w:p>
        </w:tc>
      </w:tr>
      <w:tr w:rsidR="0043762B" w:rsidRPr="003653FE" w:rsidTr="00B14AFF">
        <w:tc>
          <w:tcPr>
            <w:tcW w:w="1134"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升华电源</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2022-2026</w:t>
            </w:r>
            <w:r w:rsidRPr="003653FE">
              <w:rPr>
                <w:rFonts w:ascii="宋体" w:hAnsi="宋体" w:cs="宋体" w:hint="eastAsia"/>
                <w:kern w:val="0"/>
                <w:lang w:val="zh-CN"/>
              </w:rPr>
              <w:t>年</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注</w:t>
            </w:r>
            <w:r w:rsidRPr="003653FE">
              <w:rPr>
                <w:rFonts w:eastAsia="Times New Roman"/>
                <w:kern w:val="0"/>
                <w:lang w:val="zh-CN"/>
              </w:rPr>
              <w:t>1</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0%</w:t>
            </w:r>
          </w:p>
        </w:tc>
        <w:tc>
          <w:tcPr>
            <w:tcW w:w="1707"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36.25%-38.42%</w:t>
            </w:r>
          </w:p>
        </w:tc>
        <w:tc>
          <w:tcPr>
            <w:tcW w:w="1314"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13.05%</w:t>
            </w:r>
          </w:p>
        </w:tc>
      </w:tr>
      <w:tr w:rsidR="0043762B" w:rsidRPr="003653FE" w:rsidTr="00B14AFF">
        <w:tc>
          <w:tcPr>
            <w:tcW w:w="1134"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沈阳含能</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2022-2026</w:t>
            </w:r>
            <w:r w:rsidRPr="003653FE">
              <w:rPr>
                <w:rFonts w:ascii="宋体" w:hAnsi="宋体" w:cs="宋体" w:hint="eastAsia"/>
                <w:kern w:val="0"/>
                <w:lang w:val="zh-CN"/>
              </w:rPr>
              <w:t>年</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注</w:t>
            </w:r>
            <w:r w:rsidRPr="003653FE">
              <w:rPr>
                <w:rFonts w:eastAsia="Times New Roman"/>
                <w:kern w:val="0"/>
                <w:lang w:val="zh-CN"/>
              </w:rPr>
              <w:t>2</w:t>
            </w:r>
          </w:p>
        </w:tc>
        <w:tc>
          <w:tcPr>
            <w:tcW w:w="1510"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0%</w:t>
            </w:r>
          </w:p>
        </w:tc>
        <w:tc>
          <w:tcPr>
            <w:tcW w:w="1707"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22.30%-27.15%</w:t>
            </w:r>
          </w:p>
        </w:tc>
        <w:tc>
          <w:tcPr>
            <w:tcW w:w="1314"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14.06%</w:t>
            </w:r>
          </w:p>
        </w:tc>
      </w:tr>
    </w:tbl>
    <w:p w:rsidR="0043762B" w:rsidRPr="003653FE" w:rsidRDefault="0043762B" w:rsidP="00B14AFF">
      <w:pPr>
        <w:autoSpaceDE w:val="0"/>
        <w:autoSpaceDN w:val="0"/>
        <w:adjustRightInd w:val="0"/>
        <w:spacing w:before="0" w:after="0" w:line="560" w:lineRule="exact"/>
        <w:ind w:firstLineChars="200" w:firstLine="480"/>
        <w:rPr>
          <w:rFonts w:ascii="仿宋" w:eastAsia="仿宋" w:hAnsi="仿宋" w:cs="宋体"/>
          <w:kern w:val="0"/>
          <w:sz w:val="28"/>
          <w:szCs w:val="28"/>
          <w:lang w:val="zh-CN"/>
        </w:rPr>
      </w:pPr>
      <w:r w:rsidRPr="003653FE">
        <w:rPr>
          <w:rFonts w:ascii="宋体" w:hAnsi="宋体" w:cs="宋体" w:hint="eastAsia"/>
          <w:kern w:val="0"/>
          <w:sz w:val="24"/>
          <w:szCs w:val="24"/>
          <w:lang w:val="zh-CN"/>
        </w:rPr>
        <w:t>注</w:t>
      </w:r>
      <w:r w:rsidRPr="003653FE">
        <w:rPr>
          <w:rFonts w:eastAsia="Times New Roman"/>
          <w:kern w:val="0"/>
          <w:sz w:val="24"/>
          <w:szCs w:val="24"/>
          <w:lang w:val="zh-CN"/>
        </w:rPr>
        <w:t>1</w:t>
      </w:r>
      <w:r w:rsidRPr="003653FE">
        <w:rPr>
          <w:rFonts w:ascii="宋体" w:hAnsi="宋体" w:cs="宋体" w:hint="eastAsia"/>
          <w:kern w:val="0"/>
          <w:sz w:val="24"/>
          <w:szCs w:val="24"/>
          <w:lang w:val="zh-CN"/>
        </w:rPr>
        <w:t>：升华电源主要产品为定制电源系统及模块电源系统，基于主要经营管理团队对未来</w:t>
      </w:r>
      <w:r w:rsidRPr="003653FE">
        <w:rPr>
          <w:rFonts w:ascii="宋体" w:hAnsi="宋体" w:cs="宋体" w:hint="eastAsia"/>
          <w:kern w:val="0"/>
          <w:sz w:val="24"/>
          <w:szCs w:val="24"/>
          <w:lang w:val="zh-CN"/>
        </w:rPr>
        <w:lastRenderedPageBreak/>
        <w:t>发</w:t>
      </w:r>
      <w:r w:rsidRPr="003653FE">
        <w:rPr>
          <w:rFonts w:ascii="仿宋" w:eastAsia="仿宋" w:hAnsi="仿宋" w:cs="宋体" w:hint="eastAsia"/>
          <w:kern w:val="0"/>
          <w:sz w:val="28"/>
          <w:szCs w:val="28"/>
          <w:lang w:val="zh-CN"/>
        </w:rPr>
        <w:t>展趋势的判断及经营规划，升华电源预测</w:t>
      </w:r>
      <w:r w:rsidRPr="003653FE">
        <w:rPr>
          <w:rFonts w:ascii="仿宋" w:eastAsia="仿宋" w:hAnsi="仿宋" w:cs="宋体"/>
          <w:kern w:val="0"/>
          <w:sz w:val="28"/>
          <w:szCs w:val="28"/>
          <w:lang w:val="zh-CN"/>
        </w:rPr>
        <w:t>2022</w:t>
      </w:r>
      <w:r w:rsidRPr="003653FE">
        <w:rPr>
          <w:rFonts w:ascii="仿宋" w:eastAsia="仿宋" w:hAnsi="仿宋" w:cs="宋体" w:hint="eastAsia"/>
          <w:kern w:val="0"/>
          <w:sz w:val="28"/>
          <w:szCs w:val="28"/>
          <w:lang w:val="zh-CN"/>
        </w:rPr>
        <w:t>至</w:t>
      </w:r>
      <w:r w:rsidRPr="003653FE">
        <w:rPr>
          <w:rFonts w:ascii="仿宋" w:eastAsia="仿宋" w:hAnsi="仿宋" w:cs="宋体"/>
          <w:kern w:val="0"/>
          <w:sz w:val="28"/>
          <w:szCs w:val="28"/>
          <w:lang w:val="zh-CN"/>
        </w:rPr>
        <w:t>2026</w:t>
      </w:r>
      <w:r w:rsidRPr="003653FE">
        <w:rPr>
          <w:rFonts w:ascii="仿宋" w:eastAsia="仿宋" w:hAnsi="仿宋" w:cs="宋体" w:hint="eastAsia"/>
          <w:kern w:val="0"/>
          <w:sz w:val="28"/>
          <w:szCs w:val="28"/>
          <w:lang w:val="zh-CN"/>
        </w:rPr>
        <w:t>年，销售收入增长率分别为：</w:t>
      </w:r>
      <w:r w:rsidRPr="003653FE">
        <w:rPr>
          <w:rFonts w:ascii="仿宋" w:eastAsia="仿宋" w:hAnsi="仿宋" w:cs="宋体"/>
          <w:kern w:val="0"/>
          <w:sz w:val="28"/>
          <w:szCs w:val="28"/>
          <w:lang w:val="zh-CN"/>
        </w:rPr>
        <w:t>8%</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8%</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w:t>
      </w:r>
    </w:p>
    <w:p w:rsidR="0043762B" w:rsidRPr="003653FE" w:rsidRDefault="0043762B" w:rsidP="00B14AF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注</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：沈阳含能主要产品为钨合金预制破片，基于主要经营管理团队对未来发展趋势的判断及经营规划，沈阳含能预测</w:t>
      </w:r>
      <w:r w:rsidRPr="003653FE">
        <w:rPr>
          <w:rFonts w:ascii="仿宋" w:eastAsia="仿宋" w:hAnsi="仿宋" w:cs="宋体"/>
          <w:kern w:val="0"/>
          <w:sz w:val="28"/>
          <w:szCs w:val="28"/>
          <w:lang w:val="zh-CN"/>
        </w:rPr>
        <w:t>2022</w:t>
      </w:r>
      <w:r w:rsidRPr="003653FE">
        <w:rPr>
          <w:rFonts w:ascii="仿宋" w:eastAsia="仿宋" w:hAnsi="仿宋" w:cs="宋体" w:hint="eastAsia"/>
          <w:kern w:val="0"/>
          <w:sz w:val="28"/>
          <w:szCs w:val="28"/>
          <w:lang w:val="zh-CN"/>
        </w:rPr>
        <w:t>至</w:t>
      </w:r>
      <w:r w:rsidRPr="003653FE">
        <w:rPr>
          <w:rFonts w:ascii="仿宋" w:eastAsia="仿宋" w:hAnsi="仿宋" w:cs="宋体"/>
          <w:kern w:val="0"/>
          <w:sz w:val="28"/>
          <w:szCs w:val="28"/>
          <w:lang w:val="zh-CN"/>
        </w:rPr>
        <w:t>2026</w:t>
      </w:r>
      <w:r w:rsidRPr="003653FE">
        <w:rPr>
          <w:rFonts w:ascii="仿宋" w:eastAsia="仿宋" w:hAnsi="仿宋" w:cs="宋体" w:hint="eastAsia"/>
          <w:kern w:val="0"/>
          <w:sz w:val="28"/>
          <w:szCs w:val="28"/>
          <w:lang w:val="zh-CN"/>
        </w:rPr>
        <w:t>年，销售收入增长率分别为</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5%</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w:t>
      </w:r>
    </w:p>
    <w:p w:rsidR="0043762B" w:rsidRPr="003653FE" w:rsidRDefault="0043762B" w:rsidP="00B14AF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上述信息与形成商誉时或以前年度商誉减值测试时的信息、公司历史经验或外部信息无明显不一致。</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商誉减值测试的影响</w:t>
      </w:r>
    </w:p>
    <w:p w:rsidR="0043762B" w:rsidRPr="003653FE" w:rsidRDefault="0043762B" w:rsidP="00B14AF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22</w:t>
      </w:r>
      <w:r w:rsidRPr="003653FE">
        <w:rPr>
          <w:rFonts w:ascii="仿宋" w:eastAsia="仿宋" w:hAnsi="仿宋" w:cs="宋体" w:hint="eastAsia"/>
          <w:b/>
          <w:kern w:val="0"/>
          <w:sz w:val="28"/>
          <w:szCs w:val="28"/>
          <w:lang w:val="zh-CN"/>
        </w:rPr>
        <w:t>、长期待摊费用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94"/>
        <w:gridCol w:w="1596"/>
        <w:gridCol w:w="1594"/>
        <w:gridCol w:w="1594"/>
        <w:gridCol w:w="1594"/>
        <w:gridCol w:w="1594"/>
      </w:tblGrid>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本期摊销金额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其他减少金额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新厂房装修费</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4,162,669.26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4,162,669.26</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59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4,162,669.26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4,162,669.26</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23</w:t>
      </w:r>
      <w:r w:rsidRPr="003653FE">
        <w:rPr>
          <w:rFonts w:ascii="仿宋" w:eastAsia="仿宋" w:hAnsi="仿宋" w:cs="宋体" w:hint="eastAsia"/>
          <w:b/>
          <w:kern w:val="0"/>
          <w:sz w:val="28"/>
          <w:szCs w:val="28"/>
          <w:lang w:val="zh-CN"/>
        </w:rPr>
        <w:t>、递延所得税资产</w:t>
      </w:r>
      <w:r w:rsidRPr="003653FE">
        <w:rPr>
          <w:rFonts w:ascii="仿宋" w:eastAsia="仿宋" w:hAnsi="仿宋" w:cs="宋体"/>
          <w:b/>
          <w:kern w:val="0"/>
          <w:sz w:val="28"/>
          <w:szCs w:val="28"/>
          <w:lang w:val="zh-CN"/>
        </w:rPr>
        <w:t>/</w:t>
      </w:r>
      <w:r w:rsidRPr="003653FE">
        <w:rPr>
          <w:rFonts w:ascii="仿宋" w:eastAsia="仿宋" w:hAnsi="仿宋" w:cs="宋体" w:hint="eastAsia"/>
          <w:b/>
          <w:kern w:val="0"/>
          <w:sz w:val="28"/>
          <w:szCs w:val="28"/>
          <w:lang w:val="zh-CN"/>
        </w:rPr>
        <w:t>递延所得税负债</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）未经抵销的递延所得税资产</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91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递延所得税资产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递延所得税资产</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可抵扣亏损</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39,516,929.74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9,879,232.43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信用减值准备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13,601,231.19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2,814,765.21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10,339,401.00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2,315,711.47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公允价值负向变动</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238,938.54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59,734.63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45,117,773.23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11,279,443.30</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超额业绩奖励</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14,436,219.09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2,165,432.86</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使用权资产折旧与租赁负债利息摊销</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1,016,472.72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152,470.91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12,017,208.00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2,143,207.40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66,390,780.19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15,049,410.58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69,893,393.32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15,760,587.63</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）未经抵销的递延所得税负债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lastRenderedPageBreak/>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91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递延所得税负债</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递延所得税负债</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非同一控制企业合并资产评估增值</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5,870,361.53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880,554.25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10,455,327.67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1,568,299.16</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使用权资产折旧与租赁负债利息摊销</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65,725.87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16,431.47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交易性金融资产公允价值变动</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1,196,186.27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179,427.94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7,132,273.67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1,076,413.66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10,455,327.67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1,568,299.16</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）以抵销后净额列示的递延所得税资产或负债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递延所得税资产和负债期末互抵金额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抵销后递延所得税资产或负债期末余额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递延所得税资产和负债期初互抵金额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抵销后递延所得税资产或负债期初余额</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递延所得税资产</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15,049,410.58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15,760,587.63</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递延所得税负债</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1,076,413.66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1,568,299.16</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）未确认递延所得税资产明细</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可抵扣暂时性差异</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121,570,708.56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63,837,895.08</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可抵扣亏损</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18,799,675.64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11,928,935.35</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140,370,384.20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75,766,830.43</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）未确认递延所得税资产的可抵扣亏损将于以下年度到期</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389"/>
        <w:gridCol w:w="2395"/>
        <w:gridCol w:w="2392"/>
        <w:gridCol w:w="2392"/>
      </w:tblGrid>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年份</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备注</w:t>
            </w: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2022</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100,807.93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102,555.50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2023</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2,182,200.65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2,167,297.19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2024</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3,806,654.95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3,890,959.35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2025</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6,455,174.41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5,768,123.31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2026</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6,254,837.70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18,799,675.64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11,928,935.35</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pPr>
        <w:autoSpaceDE w:val="0"/>
        <w:autoSpaceDN w:val="0"/>
        <w:adjustRightInd w:val="0"/>
        <w:spacing w:before="0" w:after="0"/>
        <w:jc w:val="left"/>
        <w:rPr>
          <w:rFonts w:eastAsia="Times New Roman"/>
          <w:kern w:val="0"/>
          <w:sz w:val="24"/>
          <w:szCs w:val="24"/>
          <w:lang w:val="zh-CN"/>
        </w:rPr>
      </w:pP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24</w:t>
      </w:r>
      <w:r w:rsidRPr="003653FE">
        <w:rPr>
          <w:rFonts w:ascii="仿宋" w:eastAsia="仿宋" w:hAnsi="仿宋" w:cs="宋体" w:hint="eastAsia"/>
          <w:b/>
          <w:kern w:val="0"/>
          <w:sz w:val="28"/>
          <w:szCs w:val="28"/>
          <w:lang w:val="zh-CN"/>
        </w:rPr>
        <w:t>、其他非流动资产</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8"/>
        <w:gridCol w:w="1064"/>
        <w:gridCol w:w="1064"/>
        <w:gridCol w:w="1065"/>
        <w:gridCol w:w="1062"/>
        <w:gridCol w:w="1063"/>
        <w:gridCol w:w="1063"/>
      </w:tblGrid>
      <w:tr w:rsidR="0043762B" w:rsidRPr="003653FE">
        <w:tc>
          <w:tcPr>
            <w:tcW w:w="318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r>
      <w:tr w:rsidR="0043762B" w:rsidRPr="003653FE">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预付长期资产购置款</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2,459,547.57</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2,459,547.57</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377,040.00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377,040.00</w:t>
            </w:r>
          </w:p>
        </w:tc>
      </w:tr>
      <w:tr w:rsidR="0043762B" w:rsidRPr="003653FE">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2,459,547.57</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2,459,547.57</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377,040.00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377,040.00</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25</w:t>
      </w:r>
      <w:r w:rsidRPr="003653FE">
        <w:rPr>
          <w:rFonts w:ascii="仿宋" w:eastAsia="仿宋" w:hAnsi="仿宋" w:cs="宋体" w:hint="eastAsia"/>
          <w:b/>
          <w:kern w:val="0"/>
          <w:sz w:val="28"/>
          <w:szCs w:val="28"/>
          <w:lang w:val="zh-CN"/>
        </w:rPr>
        <w:t>、应付票据</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种类</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商业承兑汇票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4,494,944.74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4,367,071.39</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银行承兑汇票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5,873,974.49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4,035,969.98</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10,368,919.23</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8,403,041.37</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26</w:t>
      </w:r>
      <w:r w:rsidRPr="003653FE">
        <w:rPr>
          <w:rFonts w:ascii="仿宋" w:eastAsia="仿宋" w:hAnsi="仿宋" w:cs="宋体" w:hint="eastAsia"/>
          <w:b/>
          <w:kern w:val="0"/>
          <w:sz w:val="28"/>
          <w:szCs w:val="28"/>
          <w:lang w:val="zh-CN"/>
        </w:rPr>
        <w:t>、应付账款</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）应付账款列示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应付货款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21,340,988.82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10,787,013.79</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应付设备款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229,300.00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19,500.00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21,570,288.82</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10,806,513.79</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27</w:t>
      </w:r>
      <w:r w:rsidRPr="003653FE">
        <w:rPr>
          <w:rFonts w:ascii="仿宋" w:eastAsia="仿宋" w:hAnsi="仿宋" w:cs="宋体" w:hint="eastAsia"/>
          <w:b/>
          <w:kern w:val="0"/>
          <w:sz w:val="28"/>
          <w:szCs w:val="28"/>
          <w:lang w:val="zh-CN"/>
        </w:rPr>
        <w:t>、预收款项</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）预收款项列示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合同执行差异</w:t>
            </w:r>
            <w:r w:rsidRPr="003653FE">
              <w:rPr>
                <w:szCs w:val="24"/>
              </w:rPr>
              <w:t>/</w:t>
            </w:r>
            <w:r w:rsidRPr="003653FE">
              <w:rPr>
                <w:rFonts w:hint="eastAsia"/>
                <w:szCs w:val="24"/>
              </w:rPr>
              <w:t>尾款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10,363.00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10,363.00</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28</w:t>
      </w:r>
      <w:r w:rsidRPr="003653FE">
        <w:rPr>
          <w:rFonts w:ascii="仿宋" w:eastAsia="仿宋" w:hAnsi="仿宋" w:cs="宋体" w:hint="eastAsia"/>
          <w:b/>
          <w:kern w:val="0"/>
          <w:sz w:val="28"/>
          <w:szCs w:val="28"/>
          <w:lang w:val="zh-CN"/>
        </w:rPr>
        <w:t>、合同负债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预收货款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24,629,339.09</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2,193,640.38</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24,629,339.09</w:t>
            </w:r>
          </w:p>
        </w:tc>
        <w:tc>
          <w:tcPr>
            <w:tcW w:w="3191"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2,193,640.38</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29</w:t>
      </w:r>
      <w:r w:rsidRPr="003653FE">
        <w:rPr>
          <w:rFonts w:ascii="仿宋" w:eastAsia="仿宋" w:hAnsi="仿宋" w:cs="宋体" w:hint="eastAsia"/>
          <w:b/>
          <w:kern w:val="0"/>
          <w:sz w:val="28"/>
          <w:szCs w:val="28"/>
          <w:lang w:val="zh-CN"/>
        </w:rPr>
        <w:t>、应付职工薪酬</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）应付职工薪酬列示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一、短期薪酬</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19,083,318.13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84,284,633.34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65,215,203.40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38,152,748.07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二、离职后福利</w:t>
            </w:r>
            <w:r w:rsidRPr="003653FE">
              <w:rPr>
                <w:szCs w:val="24"/>
              </w:rPr>
              <w:t>-</w:t>
            </w:r>
            <w:r w:rsidRPr="003653FE">
              <w:rPr>
                <w:rFonts w:hint="eastAsia"/>
                <w:szCs w:val="24"/>
              </w:rPr>
              <w:t>设定提存计划</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2,660,936.21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2,619,068.22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41,867.99</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三、辞退福利</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95,114.40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420,268.60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515,383.00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四、一年内到期的其他福利</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14,436,219.09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14,436,219.09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33,614,651.62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87,365,838.15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82,785,873.71</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38,194,616.06</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）短期薪酬列示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、工资、奖金、津贴和补贴</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14,795,187.98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79,917,839.47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60,380,627.25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34,332,400.20</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、职工福利费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1,625,484.70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1,625,484.70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、社会保险费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17,142.00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1,434,401.95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1,429,985.21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21,558.74</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其中：医疗保险费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15,428.96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1,237,056.86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1,232,313.85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20,171.97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工伤保险费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54,190.93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52,804.14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1,386.77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生育保险费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1,713.06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109,060.80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110,773.86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大病医疗</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34,093.36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34,093.36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4</w:t>
            </w:r>
            <w:r w:rsidRPr="003653FE">
              <w:rPr>
                <w:rFonts w:hint="eastAsia"/>
                <w:szCs w:val="24"/>
              </w:rPr>
              <w:t>、住房公积金</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16,238.40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905,617.19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921,245.59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610.00</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5</w:t>
            </w:r>
            <w:r w:rsidRPr="003653FE">
              <w:rPr>
                <w:rFonts w:hint="eastAsia"/>
                <w:szCs w:val="24"/>
              </w:rPr>
              <w:t>、工会经费和职工教育经费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4,254,749.75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401,290.03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857,860.65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3,798,179.13</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19,083,318.13</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84,284,633.34</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65,215,203.40</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38,152,748.07</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）设定提存计划列示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737F24">
            <w:pPr>
              <w:jc w:val="left"/>
              <w:rPr>
                <w:szCs w:val="24"/>
              </w:rPr>
            </w:pPr>
            <w:r>
              <w:rPr>
                <w:szCs w:val="24"/>
              </w:rPr>
              <w:t>1</w:t>
            </w:r>
            <w:r w:rsidR="0043762B" w:rsidRPr="003653FE">
              <w:rPr>
                <w:rFonts w:hint="eastAsia"/>
                <w:szCs w:val="24"/>
              </w:rPr>
              <w:t>、失业保险费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2,552,719.95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2,515,650.65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37,069.30</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737F24">
            <w:pPr>
              <w:jc w:val="left"/>
              <w:rPr>
                <w:szCs w:val="24"/>
              </w:rPr>
            </w:pPr>
            <w:r>
              <w:rPr>
                <w:szCs w:val="24"/>
              </w:rPr>
              <w:t>2</w:t>
            </w:r>
            <w:r w:rsidR="0043762B" w:rsidRPr="003653FE">
              <w:rPr>
                <w:rFonts w:hint="eastAsia"/>
                <w:szCs w:val="24"/>
              </w:rPr>
              <w:t>、企业年金缴费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108,216.26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103,417.57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4,798.69</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2,660,936.21</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2,619,068.22</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41,867.99</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30</w:t>
      </w:r>
      <w:r w:rsidRPr="003653FE">
        <w:rPr>
          <w:rFonts w:ascii="仿宋" w:eastAsia="仿宋" w:hAnsi="仿宋" w:cs="宋体" w:hint="eastAsia"/>
          <w:b/>
          <w:kern w:val="0"/>
          <w:sz w:val="28"/>
          <w:szCs w:val="28"/>
          <w:lang w:val="zh-CN"/>
        </w:rPr>
        <w:t>、应交税费</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3,429,386.01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2,400,448.66</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企业所得税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3,942,273.94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4,931,375.67</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个人所得税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5,694,082.78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1,701,562.72</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240,046.07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167,066.52</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103,064.59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71,787.63</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地方教育附加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38,580.69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17,729.39</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33.86</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堤围防护费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4,811,301.07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4,811,301.07</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3,603.11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54,490.80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土地增值税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3,433.10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18,265,870.22</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14,155,861.32</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31</w:t>
      </w:r>
      <w:r w:rsidRPr="003653FE">
        <w:rPr>
          <w:rFonts w:ascii="仿宋" w:eastAsia="仿宋" w:hAnsi="仿宋" w:cs="宋体" w:hint="eastAsia"/>
          <w:b/>
          <w:kern w:val="0"/>
          <w:sz w:val="28"/>
          <w:szCs w:val="28"/>
          <w:lang w:val="zh-CN"/>
        </w:rPr>
        <w:t>、其他应付款</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应付股利</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1,273,624.65</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其他应付款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42,908,502.25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20,940,318.82</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44,182,126.90</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20,940,318.82</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）应付股利</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普通股股利</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1,273,624.65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1,273,624.65</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）其他应付款</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）按款项性质列示其他应付款</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押金保证金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1,362,256.29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1,516,741.95</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单位往来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7,388,103.54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8,073,125.43</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员工往来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1,936,301.54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456,267.95</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历史遗留款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9,958,134.68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9,958,134.68</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股权激励回购款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21,337,728.00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925,978.20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936,048.81</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42,908,502.25</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20,940,318.82</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）账龄超过</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年的重要其他应付款</w:t>
      </w:r>
    </w:p>
    <w:p w:rsidR="0043762B" w:rsidRPr="003653FE" w:rsidRDefault="0043762B">
      <w:pPr>
        <w:jc w:val="right"/>
        <w:rPr>
          <w:szCs w:val="24"/>
        </w:rPr>
      </w:pPr>
      <w:r w:rsidRPr="003653FE">
        <w:rPr>
          <w:rFonts w:hint="eastAsia"/>
          <w:szCs w:val="24"/>
        </w:rPr>
        <w:lastRenderedPageBreak/>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未偿还或结转的原因</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广州南沙兴华造船有限公司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7,082,000.00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相关电力指标款未达收款条件</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江门中小企业信用担保中心</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历史遗留</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8,582,000.00</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32</w:t>
      </w:r>
      <w:r w:rsidRPr="003653FE">
        <w:rPr>
          <w:rFonts w:ascii="仿宋" w:eastAsia="仿宋" w:hAnsi="仿宋" w:cs="宋体" w:hint="eastAsia"/>
          <w:b/>
          <w:kern w:val="0"/>
          <w:sz w:val="28"/>
          <w:szCs w:val="28"/>
          <w:lang w:val="zh-CN"/>
        </w:rPr>
        <w:t>、一年内到期的非流动负债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一年内到期的长期应付款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112,779,842.78</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一年内到期的租赁负债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2,112,688.15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2,112,688.15</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112,779,842.78</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33</w:t>
      </w:r>
      <w:r w:rsidRPr="003653FE">
        <w:rPr>
          <w:rFonts w:ascii="仿宋" w:eastAsia="仿宋" w:hAnsi="仿宋" w:cs="宋体" w:hint="eastAsia"/>
          <w:b/>
          <w:kern w:val="0"/>
          <w:sz w:val="28"/>
          <w:szCs w:val="28"/>
          <w:lang w:val="zh-CN"/>
        </w:rPr>
        <w:t>、其他流动负债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待转销项税额</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63,343.39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292,075.87</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63,343.39</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292,075.87</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34</w:t>
      </w:r>
      <w:r w:rsidRPr="003653FE">
        <w:rPr>
          <w:rFonts w:ascii="仿宋" w:eastAsia="仿宋" w:hAnsi="仿宋" w:cs="宋体" w:hint="eastAsia"/>
          <w:b/>
          <w:kern w:val="0"/>
          <w:sz w:val="28"/>
          <w:szCs w:val="28"/>
          <w:lang w:val="zh-CN"/>
        </w:rPr>
        <w:t>、租赁负债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租赁付款额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60,897,403.69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329,092.54</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60,897,403.69</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329,092.54</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35</w:t>
      </w:r>
      <w:r w:rsidRPr="003653FE">
        <w:rPr>
          <w:rFonts w:ascii="仿宋" w:eastAsia="仿宋" w:hAnsi="仿宋" w:cs="宋体" w:hint="eastAsia"/>
          <w:b/>
          <w:kern w:val="0"/>
          <w:sz w:val="28"/>
          <w:szCs w:val="28"/>
          <w:lang w:val="zh-CN"/>
        </w:rPr>
        <w:t>、递延收益</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94"/>
        <w:gridCol w:w="1596"/>
        <w:gridCol w:w="1594"/>
        <w:gridCol w:w="1594"/>
        <w:gridCol w:w="1594"/>
        <w:gridCol w:w="1594"/>
      </w:tblGrid>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形成原因</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政府补助</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639,609.40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1,393,611.60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245,997.80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项目补助</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59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639,609.40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1,393,611.60</w:t>
            </w:r>
          </w:p>
        </w:tc>
        <w:tc>
          <w:tcPr>
            <w:tcW w:w="159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245,997.80</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涉及政府补助的项目：</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276"/>
        <w:gridCol w:w="985"/>
        <w:gridCol w:w="1010"/>
        <w:gridCol w:w="1265"/>
        <w:gridCol w:w="993"/>
        <w:gridCol w:w="992"/>
        <w:gridCol w:w="992"/>
        <w:gridCol w:w="1046"/>
        <w:gridCol w:w="1010"/>
      </w:tblGrid>
      <w:tr w:rsidR="0043762B" w:rsidRPr="003653FE" w:rsidTr="00B14AFF">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负债项目</w:t>
            </w:r>
          </w:p>
        </w:tc>
        <w:tc>
          <w:tcPr>
            <w:tcW w:w="98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01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本期新增补助金额</w:t>
            </w:r>
          </w:p>
        </w:tc>
        <w:tc>
          <w:tcPr>
            <w:tcW w:w="12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本期计入营业外收入金额</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本期计入其他收益金额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本期冲减成本费用金额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其他变动</w:t>
            </w:r>
          </w:p>
        </w:tc>
        <w:tc>
          <w:tcPr>
            <w:tcW w:w="104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101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与资产相关</w:t>
            </w:r>
            <w:r w:rsidRPr="003653FE">
              <w:rPr>
                <w:szCs w:val="24"/>
              </w:rPr>
              <w:t>/</w:t>
            </w:r>
            <w:r w:rsidRPr="003653FE">
              <w:rPr>
                <w:rFonts w:hint="eastAsia"/>
                <w:szCs w:val="24"/>
              </w:rPr>
              <w:t>与收益相关</w:t>
            </w:r>
          </w:p>
        </w:tc>
      </w:tr>
      <w:tr w:rsidR="0043762B" w:rsidRPr="003653FE" w:rsidTr="00B14AFF">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市战略新兴产品项目、省成果转化项目</w:t>
            </w:r>
            <w:r w:rsidRPr="003653FE">
              <w:rPr>
                <w:szCs w:val="24"/>
              </w:rPr>
              <w:t>-</w:t>
            </w:r>
            <w:r w:rsidRPr="003653FE">
              <w:rPr>
                <w:rFonts w:hint="eastAsia"/>
                <w:szCs w:val="24"/>
              </w:rPr>
              <w:t>资产</w:t>
            </w:r>
            <w:r w:rsidRPr="003653FE">
              <w:rPr>
                <w:rFonts w:hint="eastAsia"/>
                <w:szCs w:val="24"/>
              </w:rPr>
              <w:lastRenderedPageBreak/>
              <w:t>部分</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159,609.40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73,611.60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85,997.80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与资产相关</w:t>
            </w:r>
          </w:p>
        </w:tc>
      </w:tr>
      <w:tr w:rsidR="0043762B" w:rsidRPr="003653FE" w:rsidTr="00B14AFF">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2020</w:t>
            </w:r>
            <w:r w:rsidRPr="003653FE">
              <w:rPr>
                <w:rFonts w:hint="eastAsia"/>
                <w:szCs w:val="24"/>
              </w:rPr>
              <w:t>年第一批省级科技计划</w:t>
            </w:r>
            <w:r w:rsidRPr="003653FE">
              <w:rPr>
                <w:szCs w:val="24"/>
              </w:rPr>
              <w:t>-SM</w:t>
            </w:r>
            <w:r w:rsidRPr="003653FE">
              <w:rPr>
                <w:rFonts w:hint="eastAsia"/>
                <w:szCs w:val="24"/>
              </w:rPr>
              <w:t>系列项目（</w:t>
            </w:r>
            <w:r w:rsidRPr="003653FE">
              <w:rPr>
                <w:szCs w:val="24"/>
              </w:rPr>
              <w:t>2020ZHCG0072)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480,000.00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160,000.00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与收益相关</w:t>
            </w:r>
          </w:p>
        </w:tc>
      </w:tr>
      <w:tr w:rsidR="0043762B" w:rsidRPr="003653FE" w:rsidTr="00B14AFF">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2020</w:t>
            </w:r>
            <w:r w:rsidRPr="003653FE">
              <w:rPr>
                <w:rFonts w:hint="eastAsia"/>
                <w:szCs w:val="24"/>
              </w:rPr>
              <w:t>年成都市重大创新产品</w:t>
            </w:r>
            <w:r w:rsidRPr="003653FE">
              <w:rPr>
                <w:szCs w:val="24"/>
              </w:rPr>
              <w:t>-sm270</w:t>
            </w:r>
            <w:r w:rsidRPr="003653FE">
              <w:rPr>
                <w:rFonts w:hint="eastAsia"/>
                <w:szCs w:val="24"/>
              </w:rPr>
              <w:t>系列高功率密度产品</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与收益相关</w:t>
            </w:r>
          </w:p>
        </w:tc>
      </w:tr>
      <w:tr w:rsidR="0043762B" w:rsidRPr="003653FE" w:rsidTr="00B14AFF">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年省级科技服务业发展专项资金</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-150,000.00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与收益相关</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36</w:t>
      </w:r>
      <w:r w:rsidRPr="003653FE">
        <w:rPr>
          <w:rFonts w:ascii="仿宋" w:eastAsia="仿宋" w:hAnsi="仿宋" w:cs="宋体" w:hint="eastAsia"/>
          <w:b/>
          <w:kern w:val="0"/>
          <w:sz w:val="28"/>
          <w:szCs w:val="28"/>
          <w:lang w:val="zh-CN"/>
        </w:rPr>
        <w:t>、其他非流动负债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合伙企业其他投资人份额</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2,146,898.50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1,835,529.52</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2,146,898.50</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1,835,529.52</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其他说明：</w:t>
      </w:r>
    </w:p>
    <w:p w:rsidR="0043762B" w:rsidRPr="003653FE" w:rsidRDefault="0043762B" w:rsidP="00B14AFF">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合伙企业其他投资人份额为冯骏持有份额</w:t>
      </w:r>
      <w:r w:rsidRPr="003653FE">
        <w:rPr>
          <w:rFonts w:ascii="仿宋" w:eastAsia="仿宋" w:hAnsi="仿宋" w:cs="宋体"/>
          <w:kern w:val="0"/>
          <w:sz w:val="28"/>
          <w:szCs w:val="28"/>
          <w:lang w:val="zh-CN"/>
        </w:rPr>
        <w:t>2,104,802.45</w:t>
      </w:r>
      <w:r w:rsidRPr="003653FE">
        <w:rPr>
          <w:rFonts w:ascii="仿宋" w:eastAsia="仿宋" w:hAnsi="仿宋" w:cs="宋体" w:hint="eastAsia"/>
          <w:kern w:val="0"/>
          <w:sz w:val="28"/>
          <w:szCs w:val="28"/>
          <w:lang w:val="zh-CN"/>
        </w:rPr>
        <w:t>元，乐清德恒投资管理合伙企业（有限合伙）持有份额</w:t>
      </w:r>
      <w:r w:rsidRPr="003653FE">
        <w:rPr>
          <w:rFonts w:ascii="仿宋" w:eastAsia="仿宋" w:hAnsi="仿宋" w:cs="宋体"/>
          <w:kern w:val="0"/>
          <w:sz w:val="28"/>
          <w:szCs w:val="28"/>
          <w:lang w:val="zh-CN"/>
        </w:rPr>
        <w:t>42,096.05</w:t>
      </w:r>
      <w:r w:rsidRPr="003653FE">
        <w:rPr>
          <w:rFonts w:ascii="仿宋" w:eastAsia="仿宋" w:hAnsi="仿宋" w:cs="宋体" w:hint="eastAsia"/>
          <w:kern w:val="0"/>
          <w:sz w:val="28"/>
          <w:szCs w:val="28"/>
          <w:lang w:val="zh-CN"/>
        </w:rPr>
        <w:t>元。</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37</w:t>
      </w:r>
      <w:r w:rsidRPr="003653FE">
        <w:rPr>
          <w:rFonts w:ascii="仿宋" w:eastAsia="仿宋" w:hAnsi="仿宋" w:cs="宋体" w:hint="eastAsia"/>
          <w:b/>
          <w:kern w:val="0"/>
          <w:sz w:val="28"/>
          <w:szCs w:val="28"/>
          <w:lang w:val="zh-CN"/>
        </w:rPr>
        <w:t>、股本</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195"/>
        <w:gridCol w:w="1197"/>
        <w:gridCol w:w="1196"/>
        <w:gridCol w:w="1196"/>
        <w:gridCol w:w="1196"/>
        <w:gridCol w:w="1196"/>
        <w:gridCol w:w="1196"/>
        <w:gridCol w:w="1196"/>
      </w:tblGrid>
      <w:tr w:rsidR="0043762B" w:rsidRPr="003653FE">
        <w:tc>
          <w:tcPr>
            <w:tcW w:w="11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1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598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本次变动增减（</w:t>
            </w:r>
            <w:r w:rsidRPr="003653FE">
              <w:rPr>
                <w:szCs w:val="24"/>
              </w:rPr>
              <w:t>+</w:t>
            </w:r>
            <w:r w:rsidRPr="003653FE">
              <w:rPr>
                <w:rFonts w:hint="eastAsia"/>
                <w:szCs w:val="24"/>
              </w:rPr>
              <w:t>、</w:t>
            </w:r>
            <w:r w:rsidRPr="003653FE">
              <w:rPr>
                <w:szCs w:val="24"/>
              </w:rPr>
              <w:t>-</w:t>
            </w:r>
            <w:r w:rsidRPr="003653FE">
              <w:rPr>
                <w:rFonts w:hint="eastAsia"/>
                <w:szCs w:val="24"/>
              </w:rPr>
              <w:t>）</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19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1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发行新股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送股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公积金转股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小计</w:t>
            </w:r>
          </w:p>
        </w:tc>
        <w:tc>
          <w:tcPr>
            <w:tcW w:w="11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股份总数</w:t>
            </w:r>
          </w:p>
        </w:tc>
        <w:tc>
          <w:tcPr>
            <w:tcW w:w="119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442,861,324.00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442,861,324.00</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38</w:t>
      </w:r>
      <w:r w:rsidRPr="003653FE">
        <w:rPr>
          <w:rFonts w:ascii="仿宋" w:eastAsia="仿宋" w:hAnsi="仿宋" w:cs="宋体" w:hint="eastAsia"/>
          <w:b/>
          <w:kern w:val="0"/>
          <w:sz w:val="28"/>
          <w:szCs w:val="28"/>
          <w:lang w:val="zh-CN"/>
        </w:rPr>
        <w:t>、资本公积</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资本溢价（股本溢价）</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720,563,875.05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75,311,379.16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645,252,495.89</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其他资本公积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39,797,703.14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19,203,981.82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59,001,684.96</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760,361,578.19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19,203,981.82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75,311,379.16</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EE49FC">
            <w:pPr>
              <w:jc w:val="right"/>
              <w:rPr>
                <w:szCs w:val="24"/>
              </w:rPr>
            </w:pPr>
            <w:r w:rsidRPr="003653FE">
              <w:rPr>
                <w:szCs w:val="24"/>
              </w:rPr>
              <w:t>704,254,180.85</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其他说明，包括本期增减变动情况、变动原因说明：</w:t>
      </w:r>
    </w:p>
    <w:p w:rsidR="0043762B" w:rsidRPr="003653FE" w:rsidRDefault="0043762B" w:rsidP="00446076">
      <w:pPr>
        <w:autoSpaceDE w:val="0"/>
        <w:autoSpaceDN w:val="0"/>
        <w:adjustRightInd w:val="0"/>
        <w:spacing w:before="0" w:after="0" w:line="560" w:lineRule="exact"/>
        <w:ind w:firstLineChars="200" w:firstLine="560"/>
        <w:rPr>
          <w:rFonts w:eastAsia="Times New Roman"/>
          <w:kern w:val="0"/>
          <w:szCs w:val="24"/>
          <w:lang w:val="zh-CN"/>
        </w:rPr>
      </w:pPr>
      <w:r w:rsidRPr="003653FE">
        <w:rPr>
          <w:rFonts w:ascii="仿宋" w:eastAsia="仿宋" w:hAnsi="仿宋" w:cs="宋体" w:hint="eastAsia"/>
          <w:kern w:val="0"/>
          <w:sz w:val="28"/>
          <w:szCs w:val="28"/>
          <w:lang w:val="zh-CN"/>
        </w:rPr>
        <w:lastRenderedPageBreak/>
        <w:t>购买沈阳含能少数股权对价高于持股比例享有的可辨认净资产公允价差额减少资本公积</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股本溢价</w:t>
      </w:r>
      <w:r w:rsidRPr="003653FE">
        <w:rPr>
          <w:rFonts w:ascii="仿宋" w:eastAsia="仿宋" w:hAnsi="仿宋" w:cs="宋体"/>
          <w:kern w:val="0"/>
          <w:sz w:val="28"/>
          <w:szCs w:val="28"/>
          <w:lang w:val="zh-CN"/>
        </w:rPr>
        <w:t>54,600,006.35</w:t>
      </w:r>
      <w:r w:rsidRPr="003653FE">
        <w:rPr>
          <w:rFonts w:ascii="仿宋" w:eastAsia="仿宋" w:hAnsi="仿宋" w:cs="宋体" w:hint="eastAsia"/>
          <w:kern w:val="0"/>
          <w:sz w:val="28"/>
          <w:szCs w:val="28"/>
          <w:lang w:val="zh-CN"/>
        </w:rPr>
        <w:t>元，</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30</w:t>
      </w:r>
      <w:r w:rsidRPr="003653FE">
        <w:rPr>
          <w:rFonts w:ascii="仿宋" w:eastAsia="仿宋" w:hAnsi="仿宋" w:cs="宋体" w:hint="eastAsia"/>
          <w:kern w:val="0"/>
          <w:sz w:val="28"/>
          <w:szCs w:val="28"/>
          <w:lang w:val="zh-CN"/>
        </w:rPr>
        <w:t>日实施的首次股份支付计划行权价格低于股份回购平均价格的部分减少资本公积</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股本溢价</w:t>
      </w:r>
      <w:r w:rsidRPr="003653FE">
        <w:rPr>
          <w:rFonts w:ascii="仿宋" w:eastAsia="仿宋" w:hAnsi="仿宋" w:cs="宋体"/>
          <w:kern w:val="0"/>
          <w:sz w:val="28"/>
          <w:szCs w:val="28"/>
          <w:lang w:val="zh-CN"/>
        </w:rPr>
        <w:t>20,711,372.81</w:t>
      </w:r>
      <w:r w:rsidRPr="003653FE">
        <w:rPr>
          <w:rFonts w:ascii="仿宋" w:eastAsia="仿宋" w:hAnsi="仿宋" w:cs="宋体" w:hint="eastAsia"/>
          <w:kern w:val="0"/>
          <w:sz w:val="28"/>
          <w:szCs w:val="28"/>
          <w:lang w:val="zh-CN"/>
        </w:rPr>
        <w:t>元；计提股份支付相关的递延所得税资产增加资本公积</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其他资本公积</w:t>
      </w:r>
      <w:r w:rsidRPr="003653FE">
        <w:rPr>
          <w:rFonts w:ascii="仿宋" w:eastAsia="仿宋" w:hAnsi="仿宋" w:cs="宋体"/>
          <w:kern w:val="0"/>
          <w:sz w:val="28"/>
          <w:szCs w:val="28"/>
          <w:lang w:val="zh-CN"/>
        </w:rPr>
        <w:t>11,096,232.00</w:t>
      </w:r>
      <w:r w:rsidRPr="003653FE">
        <w:rPr>
          <w:rFonts w:ascii="仿宋" w:eastAsia="仿宋" w:hAnsi="仿宋" w:cs="宋体" w:hint="eastAsia"/>
          <w:kern w:val="0"/>
          <w:sz w:val="28"/>
          <w:szCs w:val="28"/>
          <w:lang w:val="zh-CN"/>
        </w:rPr>
        <w:t>元，</w:t>
      </w:r>
      <w:r w:rsidR="00EE49FC" w:rsidRPr="003653FE">
        <w:rPr>
          <w:rFonts w:ascii="仿宋" w:eastAsia="仿宋" w:hAnsi="仿宋" w:cs="宋体" w:hint="eastAsia"/>
          <w:kern w:val="0"/>
          <w:sz w:val="28"/>
          <w:szCs w:val="28"/>
          <w:lang w:val="zh-CN"/>
        </w:rPr>
        <w:t>因权益法核算的联营企业进行股份支付及其他投资方增资导致本公司按持股比例享有的净资产份额增加确认的资本公积</w:t>
      </w:r>
      <w:r w:rsidR="00EE49FC" w:rsidRPr="003653FE">
        <w:rPr>
          <w:rFonts w:ascii="仿宋" w:eastAsia="仿宋" w:hAnsi="仿宋" w:cs="宋体"/>
          <w:kern w:val="0"/>
          <w:sz w:val="28"/>
          <w:szCs w:val="28"/>
          <w:lang w:val="zh-CN"/>
        </w:rPr>
        <w:t>-</w:t>
      </w:r>
      <w:r w:rsidR="00EE49FC" w:rsidRPr="003653FE">
        <w:rPr>
          <w:rFonts w:ascii="仿宋" w:eastAsia="仿宋" w:hAnsi="仿宋" w:cs="宋体" w:hint="eastAsia"/>
          <w:kern w:val="0"/>
          <w:sz w:val="28"/>
          <w:szCs w:val="28"/>
          <w:lang w:val="zh-CN"/>
        </w:rPr>
        <w:t>其他资本公积</w:t>
      </w:r>
      <w:r w:rsidR="00EE49FC" w:rsidRPr="003653FE">
        <w:rPr>
          <w:rFonts w:ascii="仿宋" w:eastAsia="仿宋" w:hAnsi="仿宋" w:cs="宋体"/>
          <w:kern w:val="0"/>
          <w:sz w:val="28"/>
          <w:szCs w:val="28"/>
          <w:lang w:val="zh-CN"/>
        </w:rPr>
        <w:t>8,107,749.82</w:t>
      </w:r>
      <w:r w:rsidR="00EE49FC" w:rsidRPr="003653FE">
        <w:rPr>
          <w:rFonts w:ascii="仿宋" w:eastAsia="仿宋" w:hAnsi="仿宋" w:cs="宋体" w:hint="eastAsia"/>
          <w:kern w:val="0"/>
          <w:sz w:val="28"/>
          <w:szCs w:val="28"/>
          <w:lang w:val="zh-CN"/>
        </w:rPr>
        <w:t>元。</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39</w:t>
      </w:r>
      <w:r w:rsidRPr="003653FE">
        <w:rPr>
          <w:rFonts w:ascii="仿宋" w:eastAsia="仿宋" w:hAnsi="仿宋" w:cs="宋体" w:hint="eastAsia"/>
          <w:b/>
          <w:kern w:val="0"/>
          <w:sz w:val="28"/>
          <w:szCs w:val="28"/>
          <w:lang w:val="zh-CN"/>
        </w:rPr>
        <w:t>、库存股</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库存股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94,925,877.19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20,711,372.81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74,214,504.38</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94,925,877.19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20,711,372.81</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74,214,504.38</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其他说明，包括本期增减变动情况、变动原因说明：</w:t>
      </w:r>
    </w:p>
    <w:p w:rsidR="0043762B" w:rsidRPr="003653FE" w:rsidRDefault="0043762B" w:rsidP="00B14AFF">
      <w:pPr>
        <w:autoSpaceDE w:val="0"/>
        <w:autoSpaceDN w:val="0"/>
        <w:adjustRightInd w:val="0"/>
        <w:spacing w:before="0" w:after="0" w:line="560" w:lineRule="exact"/>
        <w:ind w:firstLineChars="200" w:firstLine="560"/>
        <w:rPr>
          <w:rFonts w:ascii="仿宋" w:eastAsia="仿宋" w:hAnsi="仿宋" w:cs="宋体"/>
          <w:b/>
          <w:kern w:val="0"/>
          <w:sz w:val="28"/>
          <w:szCs w:val="28"/>
          <w:lang w:val="zh-CN"/>
        </w:rPr>
      </w:pP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30</w:t>
      </w:r>
      <w:r w:rsidRPr="003653FE">
        <w:rPr>
          <w:rFonts w:ascii="仿宋" w:eastAsia="仿宋" w:hAnsi="仿宋" w:cs="宋体" w:hint="eastAsia"/>
          <w:kern w:val="0"/>
          <w:sz w:val="28"/>
          <w:szCs w:val="28"/>
          <w:lang w:val="zh-CN"/>
        </w:rPr>
        <w:t>日实施的首次股份支付计划行权价格低于股份回购平均价格的部分减少库存股</w:t>
      </w:r>
      <w:r w:rsidRPr="003653FE">
        <w:rPr>
          <w:rFonts w:ascii="仿宋" w:eastAsia="仿宋" w:hAnsi="仿宋" w:cs="宋体"/>
          <w:kern w:val="0"/>
          <w:sz w:val="28"/>
          <w:szCs w:val="28"/>
          <w:lang w:val="zh-CN"/>
        </w:rPr>
        <w:t>20,711,372.81</w:t>
      </w:r>
      <w:r w:rsidRPr="003653FE">
        <w:rPr>
          <w:rFonts w:ascii="仿宋" w:eastAsia="仿宋" w:hAnsi="仿宋" w:cs="宋体" w:hint="eastAsia"/>
          <w:kern w:val="0"/>
          <w:sz w:val="28"/>
          <w:szCs w:val="28"/>
          <w:lang w:val="zh-CN"/>
        </w:rPr>
        <w:t>元</w:t>
      </w:r>
      <w:r w:rsidRPr="003653FE">
        <w:rPr>
          <w:rFonts w:ascii="仿宋" w:eastAsia="仿宋" w:hAnsi="仿宋" w:cs="宋体" w:hint="eastAsia"/>
          <w:b/>
          <w:kern w:val="0"/>
          <w:sz w:val="28"/>
          <w:szCs w:val="28"/>
          <w:lang w:val="zh-CN"/>
        </w:rPr>
        <w:t>。</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40</w:t>
      </w:r>
      <w:r w:rsidRPr="003653FE">
        <w:rPr>
          <w:rFonts w:ascii="仿宋" w:eastAsia="仿宋" w:hAnsi="仿宋" w:cs="宋体" w:hint="eastAsia"/>
          <w:b/>
          <w:kern w:val="0"/>
          <w:sz w:val="28"/>
          <w:szCs w:val="28"/>
          <w:lang w:val="zh-CN"/>
        </w:rPr>
        <w:t>、专项储备</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安全生产费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3,764,148.11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1,368,899.44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657,395.58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4,475,651.97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3,764,148.11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1,368,899.44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657,395.58</w:t>
            </w: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4,475,651.97</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41</w:t>
      </w:r>
      <w:r w:rsidRPr="003653FE">
        <w:rPr>
          <w:rFonts w:ascii="仿宋" w:eastAsia="仿宋" w:hAnsi="仿宋" w:cs="宋体" w:hint="eastAsia"/>
          <w:b/>
          <w:kern w:val="0"/>
          <w:sz w:val="28"/>
          <w:szCs w:val="28"/>
          <w:lang w:val="zh-CN"/>
        </w:rPr>
        <w:t>、盈余公积</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法定盈余公积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85,729,477.01</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85,729,477.01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85,729,477.01</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42</w:t>
      </w:r>
      <w:r w:rsidRPr="003653FE">
        <w:rPr>
          <w:rFonts w:ascii="仿宋" w:eastAsia="仿宋" w:hAnsi="仿宋" w:cs="宋体" w:hint="eastAsia"/>
          <w:b/>
          <w:kern w:val="0"/>
          <w:sz w:val="28"/>
          <w:szCs w:val="28"/>
          <w:lang w:val="zh-CN"/>
        </w:rPr>
        <w:t>、未分配利润</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725"/>
        <w:gridCol w:w="2924"/>
        <w:gridCol w:w="2918"/>
      </w:tblGrid>
      <w:tr w:rsidR="0043762B" w:rsidRPr="003653FE">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9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w:t>
            </w:r>
          </w:p>
        </w:tc>
      </w:tr>
      <w:tr w:rsidR="0043762B" w:rsidRPr="003653FE">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调整前上期末未分配利润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513,010,245.65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-123,046,258.02</w:t>
            </w:r>
          </w:p>
        </w:tc>
      </w:tr>
      <w:tr w:rsidR="0043762B" w:rsidRPr="003653FE">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调整后期初未分配利润</w:t>
            </w:r>
          </w:p>
        </w:tc>
        <w:tc>
          <w:tcPr>
            <w:tcW w:w="292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513,010,245.65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-123,046,258.02</w:t>
            </w:r>
          </w:p>
        </w:tc>
      </w:tr>
      <w:tr w:rsidR="0043762B" w:rsidRPr="003653FE">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加：本期归属于母公司所有者的净利润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31,858,231.32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678,140,487.44</w:t>
            </w:r>
          </w:p>
        </w:tc>
      </w:tr>
      <w:tr w:rsidR="0043762B" w:rsidRPr="003653FE">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减：提取法定盈余公积</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42,083,983.77</w:t>
            </w:r>
          </w:p>
        </w:tc>
      </w:tr>
      <w:tr w:rsidR="0043762B" w:rsidRPr="003653FE">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应付普通股股利</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86,797,903.21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期末未分配利润</w:t>
            </w:r>
          </w:p>
        </w:tc>
        <w:tc>
          <w:tcPr>
            <w:tcW w:w="292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458,070,573.76</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513,010,245.65</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43</w:t>
      </w:r>
      <w:r w:rsidRPr="003653FE">
        <w:rPr>
          <w:rFonts w:ascii="仿宋" w:eastAsia="仿宋" w:hAnsi="仿宋" w:cs="宋体" w:hint="eastAsia"/>
          <w:b/>
          <w:kern w:val="0"/>
          <w:sz w:val="28"/>
          <w:szCs w:val="28"/>
          <w:lang w:val="zh-CN"/>
        </w:rPr>
        <w:t>、营业收入和营业成本</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43762B" w:rsidRPr="003653FE">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191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成本</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成本</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主营业务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532,308,843.95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318,642,850.26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505,993,487.04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313,548,256.17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7,317,533.10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2,843,613.03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8,789,705.88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2,253,108.37</w:t>
            </w:r>
          </w:p>
        </w:tc>
      </w:tr>
      <w:tr w:rsidR="0043762B" w:rsidRPr="003653FE">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321,486,463.29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514,783,192.92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315,801,364.54</w:t>
            </w:r>
          </w:p>
        </w:tc>
      </w:tr>
    </w:tbl>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经审计扣除非经常损益前后净利润孰低是否为负值</w:t>
      </w:r>
    </w:p>
    <w:p w:rsidR="0043762B" w:rsidRPr="003653FE" w:rsidRDefault="00F43100" w:rsidP="004C3C8E">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是</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否</w:t>
      </w:r>
      <w:r w:rsidR="0043762B" w:rsidRPr="003653FE">
        <w:rPr>
          <w:rFonts w:ascii="仿宋" w:eastAsia="仿宋" w:hAnsi="仿宋" w:cs="宋体"/>
          <w:kern w:val="0"/>
          <w:sz w:val="28"/>
          <w:szCs w:val="28"/>
          <w:lang w:val="zh-CN"/>
        </w:rPr>
        <w:t xml:space="preserve"> </w:t>
      </w:r>
    </w:p>
    <w:p w:rsidR="0043762B" w:rsidRPr="003653FE" w:rsidRDefault="0043762B" w:rsidP="00B14AFF">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收入相关信息：</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4"/>
        <w:gridCol w:w="1914"/>
        <w:gridCol w:w="1914"/>
        <w:gridCol w:w="1914"/>
        <w:gridCol w:w="1914"/>
      </w:tblGrid>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合同分类</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分部</w:t>
            </w:r>
            <w:r w:rsidRPr="003653FE">
              <w:rPr>
                <w:szCs w:val="24"/>
              </w:rPr>
              <w:t>1</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分部</w:t>
            </w:r>
            <w:r w:rsidRPr="003653FE">
              <w:rPr>
                <w:szCs w:val="24"/>
              </w:rPr>
              <w:t>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分部</w:t>
            </w:r>
            <w:r w:rsidRPr="003653FE">
              <w:rPr>
                <w:szCs w:val="24"/>
              </w:rPr>
              <w:t>3</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商品类型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127,673,977.36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食糖贸易</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电源产品</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破片产品</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125,334,028.90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125,334,028.90</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4,977,584.64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2,339,948.46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7,317,533.10</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按经营地区分类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127,673,977.36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国内</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127,673,977.36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市场或客户类型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合同类型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按商品转让的时间分类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按合同期限分类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按销售渠道分类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127,673,977.36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44</w:t>
      </w:r>
      <w:r w:rsidRPr="003653FE">
        <w:rPr>
          <w:rFonts w:ascii="仿宋" w:eastAsia="仿宋" w:hAnsi="仿宋" w:cs="宋体" w:hint="eastAsia"/>
          <w:b/>
          <w:kern w:val="0"/>
          <w:sz w:val="28"/>
          <w:szCs w:val="28"/>
          <w:lang w:val="zh-CN"/>
        </w:rPr>
        <w:t>、税金及附加</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860,610.80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609,876.01</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368,567.35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261,375.34</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636,948.28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628,206.51</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79,262.36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423,693.22</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车船使用税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7,980.00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5,970.00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419,631.01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249,170.96</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地方教育附加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245,711.55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174,250.30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2,618,711.35</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2,352,542.34</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45</w:t>
      </w:r>
      <w:r w:rsidRPr="003653FE">
        <w:rPr>
          <w:rFonts w:ascii="仿宋" w:eastAsia="仿宋" w:hAnsi="仿宋" w:cs="宋体" w:hint="eastAsia"/>
          <w:b/>
          <w:kern w:val="0"/>
          <w:sz w:val="28"/>
          <w:szCs w:val="28"/>
          <w:lang w:val="zh-CN"/>
        </w:rPr>
        <w:t>、销售费用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11,949,012.36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9,125,579.19</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折旧摊销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2,114.02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3,039.47</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办公费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701,765.67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155,095.86</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交通差旅费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1,026,143.10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824,820.51</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业务招待费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4,333,835.21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2,668,310.17</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业务推广费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9,650,184.59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11,772,854.43</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185,237.68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97,205.83</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27,848,292.63</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24,646,905.46</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46</w:t>
      </w:r>
      <w:r w:rsidRPr="003653FE">
        <w:rPr>
          <w:rFonts w:ascii="仿宋" w:eastAsia="仿宋" w:hAnsi="仿宋" w:cs="宋体" w:hint="eastAsia"/>
          <w:b/>
          <w:kern w:val="0"/>
          <w:sz w:val="28"/>
          <w:szCs w:val="28"/>
          <w:lang w:val="zh-CN"/>
        </w:rPr>
        <w:t>、管理费用</w:t>
      </w:r>
    </w:p>
    <w:p w:rsidR="0043762B" w:rsidRPr="003653FE" w:rsidRDefault="0043762B">
      <w:pPr>
        <w:jc w:val="right"/>
        <w:rPr>
          <w:szCs w:val="24"/>
        </w:rPr>
      </w:pPr>
      <w:r w:rsidRPr="003653FE">
        <w:rPr>
          <w:rFonts w:hint="eastAsia"/>
          <w:szCs w:val="24"/>
        </w:rPr>
        <w:lastRenderedPageBreak/>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37,410,772.55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31,553,599.85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折旧摊销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5,769,102.36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6,044,295.21</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办公业务费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8,437,888.36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7,866,878.42</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中介咨询费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3,630,490.78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7,450,936.45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1,268,084.81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996,705.18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证券费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477,610.38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611,377.37</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830,624.89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1,289,026.68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存货报废</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3,903,128.71</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使用权资产折旧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549,340.63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11,174,799.96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69,548,714.72</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59,715,947.87</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47</w:t>
      </w:r>
      <w:r w:rsidRPr="003653FE">
        <w:rPr>
          <w:rFonts w:ascii="仿宋" w:eastAsia="仿宋" w:hAnsi="仿宋" w:cs="宋体" w:hint="eastAsia"/>
          <w:b/>
          <w:kern w:val="0"/>
          <w:sz w:val="28"/>
          <w:szCs w:val="28"/>
          <w:lang w:val="zh-CN"/>
        </w:rPr>
        <w:t>、研发费用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人员人工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28,565,219.24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17,269,606.18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直接投入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12,741,872.32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12,432,970.97</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折旧摊销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1,021,667.46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558,140.78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336,699.18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183,711.60</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试验检验费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228,771.88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33,962.26</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委托开发费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3,216,000.00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专利维护费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483,539.54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67,883.88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咨询服务费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2,522,603.41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783,013.35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租赁费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574,263.90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68,967.16</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952,690.04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762,885.58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50,643,326.97</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32,161,141.76</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48</w:t>
      </w:r>
      <w:r w:rsidRPr="003653FE">
        <w:rPr>
          <w:rFonts w:ascii="仿宋" w:eastAsia="仿宋" w:hAnsi="仿宋" w:cs="宋体" w:hint="eastAsia"/>
          <w:b/>
          <w:kern w:val="0"/>
          <w:sz w:val="28"/>
          <w:szCs w:val="28"/>
          <w:lang w:val="zh-CN"/>
        </w:rPr>
        <w:t>、财务费用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利息支出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7,050.00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3,085,492.98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加：租赁负债利息支出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1,753,920.05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减：利息收入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5,772,257.35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1,462,063.25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利息净支出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-4,011,287.30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1,623,429.73</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汇兑损失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7,650.95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66,522.42</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减：汇兑收益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1,316.66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汇兑净损失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6,334.29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66,522.42</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银行手续费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52,161.45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41,009.37</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财务顾问费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8,000,000.08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合伙企业其他方净资产变动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-188,631.02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-208,361.07</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-4,141,422.58</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9,522,600.53</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49</w:t>
      </w:r>
      <w:r w:rsidRPr="003653FE">
        <w:rPr>
          <w:rFonts w:ascii="仿宋" w:eastAsia="仿宋" w:hAnsi="仿宋" w:cs="宋体" w:hint="eastAsia"/>
          <w:b/>
          <w:kern w:val="0"/>
          <w:sz w:val="28"/>
          <w:szCs w:val="28"/>
          <w:lang w:val="zh-CN"/>
        </w:rPr>
        <w:t>、其他收益</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产生其他收益的来源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一、计入其他收益的政府补助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11,421,040.76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13,976,724.61</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其中：与递延收益相关的政府补助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73,611.60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73,611.72</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直接计入当期损益的政府补助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11,347,429.16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13,903,112.89</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二、其他与日常活动相关且计入其他收益的项目</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444,064.50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1,200,586.65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其中：个税扣缴税款手续费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444,064.50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1,200,586.65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11,865,105.26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15,177,311.26</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50</w:t>
      </w:r>
      <w:r w:rsidRPr="003653FE">
        <w:rPr>
          <w:rFonts w:ascii="仿宋" w:eastAsia="仿宋" w:hAnsi="仿宋" w:cs="宋体" w:hint="eastAsia"/>
          <w:b/>
          <w:kern w:val="0"/>
          <w:sz w:val="28"/>
          <w:szCs w:val="28"/>
          <w:lang w:val="zh-CN"/>
        </w:rPr>
        <w:t>、投资收益</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460"/>
        <w:gridCol w:w="3190"/>
        <w:gridCol w:w="2918"/>
      </w:tblGrid>
      <w:tr w:rsidR="0043762B" w:rsidRPr="003653FE">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权益法核算的长期股权投资收益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6,144,642.65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-4,415,721.80</w:t>
            </w:r>
          </w:p>
        </w:tc>
      </w:tr>
      <w:tr w:rsidR="0043762B" w:rsidRPr="003653FE">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处置长期股权投资产生的投资收益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142,213.58</w:t>
            </w:r>
          </w:p>
        </w:tc>
      </w:tr>
      <w:tr w:rsidR="0043762B" w:rsidRPr="003653FE">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交易性金融资产在持有期间的投资收益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5,534,398.52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3,169,906.84</w:t>
            </w:r>
          </w:p>
        </w:tc>
      </w:tr>
      <w:tr w:rsidR="0043762B" w:rsidRPr="003653FE">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处置交易性金融资产取得的投资收益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16,465,637.14</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3,126,493.94</w:t>
            </w:r>
          </w:p>
        </w:tc>
      </w:tr>
      <w:tr w:rsidR="0043762B" w:rsidRPr="003653FE">
        <w:tc>
          <w:tcPr>
            <w:tcW w:w="34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结构性存款利息收入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1,214,809.94</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2,665,190.25</w:t>
            </w:r>
          </w:p>
        </w:tc>
      </w:tr>
      <w:tr w:rsidR="0043762B" w:rsidRPr="003653FE">
        <w:tc>
          <w:tcPr>
            <w:tcW w:w="34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40,792.83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-208,110.98</w:t>
            </w:r>
          </w:p>
        </w:tc>
      </w:tr>
      <w:tr w:rsidR="0043762B" w:rsidRPr="003653FE">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29,400,281.08</w:t>
            </w:r>
          </w:p>
        </w:tc>
        <w:tc>
          <w:tcPr>
            <w:tcW w:w="291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4,479,971.83</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51</w:t>
      </w:r>
      <w:r w:rsidRPr="003653FE">
        <w:rPr>
          <w:rFonts w:ascii="仿宋" w:eastAsia="仿宋" w:hAnsi="仿宋" w:cs="宋体" w:hint="eastAsia"/>
          <w:b/>
          <w:kern w:val="0"/>
          <w:sz w:val="28"/>
          <w:szCs w:val="28"/>
          <w:lang w:val="zh-CN"/>
        </w:rPr>
        <w:t>、公允价值变动收益</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产生公允价值变动收益的来源</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交易性金融资产</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-1,959,208.59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-23,462,872.68</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-1,959,208.59</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-23,462,872.68</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lastRenderedPageBreak/>
        <w:t>52</w:t>
      </w:r>
      <w:r w:rsidRPr="003653FE">
        <w:rPr>
          <w:rFonts w:ascii="仿宋" w:eastAsia="仿宋" w:hAnsi="仿宋" w:cs="宋体" w:hint="eastAsia"/>
          <w:b/>
          <w:kern w:val="0"/>
          <w:sz w:val="28"/>
          <w:szCs w:val="28"/>
          <w:lang w:val="zh-CN"/>
        </w:rPr>
        <w:t>、信用减值损失</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其他应收款坏账损失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-254,573.76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230,751.76</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应收票据坏账损失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-1,906,971.65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862,233.93</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应收账款坏账损失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-1,121,812.08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-134,924.91</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-3,283,357.49</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958,060.78</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53</w:t>
      </w:r>
      <w:r w:rsidRPr="003653FE">
        <w:rPr>
          <w:rFonts w:ascii="仿宋" w:eastAsia="仿宋" w:hAnsi="仿宋" w:cs="宋体" w:hint="eastAsia"/>
          <w:b/>
          <w:kern w:val="0"/>
          <w:sz w:val="28"/>
          <w:szCs w:val="28"/>
          <w:lang w:val="zh-CN"/>
        </w:rPr>
        <w:t>、资产减值损失</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十一、商誉减值损失</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-57,668,942.23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-57,668,942.23</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54</w:t>
      </w:r>
      <w:r w:rsidRPr="003653FE">
        <w:rPr>
          <w:rFonts w:ascii="仿宋" w:eastAsia="仿宋" w:hAnsi="仿宋" w:cs="宋体" w:hint="eastAsia"/>
          <w:b/>
          <w:kern w:val="0"/>
          <w:sz w:val="28"/>
          <w:szCs w:val="28"/>
          <w:lang w:val="zh-CN"/>
        </w:rPr>
        <w:t>、资产处置收益</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资产处置收益的来源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处置未划分为持有待售的固定资产、在建工程、生产性生物资产及无形资产的处置利得或损失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-40,613.46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818,346,917.23</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其中：固定资产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-40,613.46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-661,754.68</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无形资产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819,008,671.91</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-40,613.46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818,346,917.23</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55</w:t>
      </w:r>
      <w:r w:rsidRPr="003653FE">
        <w:rPr>
          <w:rFonts w:ascii="仿宋" w:eastAsia="仿宋" w:hAnsi="仿宋" w:cs="宋体" w:hint="eastAsia"/>
          <w:b/>
          <w:kern w:val="0"/>
          <w:sz w:val="28"/>
          <w:szCs w:val="28"/>
          <w:lang w:val="zh-CN"/>
        </w:rPr>
        <w:t>、营业外收入</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389"/>
        <w:gridCol w:w="2395"/>
        <w:gridCol w:w="2392"/>
        <w:gridCol w:w="2392"/>
      </w:tblGrid>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计入当期非经常性损益的金额</w:t>
            </w: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与企业日常活动无关的政府补助</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796,620.00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1,633,531.08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796,620.00</w:t>
            </w: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22,368.33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34,200.67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22,368.33</w:t>
            </w: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818,988.33</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1,667,731.75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818,988.33</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计入当期损益的政府补助：</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60"/>
        <w:gridCol w:w="850"/>
        <w:gridCol w:w="781"/>
        <w:gridCol w:w="1063"/>
        <w:gridCol w:w="1063"/>
        <w:gridCol w:w="1063"/>
        <w:gridCol w:w="1063"/>
        <w:gridCol w:w="1063"/>
        <w:gridCol w:w="1063"/>
      </w:tblGrid>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补助项目</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发放主体</w:t>
            </w:r>
          </w:p>
        </w:tc>
        <w:tc>
          <w:tcPr>
            <w:tcW w:w="78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发放原因</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性质类型</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补贴是否影响当年盈亏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是否特殊补贴</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本期发生金额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上期发生金额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rsidP="004C3C8E">
            <w:pPr>
              <w:spacing w:line="300" w:lineRule="exact"/>
              <w:jc w:val="center"/>
              <w:rPr>
                <w:szCs w:val="24"/>
              </w:rPr>
            </w:pPr>
            <w:r w:rsidRPr="003653FE">
              <w:rPr>
                <w:rFonts w:hint="eastAsia"/>
                <w:szCs w:val="24"/>
              </w:rPr>
              <w:t>与资产相关</w:t>
            </w:r>
            <w:r w:rsidRPr="003653FE">
              <w:rPr>
                <w:szCs w:val="24"/>
              </w:rPr>
              <w:t>/</w:t>
            </w:r>
            <w:r w:rsidRPr="003653FE">
              <w:rPr>
                <w:rFonts w:hint="eastAsia"/>
                <w:szCs w:val="24"/>
              </w:rPr>
              <w:t>与收益相关</w:t>
            </w:r>
          </w:p>
        </w:tc>
      </w:tr>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szCs w:val="24"/>
              </w:rPr>
              <w:lastRenderedPageBreak/>
              <w:t>2021</w:t>
            </w:r>
            <w:r w:rsidRPr="003653FE">
              <w:rPr>
                <w:rFonts w:hint="eastAsia"/>
                <w:szCs w:val="24"/>
              </w:rPr>
              <w:t>年第六批市级财政科技项目专项资金</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509,300.00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与收益相关</w:t>
            </w:r>
          </w:p>
        </w:tc>
      </w:tr>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以工代训补贴</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222,320.00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与收益相关</w:t>
            </w:r>
          </w:p>
        </w:tc>
      </w:tr>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高企奖补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50,000.00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与收益相关</w:t>
            </w:r>
          </w:p>
        </w:tc>
      </w:tr>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其他</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15,000.00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84,911.08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与收益相关</w:t>
            </w:r>
          </w:p>
        </w:tc>
      </w:tr>
      <w:tr w:rsidR="0043762B" w:rsidRPr="003653FE" w:rsidTr="004C3C8E">
        <w:trPr>
          <w:trHeight w:val="453"/>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区实体经济扶持资金</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600,000.00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与收益相关</w:t>
            </w:r>
          </w:p>
        </w:tc>
      </w:tr>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企业扶持</w:t>
            </w:r>
            <w:r w:rsidRPr="003653FE">
              <w:rPr>
                <w:szCs w:val="24"/>
              </w:rPr>
              <w:t>2020</w:t>
            </w:r>
            <w:r w:rsidRPr="003653FE">
              <w:rPr>
                <w:rFonts w:hint="eastAsia"/>
                <w:szCs w:val="24"/>
              </w:rPr>
              <w:t>年第三批</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429,000.00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与收益相关</w:t>
            </w:r>
          </w:p>
        </w:tc>
      </w:tr>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szCs w:val="24"/>
              </w:rPr>
              <w:t>2020</w:t>
            </w:r>
            <w:r w:rsidRPr="003653FE">
              <w:rPr>
                <w:rFonts w:hint="eastAsia"/>
                <w:szCs w:val="24"/>
              </w:rPr>
              <w:t>年第五批市级财政科技项目</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350,000.00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与收益相关</w:t>
            </w:r>
          </w:p>
        </w:tc>
      </w:tr>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疫情企业租金扶持</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169,620.00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与收益相关</w:t>
            </w:r>
          </w:p>
        </w:tc>
      </w:tr>
      <w:tr w:rsidR="0043762B" w:rsidRPr="003653FE" w:rsidTr="004C3C8E">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r w:rsidRPr="003653FE">
              <w:rPr>
                <w:rFonts w:hint="eastAsia"/>
                <w:szCs w:val="24"/>
              </w:rPr>
              <w:t>合计</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796,620.00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r w:rsidRPr="003653FE">
              <w:rPr>
                <w:szCs w:val="24"/>
              </w:rPr>
              <w:t>1,633,531.08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rsidP="004C3C8E">
            <w:pPr>
              <w:spacing w:line="300" w:lineRule="exact"/>
              <w:jc w:val="right"/>
              <w:rPr>
                <w:szCs w:val="24"/>
              </w:rPr>
            </w:pP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56</w:t>
      </w:r>
      <w:r w:rsidRPr="003653FE">
        <w:rPr>
          <w:rFonts w:ascii="仿宋" w:eastAsia="仿宋" w:hAnsi="仿宋" w:cs="宋体" w:hint="eastAsia"/>
          <w:b/>
          <w:kern w:val="0"/>
          <w:sz w:val="28"/>
          <w:szCs w:val="28"/>
          <w:lang w:val="zh-CN"/>
        </w:rPr>
        <w:t>、营业外支出</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389"/>
        <w:gridCol w:w="2395"/>
        <w:gridCol w:w="2392"/>
        <w:gridCol w:w="2392"/>
      </w:tblGrid>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计入当期非经常性损益的金额</w:t>
            </w: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对外捐赠</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60,072.29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7,800.00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60,072.29</w:t>
            </w: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非流动资产毁损报废损失</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6,624.06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6,995.26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6,624.06</w:t>
            </w: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10,240.69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赔偿款</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48,000.00</w:t>
            </w:r>
          </w:p>
        </w:tc>
      </w:tr>
      <w:tr w:rsidR="0043762B" w:rsidRPr="003653FE">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114,696.35</w:t>
            </w:r>
          </w:p>
        </w:tc>
        <w:tc>
          <w:tcPr>
            <w:tcW w:w="239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25,035.95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114,696.35</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57</w:t>
      </w:r>
      <w:r w:rsidRPr="003653FE">
        <w:rPr>
          <w:rFonts w:ascii="仿宋" w:eastAsia="仿宋" w:hAnsi="仿宋" w:cs="宋体" w:hint="eastAsia"/>
          <w:b/>
          <w:kern w:val="0"/>
          <w:sz w:val="28"/>
          <w:szCs w:val="28"/>
          <w:lang w:val="zh-CN"/>
        </w:rPr>
        <w:t>、所得税费用</w:t>
      </w:r>
    </w:p>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）所得税费用表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当期所得税费用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10,920,277.64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65,420,369.36</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递延所得税费用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369,530.68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132,301,921.00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11,289,808.32</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197,722,290.36</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）会计利润与所得税费用调整过程</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779"/>
        <w:gridCol w:w="4789"/>
      </w:tblGrid>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47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利润总额</w:t>
            </w:r>
          </w:p>
        </w:tc>
        <w:tc>
          <w:tcPr>
            <w:tcW w:w="47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50,639,847.22</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按法定</w:t>
            </w:r>
            <w:r w:rsidRPr="003653FE">
              <w:rPr>
                <w:szCs w:val="24"/>
              </w:rPr>
              <w:t>/</w:t>
            </w:r>
            <w:r w:rsidRPr="003653FE">
              <w:rPr>
                <w:rFonts w:hint="eastAsia"/>
                <w:szCs w:val="24"/>
              </w:rPr>
              <w:t>适用税率计算的所得税费用</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12,659,974.31</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子公司适用不同税率的影响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-10,720,678.00</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调整以前期间所得税的影响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89,540.70</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非应税收入的影响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386,406.60</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不可抵扣的成本、费用和损失的影响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15,328,264.70</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本期未确认递延所得税资产的可抵扣暂时性差异或可抵扣亏损的影响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-110,809.72</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研发费用加计扣除</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-6,342,890.27</w:t>
            </w:r>
          </w:p>
        </w:tc>
      </w:tr>
      <w:tr w:rsidR="0043762B" w:rsidRPr="003653FE">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所得税费用</w:t>
            </w:r>
          </w:p>
        </w:tc>
        <w:tc>
          <w:tcPr>
            <w:tcW w:w="47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11,289,808.32</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58</w:t>
      </w:r>
      <w:r w:rsidRPr="003653FE">
        <w:rPr>
          <w:rFonts w:ascii="仿宋" w:eastAsia="仿宋" w:hAnsi="仿宋" w:cs="宋体" w:hint="eastAsia"/>
          <w:b/>
          <w:kern w:val="0"/>
          <w:sz w:val="28"/>
          <w:szCs w:val="28"/>
          <w:lang w:val="zh-CN"/>
        </w:rPr>
        <w:t>、其他综合收益</w:t>
      </w:r>
    </w:p>
    <w:p w:rsidR="0043762B" w:rsidRPr="003653FE" w:rsidRDefault="0043762B" w:rsidP="004C3C8E">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详见附注</w:t>
      </w:r>
      <w:r w:rsidRPr="003653FE">
        <w:rPr>
          <w:rFonts w:ascii="仿宋" w:eastAsia="仿宋" w:hAnsi="仿宋" w:cs="宋体"/>
          <w:kern w:val="0"/>
          <w:sz w:val="28"/>
          <w:szCs w:val="28"/>
          <w:lang w:val="zh-CN"/>
        </w:rPr>
        <w:t>49</w:t>
      </w:r>
      <w:r w:rsidRPr="003653FE">
        <w:rPr>
          <w:rFonts w:ascii="仿宋" w:eastAsia="仿宋" w:hAnsi="仿宋" w:cs="宋体" w:hint="eastAsia"/>
          <w:kern w:val="0"/>
          <w:sz w:val="28"/>
          <w:szCs w:val="28"/>
          <w:lang w:val="zh-CN"/>
        </w:rPr>
        <w:t>。</w:t>
      </w:r>
    </w:p>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59</w:t>
      </w:r>
      <w:r w:rsidRPr="003653FE">
        <w:rPr>
          <w:rFonts w:ascii="仿宋" w:eastAsia="仿宋" w:hAnsi="仿宋" w:cs="宋体" w:hint="eastAsia"/>
          <w:b/>
          <w:kern w:val="0"/>
          <w:sz w:val="28"/>
          <w:szCs w:val="28"/>
          <w:lang w:val="zh-CN"/>
        </w:rPr>
        <w:t>、现金流量表项目</w:t>
      </w:r>
    </w:p>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）收到的其他与经营活动有关的现金</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押金保证金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121,500.00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42,197.70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政府补助</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12,268,193.55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7,481,079.01</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存款利息</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5,772,257.35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1,462,063.25</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122,575.49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80,292.94</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18,284,526.39</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9,065,632.90</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）支付的其他与经营活动有关的现金</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费用及备用金支出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46,613,747.39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37,006,681.91</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押金保证金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1,642,407.16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183,422.05</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380,321.38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204,938.13</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捐赠支出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60,072.29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48,696,548.22</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37,395,042.09</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）收到的其他与投资活动有关的现金</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收到融资租赁款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850,000.00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850,000.00</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850,000.00</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）支付的其他与投资活动有关的现金</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土地拍卖保证金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8,000,000.00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8,000,000.00</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）收到的其他与筹资活动有关的现金</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股权激励回购款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21,337,728.00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21,337,728.00</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6</w:t>
      </w:r>
      <w:r w:rsidRPr="003653FE">
        <w:rPr>
          <w:rFonts w:ascii="仿宋" w:eastAsia="仿宋" w:hAnsi="仿宋" w:cs="宋体" w:hint="eastAsia"/>
          <w:b/>
          <w:kern w:val="0"/>
          <w:sz w:val="28"/>
          <w:szCs w:val="28"/>
          <w:lang w:val="zh-CN"/>
        </w:rPr>
        <w:t>）支付的其他与筹资活动有关的现金</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购买少数股东股权款项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68,336,000.00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回购股份</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94,906,168.07</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支付租赁负债的本金和利息</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698,038.40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69,034,038.40</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94,906,168.07</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60</w:t>
      </w:r>
      <w:r w:rsidRPr="003653FE">
        <w:rPr>
          <w:rFonts w:ascii="仿宋" w:eastAsia="仿宋" w:hAnsi="仿宋" w:cs="宋体" w:hint="eastAsia"/>
          <w:b/>
          <w:kern w:val="0"/>
          <w:sz w:val="28"/>
          <w:szCs w:val="28"/>
          <w:lang w:val="zh-CN"/>
        </w:rPr>
        <w:t>、现金流量表补充资料</w:t>
      </w:r>
    </w:p>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）现金流量表补充资料</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327"/>
        <w:gridCol w:w="3057"/>
        <w:gridCol w:w="3184"/>
      </w:tblGrid>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补充资料</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本期金额</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上期金额</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．将净利润调节为经营活动现金流量：</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净利润</w:t>
            </w:r>
          </w:p>
        </w:tc>
        <w:tc>
          <w:tcPr>
            <w:tcW w:w="305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39,350,038.90</w:t>
            </w:r>
          </w:p>
        </w:tc>
        <w:tc>
          <w:tcPr>
            <w:tcW w:w="31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690,002,484.28</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加：资产减值准备</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61B8A">
            <w:pPr>
              <w:jc w:val="right"/>
              <w:rPr>
                <w:szCs w:val="24"/>
              </w:rPr>
            </w:pPr>
            <w:r w:rsidRPr="00995DC6">
              <w:t>57,668,942.23</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固定资产折旧、油气资产折耗、生产性生物资产折旧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4,638,292.00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3,603,738.05</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使用权资产折旧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2,540,490.50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无形资产摊销</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4,783,007.72</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5,103,399.10</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长期待摊费用摊销</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8,000,000.08</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处置固定资产、无形资产和其他长期资产的损失（收益以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40,613.46</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-818,346,917.23</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固定资产报废损失（收益以</w:t>
            </w:r>
            <w:r w:rsidRPr="003653FE">
              <w:rPr>
                <w:szCs w:val="24"/>
              </w:rPr>
              <w:t>“</w:t>
            </w:r>
            <w:r w:rsidRPr="003653FE">
              <w:rPr>
                <w:rFonts w:hint="eastAsia"/>
                <w:szCs w:val="24"/>
              </w:rPr>
              <w:t>－</w:t>
            </w:r>
            <w:r w:rsidRPr="003653FE">
              <w:rPr>
                <w:szCs w:val="24"/>
              </w:rPr>
              <w:t>”</w:t>
            </w:r>
            <w:r w:rsidRPr="003653FE">
              <w:rPr>
                <w:rFonts w:hint="eastAsia"/>
                <w:szCs w:val="24"/>
              </w:rPr>
              <w:lastRenderedPageBreak/>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lastRenderedPageBreak/>
              <w:t>6,624.06</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6,995.26</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 xml:space="preserve">　　　　公允价值变动损失（收益以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1,959,208.59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23,462,872.68</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财务费用（收益以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1,767,304.34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3,152,015.48</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投资损失（收益以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EE49FC">
            <w:pPr>
              <w:jc w:val="right"/>
              <w:rPr>
                <w:szCs w:val="24"/>
              </w:rPr>
            </w:pPr>
            <w:r w:rsidRPr="003653FE">
              <w:rPr>
                <w:szCs w:val="24"/>
              </w:rPr>
              <w:t>-29,400,281.08</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-4,688,082.81</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递延所得税资产减少（增加以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861,416.19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132,989,665.92</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递延所得税负债增加（减少以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61B8A">
            <w:pPr>
              <w:jc w:val="right"/>
              <w:rPr>
                <w:szCs w:val="24"/>
              </w:rPr>
            </w:pPr>
            <w:r w:rsidRPr="003911E8">
              <w:t>-491,885.5</w:t>
            </w:r>
            <w:r>
              <w:t>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-687,744.92</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存货的减少（增加以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-32,172,927.19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-6,028,244.04</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经营性应收项目的减少（增加以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10,088,367.50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1,723,014.37</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经营性应付项目的增加（减少以</w:t>
            </w:r>
            <w:r w:rsidRPr="003653FE">
              <w:rPr>
                <w:szCs w:val="24"/>
              </w:rPr>
              <w:t>“</w:t>
            </w:r>
            <w:r w:rsidRPr="003653FE">
              <w:rPr>
                <w:rFonts w:hint="eastAsia"/>
                <w:szCs w:val="24"/>
              </w:rPr>
              <w:t>－</w:t>
            </w:r>
            <w:r w:rsidRPr="003653FE">
              <w:rPr>
                <w:szCs w:val="24"/>
              </w:rPr>
              <w:t>”</w:t>
            </w:r>
            <w:r w:rsidRPr="003653FE">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161B8A">
            <w:pPr>
              <w:jc w:val="right"/>
              <w:rPr>
                <w:szCs w:val="24"/>
              </w:rPr>
            </w:pPr>
            <w:r w:rsidRPr="00221120">
              <w:t>43,300,707.8</w:t>
            </w:r>
            <w:r>
              <w:t>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-39,233,931.56</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其他</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6E1E4F">
            <w:pPr>
              <w:jc w:val="right"/>
              <w:rPr>
                <w:szCs w:val="24"/>
              </w:rPr>
            </w:pPr>
            <w:r w:rsidRPr="006E1E4F">
              <w:rPr>
                <w:szCs w:val="24"/>
              </w:rPr>
              <w:t xml:space="preserve">15,444,643.66 </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776,822.86</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经营活动产生的现金流量净额</w:t>
            </w:r>
          </w:p>
        </w:tc>
        <w:tc>
          <w:tcPr>
            <w:tcW w:w="305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120,384,563.22</w:t>
            </w:r>
          </w:p>
        </w:tc>
        <w:tc>
          <w:tcPr>
            <w:tcW w:w="31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-163,912.48</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．不涉及现金收支的重大投资和筹资活动：</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债务转为资本</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一年内到期的可转换公司债券</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融资租入固定资产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．现金及现金等价物净变动情况：</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现金的期末余额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69,505,499.46</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461,031,156.87</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减：现金的期初余额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461,031,156.87</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140,085,193.52</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加：现金等价物的期末余额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减：现金等价物的期初余额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现金及现金等价物净增加额</w:t>
            </w:r>
          </w:p>
        </w:tc>
        <w:tc>
          <w:tcPr>
            <w:tcW w:w="305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-391,525,657.41</w:t>
            </w:r>
          </w:p>
        </w:tc>
        <w:tc>
          <w:tcPr>
            <w:tcW w:w="31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320,945,963.35</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）本期支付的取得子公司的现金净额</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988"/>
        <w:gridCol w:w="4580"/>
      </w:tblGrid>
      <w:tr w:rsidR="0043762B" w:rsidRPr="003653FE">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r>
      <w:tr w:rsidR="0043762B" w:rsidRPr="003653FE">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加：以前期间发生的企业合并于本期支付的现金或现金等价物</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112,200,000.00</w:t>
            </w:r>
          </w:p>
        </w:tc>
      </w:tr>
      <w:tr w:rsidR="0043762B" w:rsidRPr="003653FE">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取得子公司支付的现金净额</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112,200,000.00</w:t>
            </w:r>
          </w:p>
        </w:tc>
      </w:tr>
    </w:tbl>
    <w:p w:rsidR="0043762B" w:rsidRPr="003653FE" w:rsidRDefault="0043762B" w:rsidP="004C3C8E">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）现金和现金等价物的构成</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327"/>
        <w:gridCol w:w="3057"/>
        <w:gridCol w:w="3184"/>
      </w:tblGrid>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一、现金</w:t>
            </w:r>
          </w:p>
        </w:tc>
        <w:tc>
          <w:tcPr>
            <w:tcW w:w="305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69,505,499.46</w:t>
            </w:r>
          </w:p>
        </w:tc>
        <w:tc>
          <w:tcPr>
            <w:tcW w:w="31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461,031,156.87</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其中：库存现金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60,041.29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31,347.25</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可随时用于支付的银行存款</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69,418,097.49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460,973,433.37</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可随时用于支付的其他货币资金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27,360.68</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26,376.25</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三、期末现金及现金等价物余额</w:t>
            </w:r>
          </w:p>
        </w:tc>
        <w:tc>
          <w:tcPr>
            <w:tcW w:w="305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69,505,499.46</w:t>
            </w:r>
          </w:p>
        </w:tc>
        <w:tc>
          <w:tcPr>
            <w:tcW w:w="31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461,031,156.87</w:t>
            </w:r>
          </w:p>
        </w:tc>
      </w:tr>
    </w:tbl>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w:t>
      </w:r>
      <w:r w:rsidR="007B1662"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、所有权或使用权受到限制的资产</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327"/>
        <w:gridCol w:w="3057"/>
        <w:gridCol w:w="3184"/>
      </w:tblGrid>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期末账面价值</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受限原因</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53,344,163.00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在途资金、票据保证金、定期存款</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应收票据</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1,615,906.30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票据质押</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固定资产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14,586,425.92</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银行贷款额度抵押（期末无借款）</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无形资产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1,219,194.10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银行贷款额度抵押（期末无借款）</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投资性房地产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19,744,831.75</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银行贷款额度抵押（期末无借款）</w:t>
            </w:r>
          </w:p>
        </w:tc>
      </w:tr>
      <w:tr w:rsidR="0043762B" w:rsidRPr="003653FE">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90,510,521.07</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w:t>
      </w:r>
      <w:r w:rsidR="007B1662"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、外币货币性项目</w:t>
      </w:r>
    </w:p>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）外币货币性项目</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495"/>
        <w:gridCol w:w="2293"/>
        <w:gridCol w:w="2390"/>
        <w:gridCol w:w="2390"/>
      </w:tblGrid>
      <w:tr w:rsidR="0043762B" w:rsidRPr="003653FE">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期末外币余额</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折算汇率</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期末折算人民币余额</w:t>
            </w:r>
          </w:p>
        </w:tc>
      </w:tr>
      <w:tr w:rsidR="0043762B" w:rsidRPr="003653FE">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货币资金</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40,729.25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6.3755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259,669.60</w:t>
            </w:r>
          </w:p>
        </w:tc>
      </w:tr>
      <w:tr w:rsidR="0043762B" w:rsidRPr="003653FE">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bl>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）境外经营实体说明，包括对于重要的境外经营实体，应披露其境外主要经营地、记账本位币及选择依据，记账本位币发生变化的还应披露原因。</w:t>
      </w:r>
    </w:p>
    <w:p w:rsidR="0043762B" w:rsidRPr="003653FE" w:rsidRDefault="00F43100"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w:t>
      </w:r>
      <w:r w:rsidR="007B1662"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、政府补助</w:t>
      </w:r>
    </w:p>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）政府补助基本情况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种类</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列报项目</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计入当期损益的金额</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市战略新兴产品项目、省成果转化项目</w:t>
            </w:r>
            <w:r w:rsidRPr="003653FE">
              <w:rPr>
                <w:szCs w:val="24"/>
              </w:rPr>
              <w:t>-</w:t>
            </w:r>
            <w:r w:rsidRPr="003653FE">
              <w:rPr>
                <w:rFonts w:hint="eastAsia"/>
                <w:szCs w:val="24"/>
              </w:rPr>
              <w:t>资产部分</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85,997.80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递延收益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73,611.60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2020</w:t>
            </w:r>
            <w:r w:rsidRPr="003653FE">
              <w:rPr>
                <w:rFonts w:hint="eastAsia"/>
                <w:szCs w:val="24"/>
              </w:rPr>
              <w:t>年第一批省级科技计划</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递延收益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320,000.00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2020</w:t>
            </w:r>
            <w:r w:rsidRPr="003653FE">
              <w:rPr>
                <w:rFonts w:hint="eastAsia"/>
                <w:szCs w:val="24"/>
              </w:rPr>
              <w:t>年成都市重大创新产品</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年省级科技服务业发展专项资金</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350,000.00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年四川省中小企业专项资金</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800,000.00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2021</w:t>
            </w:r>
            <w:r w:rsidRPr="003653FE">
              <w:rPr>
                <w:rFonts w:hint="eastAsia"/>
                <w:szCs w:val="24"/>
              </w:rPr>
              <w:t>年第六批市级财政科技项目专项资金</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509,300.00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中央引导地方科技发展资金</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200,000.00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高企奖补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瞪羚、独角兽企业省奖励补助</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700,000.00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以工代训补贴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222,320.00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军品增值税免退税</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7,595,853.16</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军民融合专项</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469,000.00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精益项目补助</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400,000.00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27,576.00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245,997.80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12,217,660.76</w:t>
            </w:r>
          </w:p>
        </w:tc>
      </w:tr>
    </w:tbl>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）政府补助退回情况</w:t>
      </w:r>
    </w:p>
    <w:p w:rsidR="0043762B" w:rsidRPr="003653FE" w:rsidRDefault="00F43100"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w:t>
      </w:r>
      <w:r w:rsidR="007B1662"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、其他</w:t>
      </w:r>
    </w:p>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租赁</w:t>
      </w:r>
    </w:p>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）本公司作为承租人</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6095"/>
        <w:gridCol w:w="2749"/>
      </w:tblGrid>
      <w:tr w:rsidR="0043762B" w:rsidRPr="003653FE" w:rsidTr="007B1662">
        <w:tc>
          <w:tcPr>
            <w:tcW w:w="609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项</w:t>
            </w:r>
            <w:r w:rsidRPr="003653FE">
              <w:rPr>
                <w:rFonts w:eastAsia="Times New Roman"/>
                <w:kern w:val="0"/>
                <w:lang w:val="zh-CN"/>
              </w:rPr>
              <w:t xml:space="preserve">  </w:t>
            </w:r>
            <w:r w:rsidRPr="003653FE">
              <w:rPr>
                <w:rFonts w:ascii="宋体" w:hAnsi="宋体" w:cs="宋体" w:hint="eastAsia"/>
                <w:kern w:val="0"/>
                <w:lang w:val="zh-CN"/>
              </w:rPr>
              <w:t>目</w:t>
            </w:r>
          </w:p>
        </w:tc>
        <w:tc>
          <w:tcPr>
            <w:tcW w:w="27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2021</w:t>
            </w:r>
            <w:r w:rsidRPr="003653FE">
              <w:rPr>
                <w:rFonts w:ascii="宋体" w:hAnsi="宋体" w:cs="宋体" w:hint="eastAsia"/>
                <w:kern w:val="0"/>
                <w:lang w:val="zh-CN"/>
              </w:rPr>
              <w:t>年度金额</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本期计入当期损益的采用简化处理的短期租赁费用</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1,968,708.36</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本期计入当期损益的采用简化处理的低价值资产租赁费用（短期租赁除外）</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租赁负债的利息费用</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1,753,920.05</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计入当期损益的未纳入租赁负债计量的可变租赁付款额</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转租使用权资产取得的收入</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与租赁相关的总现金流出</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2,744,675.16</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售后租回交易产生的相关损益</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bl>
    <w:p w:rsidR="0043762B" w:rsidRPr="003653FE" w:rsidRDefault="0043762B" w:rsidP="007B1662">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）本公司作为出租人</w:t>
      </w:r>
    </w:p>
    <w:p w:rsidR="0043762B" w:rsidRPr="003653FE" w:rsidRDefault="0043762B"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①经营租赁</w:t>
      </w:r>
    </w:p>
    <w:p w:rsidR="0043762B" w:rsidRPr="003653FE" w:rsidRDefault="0043762B"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租赁收入</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6095"/>
        <w:gridCol w:w="2749"/>
      </w:tblGrid>
      <w:tr w:rsidR="0043762B" w:rsidRPr="003653FE" w:rsidTr="007B1662">
        <w:tc>
          <w:tcPr>
            <w:tcW w:w="609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lastRenderedPageBreak/>
              <w:t>项</w:t>
            </w:r>
            <w:r w:rsidRPr="003653FE">
              <w:rPr>
                <w:rFonts w:eastAsia="Times New Roman"/>
                <w:kern w:val="0"/>
                <w:lang w:val="zh-CN"/>
              </w:rPr>
              <w:t xml:space="preserve">  </w:t>
            </w:r>
            <w:r w:rsidRPr="003653FE">
              <w:rPr>
                <w:rFonts w:ascii="宋体" w:hAnsi="宋体" w:cs="宋体" w:hint="eastAsia"/>
                <w:kern w:val="0"/>
                <w:lang w:val="zh-CN"/>
              </w:rPr>
              <w:t>目</w:t>
            </w:r>
          </w:p>
        </w:tc>
        <w:tc>
          <w:tcPr>
            <w:tcW w:w="27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2021</w:t>
            </w:r>
            <w:r w:rsidRPr="003653FE">
              <w:rPr>
                <w:rFonts w:ascii="宋体" w:hAnsi="宋体" w:cs="宋体" w:hint="eastAsia"/>
                <w:kern w:val="0"/>
                <w:lang w:val="zh-CN"/>
              </w:rPr>
              <w:t>年度金额</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租赁收入</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4,311,976.57</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其中：未纳入租赁收款额计量的可变租赁付款额相关收入</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bl>
    <w:p w:rsidR="0043762B" w:rsidRPr="003653FE" w:rsidRDefault="0043762B"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资产负债表日后连续五个会计年度每年将收到的未折现租赁收款额，以及剩余年度将收到的未折现租赁收款额总额</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6095"/>
        <w:gridCol w:w="2749"/>
      </w:tblGrid>
      <w:tr w:rsidR="0043762B" w:rsidRPr="003653FE" w:rsidTr="007B1662">
        <w:tc>
          <w:tcPr>
            <w:tcW w:w="609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年</w:t>
            </w:r>
            <w:r w:rsidRPr="003653FE">
              <w:rPr>
                <w:rFonts w:eastAsia="Times New Roman"/>
                <w:kern w:val="0"/>
                <w:lang w:val="zh-CN"/>
              </w:rPr>
              <w:t xml:space="preserve">  </w:t>
            </w:r>
            <w:r w:rsidRPr="003653FE">
              <w:rPr>
                <w:rFonts w:ascii="宋体" w:hAnsi="宋体" w:cs="宋体" w:hint="eastAsia"/>
                <w:kern w:val="0"/>
                <w:lang w:val="zh-CN"/>
              </w:rPr>
              <w:t>度</w:t>
            </w:r>
          </w:p>
        </w:tc>
        <w:tc>
          <w:tcPr>
            <w:tcW w:w="27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金额</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2022</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4,753,954.17</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2023</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4,991,651.88</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2024</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5,241,234.47</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2025</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5,503,296.19</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2026</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5,778,461.00</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eastAsia="Times New Roman"/>
                <w:kern w:val="0"/>
                <w:lang w:val="zh-CN"/>
              </w:rPr>
              <w:t>2026</w:t>
            </w:r>
            <w:r w:rsidRPr="003653FE">
              <w:rPr>
                <w:rFonts w:ascii="宋体" w:hAnsi="宋体" w:cs="宋体" w:hint="eastAsia"/>
                <w:kern w:val="0"/>
                <w:lang w:val="zh-CN"/>
              </w:rPr>
              <w:t>年以后年度将收到的未折现租赁收款额总额</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12,438,137.31</w:t>
            </w:r>
          </w:p>
        </w:tc>
      </w:tr>
      <w:tr w:rsidR="0043762B" w:rsidRPr="003653FE" w:rsidTr="007B1662">
        <w:tc>
          <w:tcPr>
            <w:tcW w:w="6095" w:type="dxa"/>
          </w:tcPr>
          <w:p w:rsidR="0043762B" w:rsidRPr="003653FE" w:rsidRDefault="0043762B">
            <w:pPr>
              <w:autoSpaceDE w:val="0"/>
              <w:autoSpaceDN w:val="0"/>
              <w:adjustRightInd w:val="0"/>
              <w:spacing w:before="0" w:after="0"/>
              <w:ind w:left="210"/>
              <w:jc w:val="left"/>
              <w:rPr>
                <w:rFonts w:eastAsia="Times New Roman"/>
                <w:kern w:val="0"/>
                <w:lang w:val="zh-CN"/>
              </w:rPr>
            </w:pPr>
            <w:r w:rsidRPr="003653FE">
              <w:rPr>
                <w:rFonts w:ascii="宋体" w:hAnsi="宋体" w:cs="宋体" w:hint="eastAsia"/>
                <w:kern w:val="0"/>
                <w:lang w:val="zh-CN"/>
              </w:rPr>
              <w:t>其中：</w:t>
            </w:r>
            <w:r w:rsidRPr="003653FE">
              <w:rPr>
                <w:rFonts w:eastAsia="Times New Roman"/>
                <w:kern w:val="0"/>
                <w:lang w:val="zh-CN"/>
              </w:rPr>
              <w:t>1</w:t>
            </w:r>
            <w:r w:rsidRPr="003653FE">
              <w:rPr>
                <w:rFonts w:ascii="宋体" w:hAnsi="宋体" w:cs="宋体" w:hint="eastAsia"/>
                <w:kern w:val="0"/>
                <w:lang w:val="zh-CN"/>
              </w:rPr>
              <w:t>年以内（含</w:t>
            </w:r>
            <w:r w:rsidRPr="003653FE">
              <w:rPr>
                <w:rFonts w:eastAsia="Times New Roman"/>
                <w:kern w:val="0"/>
                <w:lang w:val="zh-CN"/>
              </w:rPr>
              <w:t>1</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6,067,384.05</w:t>
            </w:r>
          </w:p>
        </w:tc>
      </w:tr>
      <w:tr w:rsidR="0043762B" w:rsidRPr="003653FE" w:rsidTr="007B1662">
        <w:tc>
          <w:tcPr>
            <w:tcW w:w="6095" w:type="dxa"/>
          </w:tcPr>
          <w:p w:rsidR="0043762B" w:rsidRPr="003653FE" w:rsidRDefault="0043762B">
            <w:pPr>
              <w:autoSpaceDE w:val="0"/>
              <w:autoSpaceDN w:val="0"/>
              <w:adjustRightInd w:val="0"/>
              <w:spacing w:before="0" w:after="0"/>
              <w:ind w:left="420"/>
              <w:jc w:val="left"/>
              <w:rPr>
                <w:rFonts w:eastAsia="Times New Roman"/>
                <w:kern w:val="0"/>
                <w:lang w:val="zh-CN"/>
              </w:rPr>
            </w:pPr>
            <w:r w:rsidRPr="003653FE">
              <w:rPr>
                <w:rFonts w:eastAsia="Times New Roman"/>
                <w:kern w:val="0"/>
                <w:lang w:val="zh-CN"/>
              </w:rPr>
              <w:t>1-2</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6,370,753.26</w:t>
            </w:r>
          </w:p>
        </w:tc>
      </w:tr>
      <w:tr w:rsidR="0043762B" w:rsidRPr="003653FE" w:rsidTr="007B1662">
        <w:tc>
          <w:tcPr>
            <w:tcW w:w="6095" w:type="dxa"/>
          </w:tcPr>
          <w:p w:rsidR="0043762B" w:rsidRPr="003653FE" w:rsidRDefault="0043762B">
            <w:pPr>
              <w:autoSpaceDE w:val="0"/>
              <w:autoSpaceDN w:val="0"/>
              <w:adjustRightInd w:val="0"/>
              <w:spacing w:before="0" w:after="0"/>
              <w:ind w:left="420"/>
              <w:jc w:val="left"/>
              <w:rPr>
                <w:rFonts w:eastAsia="Times New Roman"/>
                <w:kern w:val="0"/>
                <w:lang w:val="zh-CN"/>
              </w:rPr>
            </w:pPr>
            <w:r w:rsidRPr="003653FE">
              <w:rPr>
                <w:rFonts w:eastAsia="Times New Roman"/>
                <w:kern w:val="0"/>
                <w:lang w:val="zh-CN"/>
              </w:rPr>
              <w:t>2-3</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r w:rsidR="0043762B" w:rsidRPr="003653FE" w:rsidTr="007B1662">
        <w:tc>
          <w:tcPr>
            <w:tcW w:w="6095" w:type="dxa"/>
          </w:tcPr>
          <w:p w:rsidR="0043762B" w:rsidRPr="003653FE" w:rsidRDefault="0043762B">
            <w:pPr>
              <w:autoSpaceDE w:val="0"/>
              <w:autoSpaceDN w:val="0"/>
              <w:adjustRightInd w:val="0"/>
              <w:spacing w:before="0" w:after="0"/>
              <w:ind w:left="420"/>
              <w:jc w:val="left"/>
              <w:rPr>
                <w:rFonts w:eastAsia="Times New Roman"/>
                <w:kern w:val="0"/>
                <w:lang w:val="zh-CN"/>
              </w:rPr>
            </w:pPr>
            <w:r w:rsidRPr="003653FE">
              <w:rPr>
                <w:rFonts w:eastAsia="Times New Roman"/>
                <w:kern w:val="0"/>
                <w:lang w:val="zh-CN"/>
              </w:rPr>
              <w:t>3</w:t>
            </w:r>
            <w:r w:rsidRPr="003653FE">
              <w:rPr>
                <w:rFonts w:ascii="宋体" w:hAnsi="宋体" w:cs="宋体" w:hint="eastAsia"/>
                <w:kern w:val="0"/>
                <w:lang w:val="zh-CN"/>
              </w:rPr>
              <w:t>年以上</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bl>
    <w:p w:rsidR="0043762B" w:rsidRPr="003653FE" w:rsidRDefault="0043762B"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②融资租赁</w:t>
      </w:r>
    </w:p>
    <w:p w:rsidR="0043762B" w:rsidRPr="003653FE" w:rsidRDefault="0043762B"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与融资租赁相关的当期损益</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6095"/>
        <w:gridCol w:w="2749"/>
      </w:tblGrid>
      <w:tr w:rsidR="0043762B" w:rsidRPr="003653FE" w:rsidTr="007B1662">
        <w:tc>
          <w:tcPr>
            <w:tcW w:w="609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项</w:t>
            </w:r>
            <w:r w:rsidRPr="003653FE">
              <w:rPr>
                <w:rFonts w:eastAsia="Times New Roman"/>
                <w:kern w:val="0"/>
                <w:lang w:val="zh-CN"/>
              </w:rPr>
              <w:t xml:space="preserve">  </w:t>
            </w:r>
            <w:r w:rsidRPr="003653FE">
              <w:rPr>
                <w:rFonts w:ascii="宋体" w:hAnsi="宋体" w:cs="宋体" w:hint="eastAsia"/>
                <w:kern w:val="0"/>
                <w:lang w:val="zh-CN"/>
              </w:rPr>
              <w:t>目</w:t>
            </w:r>
          </w:p>
        </w:tc>
        <w:tc>
          <w:tcPr>
            <w:tcW w:w="27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2021</w:t>
            </w:r>
            <w:r w:rsidRPr="003653FE">
              <w:rPr>
                <w:rFonts w:ascii="宋体" w:hAnsi="宋体" w:cs="宋体" w:hint="eastAsia"/>
                <w:kern w:val="0"/>
                <w:lang w:val="zh-CN"/>
              </w:rPr>
              <w:t>年度金额</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销售损益</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321,255.84</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租赁投资净额的融资收益</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346,013.12</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未纳入租赁投资净额的可变租赁付款额相关的收入</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bl>
    <w:p w:rsidR="0043762B" w:rsidRPr="003653FE" w:rsidRDefault="0043762B"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B.</w:t>
      </w:r>
      <w:r w:rsidRPr="003653FE">
        <w:rPr>
          <w:rFonts w:ascii="仿宋" w:eastAsia="仿宋" w:hAnsi="仿宋" w:cs="宋体" w:hint="eastAsia"/>
          <w:kern w:val="0"/>
          <w:sz w:val="28"/>
          <w:szCs w:val="28"/>
          <w:lang w:val="zh-CN"/>
        </w:rPr>
        <w:t>资产负债表日后连续五个会计年度每年将收到的未折现租赁收款额，以及剩余年度将收到的未折现租赁收款额总额</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6095"/>
        <w:gridCol w:w="2749"/>
      </w:tblGrid>
      <w:tr w:rsidR="0043762B" w:rsidRPr="003653FE" w:rsidTr="007B1662">
        <w:tc>
          <w:tcPr>
            <w:tcW w:w="609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年</w:t>
            </w:r>
            <w:r w:rsidRPr="003653FE">
              <w:rPr>
                <w:rFonts w:eastAsia="Times New Roman"/>
                <w:kern w:val="0"/>
                <w:lang w:val="zh-CN"/>
              </w:rPr>
              <w:t xml:space="preserve">  </w:t>
            </w:r>
            <w:r w:rsidRPr="003653FE">
              <w:rPr>
                <w:rFonts w:ascii="宋体" w:hAnsi="宋体" w:cs="宋体" w:hint="eastAsia"/>
                <w:kern w:val="0"/>
                <w:lang w:val="zh-CN"/>
              </w:rPr>
              <w:t>度</w:t>
            </w:r>
          </w:p>
        </w:tc>
        <w:tc>
          <w:tcPr>
            <w:tcW w:w="27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金额</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2022</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 xml:space="preserve"> 825,242.72 </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2023</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 xml:space="preserve"> 825,242.72 </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2024</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 xml:space="preserve"> 825,242.72 </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2025</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 xml:space="preserve"> 4,368,932.04 </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2026</w:t>
            </w:r>
            <w:r w:rsidRPr="003653FE">
              <w:rPr>
                <w:rFonts w:ascii="宋体" w:hAnsi="宋体" w:cs="宋体" w:hint="eastAsia"/>
                <w:kern w:val="0"/>
                <w:lang w:val="zh-CN"/>
              </w:rPr>
              <w:t>年</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r w:rsidR="0043762B" w:rsidRPr="003653FE" w:rsidTr="007B1662">
        <w:tc>
          <w:tcPr>
            <w:tcW w:w="6095" w:type="dxa"/>
          </w:tcPr>
          <w:p w:rsidR="0043762B" w:rsidRPr="003653FE" w:rsidRDefault="0043762B">
            <w:pPr>
              <w:autoSpaceDE w:val="0"/>
              <w:autoSpaceDN w:val="0"/>
              <w:adjustRightInd w:val="0"/>
              <w:spacing w:before="0" w:after="0"/>
              <w:jc w:val="left"/>
              <w:rPr>
                <w:rFonts w:eastAsia="Times New Roman"/>
                <w:kern w:val="0"/>
                <w:lang w:val="zh-CN"/>
              </w:rPr>
            </w:pPr>
            <w:r w:rsidRPr="003653FE">
              <w:rPr>
                <w:rFonts w:eastAsia="Times New Roman"/>
                <w:kern w:val="0"/>
                <w:lang w:val="zh-CN"/>
              </w:rPr>
              <w:t>2026</w:t>
            </w:r>
            <w:r w:rsidRPr="003653FE">
              <w:rPr>
                <w:rFonts w:ascii="宋体" w:hAnsi="宋体" w:cs="宋体" w:hint="eastAsia"/>
                <w:kern w:val="0"/>
                <w:lang w:val="zh-CN"/>
              </w:rPr>
              <w:t>年以后年度将收到的未折现租赁收款额总额</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bl>
    <w:p w:rsidR="0043762B" w:rsidRPr="003653FE" w:rsidRDefault="0043762B" w:rsidP="007B1662">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C.</w:t>
      </w:r>
      <w:r w:rsidRPr="003653FE">
        <w:rPr>
          <w:rFonts w:ascii="仿宋" w:eastAsia="仿宋" w:hAnsi="仿宋" w:cs="宋体" w:hint="eastAsia"/>
          <w:kern w:val="0"/>
          <w:sz w:val="28"/>
          <w:szCs w:val="28"/>
          <w:lang w:val="zh-CN"/>
        </w:rPr>
        <w:t>未折现租赁收款额与租赁投资净额调节表</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6095"/>
        <w:gridCol w:w="2749"/>
      </w:tblGrid>
      <w:tr w:rsidR="0043762B" w:rsidRPr="003653FE" w:rsidTr="007B1662">
        <w:tc>
          <w:tcPr>
            <w:tcW w:w="6095"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ascii="宋体" w:hAnsi="宋体" w:cs="宋体" w:hint="eastAsia"/>
                <w:kern w:val="0"/>
                <w:lang w:val="zh-CN"/>
              </w:rPr>
              <w:t>项</w:t>
            </w:r>
            <w:r w:rsidRPr="003653FE">
              <w:rPr>
                <w:rFonts w:eastAsia="Times New Roman"/>
                <w:kern w:val="0"/>
                <w:lang w:val="zh-CN"/>
              </w:rPr>
              <w:t xml:space="preserve">  </w:t>
            </w:r>
            <w:r w:rsidRPr="003653FE">
              <w:rPr>
                <w:rFonts w:ascii="宋体" w:hAnsi="宋体" w:cs="宋体" w:hint="eastAsia"/>
                <w:kern w:val="0"/>
                <w:lang w:val="zh-CN"/>
              </w:rPr>
              <w:t>目</w:t>
            </w:r>
          </w:p>
        </w:tc>
        <w:tc>
          <w:tcPr>
            <w:tcW w:w="2749" w:type="dxa"/>
          </w:tcPr>
          <w:p w:rsidR="0043762B" w:rsidRPr="003653FE" w:rsidRDefault="0043762B">
            <w:pPr>
              <w:autoSpaceDE w:val="0"/>
              <w:autoSpaceDN w:val="0"/>
              <w:adjustRightInd w:val="0"/>
              <w:spacing w:before="0" w:after="0"/>
              <w:jc w:val="center"/>
              <w:rPr>
                <w:rFonts w:eastAsia="Times New Roman"/>
                <w:kern w:val="0"/>
                <w:lang w:val="zh-CN"/>
              </w:rPr>
            </w:pPr>
            <w:r w:rsidRPr="003653FE">
              <w:rPr>
                <w:rFonts w:eastAsia="Times New Roman"/>
                <w:kern w:val="0"/>
                <w:lang w:val="zh-CN"/>
              </w:rPr>
              <w:t>2021</w:t>
            </w:r>
            <w:r w:rsidRPr="003653FE">
              <w:rPr>
                <w:rFonts w:ascii="宋体" w:hAnsi="宋体" w:cs="宋体" w:hint="eastAsia"/>
                <w:kern w:val="0"/>
                <w:lang w:val="zh-CN"/>
              </w:rPr>
              <w:t>年度金额</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未折现租赁收款额</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6,844,660.19</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减：与租赁收款额相关的未实现融资收益</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987,891.21</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lastRenderedPageBreak/>
              <w:t>加：未担保余值的现值</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w:t>
            </w:r>
          </w:p>
        </w:tc>
      </w:tr>
      <w:tr w:rsidR="0043762B" w:rsidRPr="003653FE" w:rsidTr="007B1662">
        <w:tc>
          <w:tcPr>
            <w:tcW w:w="6095" w:type="dxa"/>
          </w:tcPr>
          <w:p w:rsidR="0043762B" w:rsidRPr="003653FE" w:rsidRDefault="0043762B">
            <w:pPr>
              <w:autoSpaceDE w:val="0"/>
              <w:autoSpaceDN w:val="0"/>
              <w:adjustRightInd w:val="0"/>
              <w:spacing w:before="0" w:after="0"/>
              <w:rPr>
                <w:rFonts w:eastAsia="Times New Roman"/>
                <w:kern w:val="0"/>
                <w:lang w:val="zh-CN"/>
              </w:rPr>
            </w:pPr>
            <w:r w:rsidRPr="003653FE">
              <w:rPr>
                <w:rFonts w:ascii="宋体" w:hAnsi="宋体" w:cs="宋体" w:hint="eastAsia"/>
                <w:kern w:val="0"/>
                <w:lang w:val="zh-CN"/>
              </w:rPr>
              <w:t>租赁投资净额</w:t>
            </w:r>
          </w:p>
        </w:tc>
        <w:tc>
          <w:tcPr>
            <w:tcW w:w="2749" w:type="dxa"/>
          </w:tcPr>
          <w:p w:rsidR="0043762B" w:rsidRPr="003653FE" w:rsidRDefault="0043762B">
            <w:pPr>
              <w:autoSpaceDE w:val="0"/>
              <w:autoSpaceDN w:val="0"/>
              <w:adjustRightInd w:val="0"/>
              <w:spacing w:before="0" w:after="0"/>
              <w:jc w:val="right"/>
              <w:rPr>
                <w:rFonts w:eastAsia="Times New Roman"/>
                <w:kern w:val="0"/>
                <w:lang w:val="zh-CN"/>
              </w:rPr>
            </w:pPr>
            <w:r w:rsidRPr="003653FE">
              <w:rPr>
                <w:rFonts w:eastAsia="Times New Roman"/>
                <w:kern w:val="0"/>
                <w:lang w:val="zh-CN"/>
              </w:rPr>
              <w:t xml:space="preserve">5,856,768.98  </w:t>
            </w:r>
          </w:p>
        </w:tc>
      </w:tr>
    </w:tbl>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t>八、合并范围的变更</w:t>
      </w:r>
    </w:p>
    <w:p w:rsidR="0043762B" w:rsidRPr="003653FE" w:rsidRDefault="0043762B" w:rsidP="001B4B68">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、处置子公司</w:t>
      </w:r>
    </w:p>
    <w:p w:rsidR="0043762B" w:rsidRPr="003653FE" w:rsidRDefault="0043762B" w:rsidP="001B4B68">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是否存在单次处置对子公司投资即丧失控制权的情形</w:t>
      </w:r>
    </w:p>
    <w:p w:rsidR="0043762B" w:rsidRPr="003653FE" w:rsidRDefault="00F43100" w:rsidP="001B4B68">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是</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否</w:t>
      </w:r>
      <w:r w:rsidR="0043762B" w:rsidRPr="003653FE">
        <w:rPr>
          <w:rFonts w:ascii="仿宋" w:eastAsia="仿宋" w:hAnsi="仿宋" w:cs="宋体"/>
          <w:kern w:val="0"/>
          <w:sz w:val="28"/>
          <w:szCs w:val="28"/>
          <w:lang w:val="zh-CN"/>
        </w:rPr>
        <w:t xml:space="preserve"> </w:t>
      </w:r>
    </w:p>
    <w:p w:rsidR="0043762B" w:rsidRPr="003653FE" w:rsidRDefault="0043762B" w:rsidP="001B4B68">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是否存在通过多次交易分步处置对子公司投资且在本期丧失控制权的情形</w:t>
      </w:r>
    </w:p>
    <w:p w:rsidR="0043762B" w:rsidRPr="003653FE" w:rsidRDefault="00F43100" w:rsidP="001B4B68">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是</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否</w:t>
      </w:r>
      <w:r w:rsidR="0043762B" w:rsidRPr="003653FE">
        <w:rPr>
          <w:rFonts w:ascii="仿宋" w:eastAsia="仿宋" w:hAnsi="仿宋" w:cs="宋体"/>
          <w:kern w:val="0"/>
          <w:sz w:val="28"/>
          <w:szCs w:val="28"/>
          <w:lang w:val="zh-CN"/>
        </w:rPr>
        <w:t xml:space="preserve"> </w:t>
      </w:r>
    </w:p>
    <w:p w:rsidR="0043762B" w:rsidRPr="003653FE" w:rsidRDefault="0043762B" w:rsidP="001B4B68">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、其他原因的合并范围变动</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说明其他原因导致的合并范围变动（如，新设子公司、清算子公司等）及其相关情况：</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子公司四川德芯源电子科技有限公司、江门甘科物业管理有限公司于本期设立，自设立之日起纳入合并。</w:t>
      </w:r>
    </w:p>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t>九、在其他主体中的权益</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、在子公司中的权益</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）企业集团的构成</w:t>
      </w:r>
    </w:p>
    <w:tbl>
      <w:tblPr>
        <w:tblW w:w="0" w:type="auto"/>
        <w:tblInd w:w="28" w:type="dxa"/>
        <w:tblLayout w:type="fixed"/>
        <w:tblCellMar>
          <w:left w:w="28" w:type="dxa"/>
          <w:right w:w="28" w:type="dxa"/>
        </w:tblCellMar>
        <w:tblLook w:val="0000"/>
      </w:tblPr>
      <w:tblGrid>
        <w:gridCol w:w="1371"/>
        <w:gridCol w:w="1367"/>
        <w:gridCol w:w="1367"/>
        <w:gridCol w:w="1367"/>
        <w:gridCol w:w="1367"/>
        <w:gridCol w:w="1366"/>
        <w:gridCol w:w="1366"/>
      </w:tblGrid>
      <w:tr w:rsidR="0043762B" w:rsidRPr="003653FE">
        <w:tc>
          <w:tcPr>
            <w:tcW w:w="137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子公司名称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主要经营地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注册地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业务性质</w:t>
            </w:r>
          </w:p>
        </w:tc>
        <w:tc>
          <w:tcPr>
            <w:tcW w:w="273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持股比例</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取得方式</w:t>
            </w:r>
          </w:p>
        </w:tc>
      </w:tr>
      <w:tr w:rsidR="0043762B" w:rsidRPr="003653FE">
        <w:tc>
          <w:tcPr>
            <w:tcW w:w="137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直接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间接</w:t>
            </w:r>
          </w:p>
        </w:tc>
        <w:tc>
          <w:tcPr>
            <w:tcW w:w="136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四川升华电源科技有限公司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成都</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成都</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工业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非同一控制下企业合并</w:t>
            </w: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沈阳含能金属材料制造有限公司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工业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非同一控制下企业合并</w:t>
            </w: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汇德国际投资有限公司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香港</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香港</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投资、技术进出口</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投资设立</w:t>
            </w: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江门德钰隽龚股权投资合伙企业（有限合伙）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投资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89.90%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投资设立</w:t>
            </w: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四川甘华电源科技有限公司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成都</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成都</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研发</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投资设立</w:t>
            </w: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江门甘科物业管</w:t>
            </w:r>
            <w:r w:rsidRPr="003653FE">
              <w:rPr>
                <w:rFonts w:hint="eastAsia"/>
                <w:szCs w:val="24"/>
              </w:rPr>
              <w:lastRenderedPageBreak/>
              <w:t>理有限公司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江门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物业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投资设立</w:t>
            </w: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上海多普思电源有限责任公司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上海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上海</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研发</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63.26%</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非同一控制下企业合并</w:t>
            </w: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深圳升华源科技有限公司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深圳</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深圳</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研发</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95.00%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非同一控制下企业合并</w:t>
            </w: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四川德芯源电子科技有限公司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成都</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成都</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研发</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51.00%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投资设立</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）重要的非全资子公司</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6"/>
        <w:gridCol w:w="1914"/>
        <w:gridCol w:w="1914"/>
        <w:gridCol w:w="1913"/>
        <w:gridCol w:w="1913"/>
      </w:tblGrid>
      <w:tr w:rsidR="0043762B" w:rsidRPr="003653FE">
        <w:trPr>
          <w:trHeight w:val="352"/>
        </w:trPr>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子公司名称</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少数股东持股比例</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本期归属于少数股东的损益</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本期向少数股东宣告分派的股利</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期末少数股东权益余额</w:t>
            </w:r>
          </w:p>
        </w:tc>
      </w:tr>
      <w:tr w:rsidR="0043762B" w:rsidRPr="003653FE">
        <w:trPr>
          <w:trHeight w:val="392"/>
        </w:trPr>
        <w:tc>
          <w:tcPr>
            <w:tcW w:w="191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rPr>
                <w:szCs w:val="24"/>
              </w:rPr>
            </w:pPr>
          </w:p>
        </w:tc>
        <w:tc>
          <w:tcPr>
            <w:tcW w:w="191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rPr>
                <w:szCs w:val="24"/>
              </w:rPr>
            </w:pPr>
          </w:p>
        </w:tc>
        <w:tc>
          <w:tcPr>
            <w:tcW w:w="191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rPr>
                <w:szCs w:val="24"/>
              </w:rPr>
            </w:pPr>
          </w:p>
        </w:tc>
        <w:tc>
          <w:tcPr>
            <w:tcW w:w="191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rPr>
                <w:szCs w:val="24"/>
              </w:rPr>
            </w:pPr>
          </w:p>
        </w:tc>
        <w:tc>
          <w:tcPr>
            <w:tcW w:w="191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rPr>
                <w:szCs w:val="24"/>
              </w:rPr>
            </w:pP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沈阳含能金属材料制造有限公司</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7,582,341.45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11,046,015.21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8,520,915.60</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子公司少数股东的持股比例不同于表决权比例的说明：</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甘化科工</w:t>
      </w:r>
      <w:r w:rsidRPr="003653FE">
        <w:rPr>
          <w:rFonts w:ascii="仿宋" w:eastAsia="仿宋" w:hAnsi="仿宋" w:cs="宋体"/>
          <w:kern w:val="0"/>
          <w:sz w:val="28"/>
          <w:szCs w:val="28"/>
          <w:lang w:val="zh-CN"/>
        </w:rPr>
        <w:t>2018</w:t>
      </w:r>
      <w:r w:rsidRPr="003653FE">
        <w:rPr>
          <w:rFonts w:ascii="仿宋" w:eastAsia="仿宋" w:hAnsi="仿宋" w:cs="宋体" w:hint="eastAsia"/>
          <w:kern w:val="0"/>
          <w:sz w:val="28"/>
          <w:szCs w:val="28"/>
          <w:lang w:val="zh-CN"/>
        </w:rPr>
        <w:t>年收购含能</w:t>
      </w:r>
      <w:r w:rsidRPr="003653FE">
        <w:rPr>
          <w:rFonts w:ascii="仿宋" w:eastAsia="仿宋" w:hAnsi="仿宋" w:cs="宋体"/>
          <w:kern w:val="0"/>
          <w:sz w:val="28"/>
          <w:szCs w:val="28"/>
          <w:lang w:val="zh-CN"/>
        </w:rPr>
        <w:t>45%</w:t>
      </w:r>
      <w:r w:rsidRPr="003653FE">
        <w:rPr>
          <w:rFonts w:ascii="仿宋" w:eastAsia="仿宋" w:hAnsi="仿宋" w:cs="宋体" w:hint="eastAsia"/>
          <w:kern w:val="0"/>
          <w:sz w:val="28"/>
          <w:szCs w:val="28"/>
          <w:lang w:val="zh-CN"/>
        </w:rPr>
        <w:t>股权时与其原股东与郝宏伟、将乐鸿光及沙县鸿光签订的《股权收购协议》约定：如含能在业绩承诺期内各会计年度经审计的、按照扣除非经常性损益前后孰低的原则确定的实际净利润均达到或超过协议约定的承诺净利润，则甘化科工承诺在业绩承诺期结束的次年内完成其或其指定第三方现金收购丁方（郝宏伟）间接持有的目标公司剩余</w:t>
      </w:r>
      <w:r w:rsidRPr="003653FE">
        <w:rPr>
          <w:rFonts w:ascii="仿宋" w:eastAsia="仿宋" w:hAnsi="仿宋" w:cs="宋体"/>
          <w:kern w:val="0"/>
          <w:sz w:val="28"/>
          <w:szCs w:val="28"/>
          <w:lang w:val="zh-CN"/>
        </w:rPr>
        <w:t xml:space="preserve"> 20%</w:t>
      </w:r>
      <w:r w:rsidRPr="003653FE">
        <w:rPr>
          <w:rFonts w:ascii="仿宋" w:eastAsia="仿宋" w:hAnsi="仿宋" w:cs="宋体" w:hint="eastAsia"/>
          <w:kern w:val="0"/>
          <w:sz w:val="28"/>
          <w:szCs w:val="28"/>
          <w:lang w:val="zh-CN"/>
        </w:rPr>
        <w:t>股权。鉴于沈阳含能已完成了《股权收购协议》约定的承诺净利润，甘化科工于</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8</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日与龙岩宏伟非晶金属材料有限公司签订了《沈阳含能金属材料制造有限公司股权转让协议》，以人民币</w:t>
      </w:r>
      <w:r w:rsidRPr="003653FE">
        <w:rPr>
          <w:rFonts w:ascii="仿宋" w:eastAsia="仿宋" w:hAnsi="仿宋" w:cs="宋体"/>
          <w:kern w:val="0"/>
          <w:sz w:val="28"/>
          <w:szCs w:val="28"/>
          <w:lang w:val="zh-CN"/>
        </w:rPr>
        <w:t xml:space="preserve"> 6,833.60 </w:t>
      </w:r>
      <w:r w:rsidRPr="003653FE">
        <w:rPr>
          <w:rFonts w:ascii="仿宋" w:eastAsia="仿宋" w:hAnsi="仿宋" w:cs="宋体" w:hint="eastAsia"/>
          <w:kern w:val="0"/>
          <w:sz w:val="28"/>
          <w:szCs w:val="28"/>
          <w:lang w:val="zh-CN"/>
        </w:rPr>
        <w:t>万元收购宏伟非晶持有的沈阳含能</w:t>
      </w:r>
      <w:r w:rsidRPr="003653FE">
        <w:rPr>
          <w:rFonts w:ascii="仿宋" w:eastAsia="仿宋" w:hAnsi="仿宋" w:cs="宋体"/>
          <w:kern w:val="0"/>
          <w:sz w:val="28"/>
          <w:szCs w:val="28"/>
          <w:lang w:val="zh-CN"/>
        </w:rPr>
        <w:t xml:space="preserve"> 20%</w:t>
      </w:r>
      <w:r w:rsidRPr="003653FE">
        <w:rPr>
          <w:rFonts w:ascii="仿宋" w:eastAsia="仿宋" w:hAnsi="仿宋" w:cs="宋体" w:hint="eastAsia"/>
          <w:kern w:val="0"/>
          <w:sz w:val="28"/>
          <w:szCs w:val="28"/>
          <w:lang w:val="zh-CN"/>
        </w:rPr>
        <w:t>股权，郝宏伟为宏伟非晶实际控制人。收购完成后，公司将持有沈阳含能</w:t>
      </w:r>
      <w:r w:rsidRPr="003653FE">
        <w:rPr>
          <w:rFonts w:ascii="仿宋" w:eastAsia="仿宋" w:hAnsi="仿宋" w:cs="宋体"/>
          <w:kern w:val="0"/>
          <w:sz w:val="28"/>
          <w:szCs w:val="28"/>
          <w:lang w:val="zh-CN"/>
        </w:rPr>
        <w:t xml:space="preserve"> 90%</w:t>
      </w:r>
      <w:r w:rsidRPr="003653FE">
        <w:rPr>
          <w:rFonts w:ascii="仿宋" w:eastAsia="仿宋" w:hAnsi="仿宋" w:cs="宋体" w:hint="eastAsia"/>
          <w:kern w:val="0"/>
          <w:sz w:val="28"/>
          <w:szCs w:val="28"/>
          <w:lang w:val="zh-CN"/>
        </w:rPr>
        <w:t>股权。</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本次收购价格参见浙江中联耀信资产评估有限公司对沈阳含能出具的《广东甘化科工股份有限公司拟收购龙岩宏伟非晶金属材料有限公司持有的沈阳含能金属材料制造有限公司</w:t>
      </w:r>
      <w:r w:rsidRPr="003653FE">
        <w:rPr>
          <w:rFonts w:ascii="仿宋" w:eastAsia="仿宋" w:hAnsi="仿宋" w:cs="宋体"/>
          <w:kern w:val="0"/>
          <w:sz w:val="28"/>
          <w:szCs w:val="28"/>
          <w:lang w:val="zh-CN"/>
        </w:rPr>
        <w:t>20%</w:t>
      </w:r>
      <w:r w:rsidRPr="003653FE">
        <w:rPr>
          <w:rFonts w:ascii="仿宋" w:eastAsia="仿宋" w:hAnsi="仿宋" w:cs="宋体" w:hint="eastAsia"/>
          <w:kern w:val="0"/>
          <w:sz w:val="28"/>
          <w:szCs w:val="28"/>
          <w:lang w:val="zh-CN"/>
        </w:rPr>
        <w:t>股权涉及沈阳含能金属材料制造有限公司股东全部权益评估项目资产评估报告》（浙联评报字</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第</w:t>
      </w:r>
      <w:r w:rsidRPr="003653FE">
        <w:rPr>
          <w:rFonts w:ascii="仿宋" w:eastAsia="仿宋" w:hAnsi="仿宋" w:cs="宋体"/>
          <w:kern w:val="0"/>
          <w:sz w:val="28"/>
          <w:szCs w:val="28"/>
          <w:lang w:val="zh-CN"/>
        </w:rPr>
        <w:t>269</w:t>
      </w:r>
      <w:r w:rsidRPr="003653FE">
        <w:rPr>
          <w:rFonts w:ascii="仿宋" w:eastAsia="仿宋" w:hAnsi="仿宋" w:cs="宋体" w:hint="eastAsia"/>
          <w:kern w:val="0"/>
          <w:sz w:val="28"/>
          <w:szCs w:val="28"/>
          <w:lang w:val="zh-CN"/>
        </w:rPr>
        <w:t>号）。</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沈阳含能已于</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8</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日完成工商变更核准登记。</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）重要非全资子公司的主要财务信息</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736"/>
        <w:gridCol w:w="736"/>
        <w:gridCol w:w="736"/>
        <w:gridCol w:w="736"/>
        <w:gridCol w:w="736"/>
        <w:gridCol w:w="735"/>
        <w:gridCol w:w="735"/>
        <w:gridCol w:w="735"/>
        <w:gridCol w:w="735"/>
        <w:gridCol w:w="735"/>
        <w:gridCol w:w="737"/>
        <w:gridCol w:w="736"/>
        <w:gridCol w:w="736"/>
      </w:tblGrid>
      <w:tr w:rsidR="0043762B" w:rsidRPr="003653FE">
        <w:tc>
          <w:tcPr>
            <w:tcW w:w="7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子公司名称</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73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非流动资产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资产合计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非流动负债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负债合计</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非流动资产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资产合计</w:t>
            </w:r>
          </w:p>
        </w:tc>
        <w:tc>
          <w:tcPr>
            <w:tcW w:w="73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非流动负债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负债合计</w:t>
            </w:r>
          </w:p>
        </w:tc>
      </w:tr>
      <w:tr w:rsidR="0043762B" w:rsidRPr="003653FE">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沈阳含能金属材料制造有限公司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152,171,374.47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11,408,112.25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163,579,486.72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77,646,782.48</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116,805.90</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77,763,588.38</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100,610,085.55</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11,550,939.08</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112,161,024.63</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27,684,164.67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218,634.00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27,902,798.67</w:t>
            </w:r>
          </w:p>
        </w:tc>
      </w:tr>
    </w:tbl>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061"/>
        <w:gridCol w:w="1061"/>
        <w:gridCol w:w="1062"/>
        <w:gridCol w:w="1065"/>
        <w:gridCol w:w="1065"/>
        <w:gridCol w:w="1063"/>
        <w:gridCol w:w="1063"/>
        <w:gridCol w:w="1063"/>
        <w:gridCol w:w="1066"/>
      </w:tblGrid>
      <w:tr w:rsidR="0043762B" w:rsidRPr="003653FE">
        <w:tc>
          <w:tcPr>
            <w:tcW w:w="10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子公司名称</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425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106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营业收入</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净利润</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综合收益总额</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经营活动现金流量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营业收入</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净利润</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综合收益总额</w:t>
            </w:r>
          </w:p>
        </w:tc>
        <w:tc>
          <w:tcPr>
            <w:tcW w:w="106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经营活动现金流量</w:t>
            </w:r>
          </w:p>
        </w:tc>
      </w:tr>
      <w:tr w:rsidR="0043762B" w:rsidRPr="003653FE">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沈阳含能金属材料制造有限公司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127,673,977.36</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35,103,165.86</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35,103,165.86</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8,696,893.47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119,506,230.95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40,291,704.45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40,291,704.45</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33,558,666.72</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、在合营安排或联营企业中的权益</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）重要的合营企业或联营企业</w:t>
      </w:r>
    </w:p>
    <w:tbl>
      <w:tblPr>
        <w:tblW w:w="0" w:type="auto"/>
        <w:tblInd w:w="28" w:type="dxa"/>
        <w:tblLayout w:type="fixed"/>
        <w:tblCellMar>
          <w:left w:w="28" w:type="dxa"/>
          <w:right w:w="28" w:type="dxa"/>
        </w:tblCellMar>
        <w:tblLook w:val="0000"/>
      </w:tblPr>
      <w:tblGrid>
        <w:gridCol w:w="1371"/>
        <w:gridCol w:w="1367"/>
        <w:gridCol w:w="1367"/>
        <w:gridCol w:w="1367"/>
        <w:gridCol w:w="1367"/>
        <w:gridCol w:w="1366"/>
        <w:gridCol w:w="1366"/>
      </w:tblGrid>
      <w:tr w:rsidR="0043762B" w:rsidRPr="003653FE">
        <w:tc>
          <w:tcPr>
            <w:tcW w:w="137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合营企业或联营企业名称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主要经营地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注册地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业务性质</w:t>
            </w:r>
          </w:p>
        </w:tc>
        <w:tc>
          <w:tcPr>
            <w:tcW w:w="273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持股比例</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对合营企业或联营企业投资的会计处理方法</w:t>
            </w:r>
          </w:p>
        </w:tc>
      </w:tr>
      <w:tr w:rsidR="0043762B" w:rsidRPr="003653FE">
        <w:tc>
          <w:tcPr>
            <w:tcW w:w="1371"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直接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间接</w:t>
            </w:r>
          </w:p>
        </w:tc>
        <w:tc>
          <w:tcPr>
            <w:tcW w:w="136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合营企业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联营企业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苏州锴威特半导体股份有限公司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集成电路开发与销售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权益法</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）重要联营企业的主要财务信息</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90"/>
        <w:gridCol w:w="3190"/>
        <w:gridCol w:w="3190"/>
      </w:tblGrid>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r w:rsidRPr="003653FE">
              <w:rPr>
                <w:szCs w:val="24"/>
              </w:rPr>
              <w:t>/</w:t>
            </w:r>
            <w:r w:rsidRPr="003653FE">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r w:rsidRPr="003653FE">
              <w:rPr>
                <w:szCs w:val="24"/>
              </w:rPr>
              <w:t>/</w:t>
            </w:r>
            <w:r w:rsidRPr="003653FE">
              <w:rPr>
                <w:rFonts w:hint="eastAsia"/>
                <w:szCs w:val="24"/>
              </w:rPr>
              <w:t>上期发生额</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锴威特公司</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锴威特公司</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流动资产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320,047,702.93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178,622,243.69</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73,515,704.72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3,833,358.55</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资产合计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393,563,407.65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182,455,602.24</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流动负债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109,377,110.25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47,540,076.96</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9,491,669.36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负债合计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118,868,779.61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47,540,076.96</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少数股东权益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归属于母公司股东权益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274,694,628.04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134,915,525.28</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按持股比例计算的净资产份额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52,466,673.96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27,061,086.23</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调整事项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w:t>
            </w:r>
            <w:r w:rsidRPr="003653FE">
              <w:rPr>
                <w:rFonts w:hint="eastAsia"/>
                <w:szCs w:val="24"/>
              </w:rPr>
              <w:t>商誉</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2A37BB">
            <w:pPr>
              <w:jc w:val="right"/>
              <w:rPr>
                <w:szCs w:val="24"/>
              </w:rPr>
            </w:pPr>
            <w:r w:rsidRPr="003653FE">
              <w:rPr>
                <w:szCs w:val="24"/>
              </w:rPr>
              <w:t>83,623,002.23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2A37BB">
            <w:pPr>
              <w:jc w:val="right"/>
              <w:rPr>
                <w:szCs w:val="24"/>
              </w:rPr>
            </w:pPr>
            <w:r w:rsidRPr="003653FE">
              <w:rPr>
                <w:szCs w:val="24"/>
              </w:rPr>
              <w:t>83,230,571.10</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w:t>
            </w:r>
            <w:r w:rsidRPr="003653FE">
              <w:rPr>
                <w:rFonts w:hint="eastAsia"/>
                <w:szCs w:val="24"/>
              </w:rPr>
              <w:t>内部交易未实现利润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w:t>
            </w:r>
            <w:r w:rsidRPr="003653FE">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对联营企业权益投资的账面价值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2A37BB">
            <w:pPr>
              <w:jc w:val="right"/>
              <w:rPr>
                <w:szCs w:val="24"/>
              </w:rPr>
            </w:pPr>
            <w:r w:rsidRPr="003653FE">
              <w:rPr>
                <w:szCs w:val="24"/>
              </w:rPr>
              <w:t>136,089,676.19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2A37BB">
            <w:pPr>
              <w:jc w:val="right"/>
              <w:rPr>
                <w:szCs w:val="24"/>
              </w:rPr>
            </w:pPr>
            <w:r w:rsidRPr="003653FE">
              <w:rPr>
                <w:szCs w:val="24"/>
              </w:rPr>
              <w:t>110,291,657.33</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存在公开报价的联营企业权益投资的公允价值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营业收入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209,728,901.39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131,660,975.85</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净利润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43,561,726.86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-8,732,334.92</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终止经营的净利润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其他综合收益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综合收益总额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43,561,726.86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-8,732,334.92</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本年度收到的来自联营企业的股利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）不重要的合营企业和联营企业的汇总财务信息</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324"/>
        <w:gridCol w:w="3059"/>
        <w:gridCol w:w="3186"/>
      </w:tblGrid>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r w:rsidRPr="003653FE">
              <w:rPr>
                <w:szCs w:val="24"/>
              </w:rPr>
              <w:t>/</w:t>
            </w:r>
            <w:r w:rsidRPr="003653FE">
              <w:rPr>
                <w:rFonts w:hint="eastAsia"/>
                <w:szCs w:val="24"/>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r w:rsidRPr="003653FE">
              <w:rPr>
                <w:szCs w:val="24"/>
              </w:rPr>
              <w:t>/</w:t>
            </w:r>
            <w:r w:rsidRPr="003653FE">
              <w:rPr>
                <w:rFonts w:hint="eastAsia"/>
                <w:szCs w:val="24"/>
              </w:rPr>
              <w:t>上期发生额</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合营企业：</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下列各项按持股比例计算的合计数</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联营企业：</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投资账面价值合计</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21,768,832.33</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18,314,458.72</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下列各项按持股比例计算的合计数</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w:t>
            </w:r>
            <w:r w:rsidRPr="003653FE">
              <w:rPr>
                <w:rFonts w:hint="eastAsia"/>
                <w:szCs w:val="24"/>
              </w:rPr>
              <w:t>净利润</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-7,028,614.30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-1,762,704.43</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w:t>
            </w:r>
            <w:r w:rsidRPr="003653FE">
              <w:rPr>
                <w:rFonts w:hint="eastAsia"/>
                <w:szCs w:val="24"/>
              </w:rPr>
              <w:t>综合收益总额</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-7,028,614.30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-1,762,704.43</w:t>
            </w:r>
          </w:p>
        </w:tc>
      </w:tr>
    </w:tbl>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t>十、与金融工具相关的风险</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本公司与金融工具相关的风险源于本公司在经营过程中所确认的各类金融资产和金融负债，包括：信用风险、流动性风险和市场风险。</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本公司风险管理的总体目标是在不过度影响公司竞争力和应变力的情况下，制定尽可能降低各类与金融工具相关风险的风险管理政策。</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 xml:space="preserve">  1.</w:t>
      </w:r>
      <w:r w:rsidRPr="003653FE">
        <w:rPr>
          <w:rFonts w:ascii="仿宋" w:eastAsia="仿宋" w:hAnsi="仿宋" w:cs="宋体" w:hint="eastAsia"/>
          <w:b/>
          <w:kern w:val="0"/>
          <w:sz w:val="28"/>
          <w:szCs w:val="28"/>
          <w:lang w:val="zh-CN"/>
        </w:rPr>
        <w:t>信用风险</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信用风险，是指金融工具的一方未能履行义务从而导致另一方发生财务损失的风险。本公司的信用风险主要产生于货币资金、应收票据、应收账款、其他应收款以及长期应收款等，这些金融资产的信用风险源自交易对手违约，最大的风险敞口等于这些工具的账面金额。</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本公司货币资金主要存放于商业银行等金融机构，本公司认为这些商业银行具备较高信誉和资产状况，存在较低的信用风险。</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对于应收票据、应收账款、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）信用风险显著增加判断标准</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w:t>
      </w:r>
      <w:r w:rsidRPr="003653FE">
        <w:rPr>
          <w:rFonts w:ascii="仿宋" w:eastAsia="仿宋" w:hAnsi="仿宋" w:cs="宋体" w:hint="eastAsia"/>
          <w:kern w:val="0"/>
          <w:sz w:val="28"/>
          <w:szCs w:val="28"/>
          <w:lang w:val="zh-CN"/>
        </w:rPr>
        <w:lastRenderedPageBreak/>
        <w:t>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）已发生信用减值资产的定义</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为确定是否发生信用减值，本公司所采用的界定标准，与内部针对相关金融工具的信用风险管理目标保持一致</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同时考虑定量、定性指标。</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金融资产发生信用减值，有可能是多个事件的共同作用所致，未必是可单独识别的事件所致。</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）预期信用损失计量的参数</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根据信用风险是否发生显著增加以及是否已发生信用减值，本公司对不同的资产分别以</w:t>
      </w:r>
      <w:r w:rsidRPr="003653FE">
        <w:rPr>
          <w:rFonts w:ascii="仿宋" w:eastAsia="仿宋" w:hAnsi="仿宋" w:cs="宋体"/>
          <w:kern w:val="0"/>
          <w:sz w:val="28"/>
          <w:szCs w:val="28"/>
          <w:lang w:val="zh-CN"/>
        </w:rPr>
        <w:t xml:space="preserve">12 </w:t>
      </w:r>
      <w:r w:rsidRPr="003653FE">
        <w:rPr>
          <w:rFonts w:ascii="仿宋" w:eastAsia="仿宋" w:hAnsi="仿宋" w:cs="宋体" w:hint="eastAsia"/>
          <w:kern w:val="0"/>
          <w:sz w:val="28"/>
          <w:szCs w:val="28"/>
          <w:lang w:val="zh-CN"/>
        </w:rPr>
        <w:t>个月或整个存续期的预期信用损失计量减值准备。预期信用损失计量的关键参数包括违约概率、违约损失率和违约风险敞口。本公司考虑历史统计数据</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如交易对手评级、担保方式及抵质押物类别、还款方式等</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的定量</w:t>
      </w:r>
      <w:r w:rsidRPr="003653FE">
        <w:rPr>
          <w:rFonts w:ascii="仿宋" w:eastAsia="仿宋" w:hAnsi="仿宋" w:cs="宋体" w:hint="eastAsia"/>
          <w:kern w:val="0"/>
          <w:sz w:val="28"/>
          <w:szCs w:val="28"/>
          <w:lang w:val="zh-CN"/>
        </w:rPr>
        <w:lastRenderedPageBreak/>
        <w:t>分析及前瞻性信息，建立违约概率、违约损失率及违约风险敞口模型。</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相关定义如下：</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违约概率是指债务人在未来</w:t>
      </w:r>
      <w:r w:rsidRPr="003653FE">
        <w:rPr>
          <w:rFonts w:ascii="仿宋" w:eastAsia="仿宋" w:hAnsi="仿宋" w:cs="宋体"/>
          <w:kern w:val="0"/>
          <w:sz w:val="28"/>
          <w:szCs w:val="28"/>
          <w:lang w:val="zh-CN"/>
        </w:rPr>
        <w:t xml:space="preserve"> 12</w:t>
      </w:r>
      <w:r w:rsidRPr="003653FE">
        <w:rPr>
          <w:rFonts w:ascii="仿宋" w:eastAsia="仿宋" w:hAnsi="仿宋" w:cs="宋体" w:hint="eastAsia"/>
          <w:kern w:val="0"/>
          <w:sz w:val="28"/>
          <w:szCs w:val="28"/>
          <w:lang w:val="zh-CN"/>
        </w:rPr>
        <w:t>个月或在整个剩余存续期，无法履行其偿付义务的可能性。</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违约损失率是指本公司对违约风险暴露发生损失程度作出的预期。根据交易对手的类型、追索的方式和优先级，以及担保品的不同，违约损失率也有所不同。违约损失率为违约发生时风险敞口损失的百分比，以未来</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个月内或整个存续期为基准进行计算；</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违约风险敞口是指，在未来</w:t>
      </w:r>
      <w:r w:rsidRPr="003653FE">
        <w:rPr>
          <w:rFonts w:ascii="仿宋" w:eastAsia="仿宋" w:hAnsi="仿宋" w:cs="宋体"/>
          <w:kern w:val="0"/>
          <w:sz w:val="28"/>
          <w:szCs w:val="28"/>
          <w:lang w:val="zh-CN"/>
        </w:rPr>
        <w:t xml:space="preserve"> 12 </w:t>
      </w:r>
      <w:r w:rsidRPr="003653FE">
        <w:rPr>
          <w:rFonts w:ascii="仿宋" w:eastAsia="仿宋" w:hAnsi="仿宋" w:cs="宋体" w:hint="eastAsia"/>
          <w:kern w:val="0"/>
          <w:sz w:val="28"/>
          <w:szCs w:val="28"/>
          <w:lang w:val="zh-CN"/>
        </w:rPr>
        <w:t>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本公司所承受的最大信用风险敞口为资产负债表中每项金融资产的账面金额。本公司没有提供任何其他可能令本公司承受信用风险的担保。</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本公司应收账款中，前五大客户的应收账款占本公司应收账款总额的</w:t>
      </w:r>
      <w:r w:rsidRPr="003653FE">
        <w:rPr>
          <w:rFonts w:ascii="仿宋" w:eastAsia="仿宋" w:hAnsi="仿宋" w:cs="宋体"/>
          <w:kern w:val="0"/>
          <w:sz w:val="28"/>
          <w:szCs w:val="28"/>
          <w:lang w:val="zh-CN"/>
        </w:rPr>
        <w:t>82.19%</w:t>
      </w:r>
      <w:r w:rsidRPr="003653FE">
        <w:rPr>
          <w:rFonts w:ascii="仿宋" w:eastAsia="仿宋" w:hAnsi="仿宋" w:cs="宋体" w:hint="eastAsia"/>
          <w:kern w:val="0"/>
          <w:sz w:val="28"/>
          <w:szCs w:val="28"/>
          <w:lang w:val="zh-CN"/>
        </w:rPr>
        <w:t>（比较期：</w:t>
      </w:r>
      <w:r w:rsidRPr="003653FE">
        <w:rPr>
          <w:rFonts w:ascii="仿宋" w:eastAsia="仿宋" w:hAnsi="仿宋" w:cs="宋体"/>
          <w:kern w:val="0"/>
          <w:sz w:val="28"/>
          <w:szCs w:val="28"/>
          <w:lang w:val="zh-CN"/>
        </w:rPr>
        <w:t>65.65%</w:t>
      </w:r>
      <w:r w:rsidRPr="003653FE">
        <w:rPr>
          <w:rFonts w:ascii="仿宋" w:eastAsia="仿宋" w:hAnsi="仿宋" w:cs="宋体" w:hint="eastAsia"/>
          <w:kern w:val="0"/>
          <w:sz w:val="28"/>
          <w:szCs w:val="28"/>
          <w:lang w:val="zh-CN"/>
        </w:rPr>
        <w:t>）；本公司其他应收款中，欠款金额前五大公司的其他应收款占本公司其他应收款总额的</w:t>
      </w:r>
      <w:r w:rsidRPr="003653FE">
        <w:rPr>
          <w:rFonts w:ascii="仿宋" w:eastAsia="仿宋" w:hAnsi="仿宋" w:cs="宋体"/>
          <w:kern w:val="0"/>
          <w:sz w:val="28"/>
          <w:szCs w:val="28"/>
          <w:lang w:val="zh-CN"/>
        </w:rPr>
        <w:t>86.21%</w:t>
      </w:r>
      <w:r w:rsidRPr="003653FE">
        <w:rPr>
          <w:rFonts w:ascii="仿宋" w:eastAsia="仿宋" w:hAnsi="仿宋" w:cs="宋体" w:hint="eastAsia"/>
          <w:kern w:val="0"/>
          <w:sz w:val="28"/>
          <w:szCs w:val="28"/>
          <w:lang w:val="zh-CN"/>
        </w:rPr>
        <w:t>（比较：</w:t>
      </w:r>
      <w:r w:rsidRPr="003653FE">
        <w:rPr>
          <w:rFonts w:ascii="仿宋" w:eastAsia="仿宋" w:hAnsi="仿宋" w:cs="宋体"/>
          <w:kern w:val="0"/>
          <w:sz w:val="28"/>
          <w:szCs w:val="28"/>
          <w:lang w:val="zh-CN"/>
        </w:rPr>
        <w:t>96.26%</w:t>
      </w:r>
      <w:r w:rsidRPr="003653FE">
        <w:rPr>
          <w:rFonts w:ascii="仿宋" w:eastAsia="仿宋" w:hAnsi="仿宋" w:cs="宋体" w:hint="eastAsia"/>
          <w:kern w:val="0"/>
          <w:sz w:val="28"/>
          <w:szCs w:val="28"/>
          <w:lang w:val="zh-CN"/>
        </w:rPr>
        <w:t>）。</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 xml:space="preserve">  2.</w:t>
      </w:r>
      <w:r w:rsidRPr="003653FE">
        <w:rPr>
          <w:rFonts w:ascii="仿宋" w:eastAsia="仿宋" w:hAnsi="仿宋" w:cs="宋体" w:hint="eastAsia"/>
          <w:b/>
          <w:kern w:val="0"/>
          <w:sz w:val="28"/>
          <w:szCs w:val="28"/>
          <w:lang w:val="zh-CN"/>
        </w:rPr>
        <w:t>流动性风险</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b/>
          <w:kern w:val="0"/>
          <w:sz w:val="28"/>
          <w:szCs w:val="28"/>
          <w:lang w:val="zh-CN"/>
        </w:rPr>
      </w:pPr>
      <w:r w:rsidRPr="003653FE">
        <w:rPr>
          <w:rFonts w:ascii="仿宋" w:eastAsia="仿宋" w:hAnsi="仿宋" w:cs="宋体"/>
          <w:kern w:val="0"/>
          <w:sz w:val="28"/>
          <w:szCs w:val="28"/>
          <w:lang w:val="zh-CN"/>
        </w:rPr>
        <w:t xml:space="preserve"> </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市场风险</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lastRenderedPageBreak/>
        <w:t>（</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）外汇风险</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外汇风险是指金融工具的公允价值或未来现金流量因外汇汇率变动而发生波动的风险。本公司目前无经常性经营业务涉及外币收入与外币支出。</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）利率风险</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的利率风险主要产生于长期银行借款等长期带息债务。浮动利率的金融负债使本公司面临现金流量利率风险，固定利率的金融负债使本公司面临公允价值利率风险。本公司根据当时的市场环境来决定固定利率及浮动利率合同的相对比例。</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日，本公司无带息债务。</w:t>
      </w:r>
    </w:p>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t>十一、公允价值的披露</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、以公允价值计量的资产和负债的期末公允价值</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94"/>
        <w:gridCol w:w="1837"/>
        <w:gridCol w:w="1913"/>
        <w:gridCol w:w="1913"/>
        <w:gridCol w:w="1913"/>
      </w:tblGrid>
      <w:tr w:rsidR="0043762B" w:rsidRPr="003653FE">
        <w:tc>
          <w:tcPr>
            <w:tcW w:w="1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757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期末公允价值</w:t>
            </w:r>
          </w:p>
        </w:tc>
      </w:tr>
      <w:tr w:rsidR="0043762B" w:rsidRPr="003653FE">
        <w:tc>
          <w:tcPr>
            <w:tcW w:w="199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第一层次公允价值计量</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第二层次公允价值计量</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第三层次公允价值计量</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一、持续的公允价值计量</w:t>
            </w: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（一）交易性金融资产</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2A37BB">
            <w:pPr>
              <w:jc w:val="right"/>
              <w:rPr>
                <w:szCs w:val="24"/>
              </w:rPr>
            </w:pPr>
            <w:r w:rsidRPr="003653FE">
              <w:rPr>
                <w:szCs w:val="24"/>
              </w:rPr>
              <w:t>27,197,782.00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2A37BB">
            <w:pPr>
              <w:jc w:val="right"/>
              <w:rPr>
                <w:szCs w:val="24"/>
              </w:rPr>
            </w:pPr>
            <w:r w:rsidRPr="003653FE">
              <w:rPr>
                <w:szCs w:val="24"/>
              </w:rPr>
              <w:t>265,283,533.59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292,481,315.59</w:t>
            </w:r>
          </w:p>
        </w:tc>
      </w:tr>
      <w:tr w:rsidR="0043762B"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以公允价值计量且其变动计入当期损益的金融资产</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2A37BB">
            <w:pPr>
              <w:jc w:val="right"/>
              <w:rPr>
                <w:szCs w:val="24"/>
              </w:rPr>
            </w:pPr>
            <w:r w:rsidRPr="003653FE">
              <w:rPr>
                <w:szCs w:val="24"/>
              </w:rPr>
              <w:t>27,197,782.00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27,197,782.00</w:t>
            </w:r>
          </w:p>
        </w:tc>
      </w:tr>
      <w:tr w:rsidR="009848C4"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left"/>
              <w:rPr>
                <w:szCs w:val="24"/>
              </w:rPr>
            </w:pPr>
            <w:r w:rsidRPr="003653FE">
              <w:rPr>
                <w:rFonts w:hint="eastAsia"/>
                <w:szCs w:val="24"/>
              </w:rPr>
              <w:t>（</w:t>
            </w:r>
            <w:r w:rsidRPr="003653FE">
              <w:rPr>
                <w:szCs w:val="24"/>
              </w:rPr>
              <w:t>1</w:t>
            </w:r>
            <w:r w:rsidRPr="003653FE">
              <w:rPr>
                <w:rFonts w:hint="eastAsia"/>
                <w:szCs w:val="24"/>
              </w:rPr>
              <w:t>）债务工具投资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794,000.00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Del="002A37BB"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794,000.00</w:t>
            </w:r>
          </w:p>
        </w:tc>
      </w:tr>
      <w:tr w:rsidR="009848C4"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left"/>
              <w:rPr>
                <w:szCs w:val="24"/>
              </w:rPr>
            </w:pPr>
            <w:r w:rsidRPr="003653FE">
              <w:rPr>
                <w:rFonts w:hint="eastAsia"/>
                <w:szCs w:val="24"/>
              </w:rPr>
              <w:t>（</w:t>
            </w:r>
            <w:r w:rsidRPr="003653FE">
              <w:rPr>
                <w:szCs w:val="24"/>
              </w:rPr>
              <w:t>2</w:t>
            </w:r>
            <w:r w:rsidRPr="003653FE">
              <w:rPr>
                <w:rFonts w:hint="eastAsia"/>
                <w:szCs w:val="24"/>
              </w:rPr>
              <w:t>）权益工具投资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26,403,782.00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26,403,782.00</w:t>
            </w:r>
          </w:p>
        </w:tc>
      </w:tr>
      <w:tr w:rsidR="009848C4"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left"/>
              <w:rPr>
                <w:szCs w:val="24"/>
              </w:rPr>
            </w:pPr>
            <w:r w:rsidRPr="003653FE">
              <w:rPr>
                <w:szCs w:val="24"/>
              </w:rPr>
              <w:t>2.</w:t>
            </w:r>
            <w:r w:rsidRPr="003653FE">
              <w:rPr>
                <w:rFonts w:hint="eastAsia"/>
                <w:szCs w:val="24"/>
              </w:rPr>
              <w:t>指定以公允价值计量且其变动计入当期损益的金融资产</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265,283,533.59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265,283,533.59</w:t>
            </w:r>
          </w:p>
        </w:tc>
      </w:tr>
      <w:tr w:rsidR="009848C4"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left"/>
              <w:rPr>
                <w:szCs w:val="24"/>
              </w:rPr>
            </w:pPr>
            <w:r w:rsidRPr="003653FE">
              <w:rPr>
                <w:rFonts w:hint="eastAsia"/>
                <w:szCs w:val="24"/>
              </w:rPr>
              <w:lastRenderedPageBreak/>
              <w:t>（</w:t>
            </w:r>
            <w:r w:rsidRPr="003653FE">
              <w:rPr>
                <w:szCs w:val="24"/>
              </w:rPr>
              <w:t>1</w:t>
            </w:r>
            <w:r w:rsidRPr="003653FE">
              <w:rPr>
                <w:rFonts w:hint="eastAsia"/>
                <w:szCs w:val="24"/>
              </w:rPr>
              <w:t>）债务工具投资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265,283,533.59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265,283,533.59</w:t>
            </w:r>
          </w:p>
        </w:tc>
      </w:tr>
      <w:tr w:rsidR="009848C4"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left"/>
              <w:rPr>
                <w:szCs w:val="24"/>
              </w:rPr>
            </w:pPr>
            <w:r w:rsidRPr="003653FE">
              <w:rPr>
                <w:rFonts w:hint="eastAsia"/>
                <w:szCs w:val="24"/>
              </w:rPr>
              <w:t>（三）其他权益工具投资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20,000,000.00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20,000,000.00</w:t>
            </w:r>
          </w:p>
        </w:tc>
      </w:tr>
      <w:tr w:rsidR="009848C4" w:rsidRPr="003653FE">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left"/>
              <w:rPr>
                <w:szCs w:val="24"/>
              </w:rPr>
            </w:pPr>
            <w:r w:rsidRPr="003653FE">
              <w:rPr>
                <w:rFonts w:hint="eastAsia"/>
                <w:szCs w:val="24"/>
              </w:rPr>
              <w:t>其他（其他流动资产）</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140,352,812.76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140,352,812.76</w:t>
            </w:r>
          </w:p>
        </w:tc>
      </w:tr>
      <w:tr w:rsidR="009848C4"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left"/>
              <w:rPr>
                <w:szCs w:val="24"/>
              </w:rPr>
            </w:pPr>
            <w:r w:rsidRPr="003653FE">
              <w:rPr>
                <w:rFonts w:hint="eastAsia"/>
                <w:szCs w:val="24"/>
              </w:rPr>
              <w:t>持续以公允价值计量的资产总额</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27,197,782.00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405,636,346.35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20,000,000.00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848C4" w:rsidRPr="003653FE" w:rsidRDefault="009848C4" w:rsidP="009848C4">
            <w:pPr>
              <w:jc w:val="right"/>
              <w:rPr>
                <w:szCs w:val="24"/>
              </w:rPr>
            </w:pPr>
            <w:r w:rsidRPr="003653FE">
              <w:rPr>
                <w:szCs w:val="24"/>
              </w:rPr>
              <w:t>452,834,128.35</w:t>
            </w:r>
          </w:p>
        </w:tc>
      </w:tr>
      <w:tr w:rsidR="009848C4"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left"/>
              <w:rPr>
                <w:szCs w:val="24"/>
              </w:rPr>
            </w:pPr>
            <w:r w:rsidRPr="003653FE">
              <w:rPr>
                <w:rFonts w:hint="eastAsia"/>
                <w:szCs w:val="24"/>
              </w:rPr>
              <w:t>二、非持续的公允价值计量</w:t>
            </w: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center"/>
              <w:rPr>
                <w:szCs w:val="24"/>
              </w:rPr>
            </w:pPr>
            <w:r w:rsidRPr="003653FE">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center"/>
              <w:rPr>
                <w:szCs w:val="24"/>
              </w:rPr>
            </w:pPr>
            <w:r w:rsidRPr="003653FE">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center"/>
              <w:rPr>
                <w:szCs w:val="24"/>
              </w:rPr>
            </w:pPr>
            <w:r w:rsidRPr="003653FE">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9848C4" w:rsidRPr="003653FE" w:rsidRDefault="009848C4" w:rsidP="009848C4">
            <w:pPr>
              <w:jc w:val="center"/>
              <w:rPr>
                <w:szCs w:val="24"/>
              </w:rPr>
            </w:pPr>
            <w:r w:rsidRPr="003653FE">
              <w:rPr>
                <w:szCs w:val="24"/>
              </w:rPr>
              <w:t>--</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、持续和非持续第一层次公允价值计量项目市价的确定依据</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公司的交易性金融资产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证券投资在每一报告年末以公允价值计量。持续第一层次公允价值计量项目市价的确定依据为资产负债表日的收盘价。</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、持续和非持续第二层次公允价值计量项目，采用的估值技术和重要参数的定性及定量信息</w:t>
      </w:r>
    </w:p>
    <w:p w:rsidR="00C93EAC"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公司的交易性金融资产</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理财产品在每一报告年末以公允价值计量。持续第二层次公允价值计量项目市价的确定依据为在本金基础上根据</w:t>
      </w:r>
      <w:r w:rsidRPr="003653FE">
        <w:rPr>
          <w:rFonts w:ascii="仿宋" w:eastAsia="仿宋" w:hAnsi="仿宋" w:cs="宋体"/>
          <w:kern w:val="0"/>
          <w:sz w:val="28"/>
          <w:szCs w:val="28"/>
          <w:lang w:val="zh-CN"/>
        </w:rPr>
        <w:t>Bloomberg</w:t>
      </w:r>
      <w:r w:rsidRPr="003653FE">
        <w:rPr>
          <w:rFonts w:ascii="仿宋" w:eastAsia="仿宋" w:hAnsi="仿宋" w:cs="宋体" w:hint="eastAsia"/>
          <w:kern w:val="0"/>
          <w:sz w:val="28"/>
          <w:szCs w:val="28"/>
          <w:lang w:val="zh-CN"/>
        </w:rPr>
        <w:t>公布的观察日即期汇率及其所属区间对应的收益率或根据产品官网发布的产品净值计算收益确定。</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、持续和非持续第三层次公允价值计量项目，采用的估值技术和重要参数的定性及定量信息</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、持续的第三层次公允价值计量项目，期初与期末账面价值间的调节信息及不可观察参数敏感性分析</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w:t>
      </w:r>
      <w:r w:rsidRPr="003653FE">
        <w:rPr>
          <w:rFonts w:ascii="仿宋" w:eastAsia="仿宋" w:hAnsi="仿宋" w:cs="宋体" w:hint="eastAsia"/>
          <w:b/>
          <w:kern w:val="0"/>
          <w:sz w:val="28"/>
          <w:szCs w:val="28"/>
          <w:lang w:val="zh-CN"/>
        </w:rPr>
        <w:t>、持续的公允价值计量项目，本期内发生各层级之间转换的，转换的原因及确定转换时点的政策</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7</w:t>
      </w:r>
      <w:r w:rsidRPr="003653FE">
        <w:rPr>
          <w:rFonts w:ascii="仿宋" w:eastAsia="仿宋" w:hAnsi="仿宋" w:cs="宋体" w:hint="eastAsia"/>
          <w:b/>
          <w:kern w:val="0"/>
          <w:sz w:val="28"/>
          <w:szCs w:val="28"/>
          <w:lang w:val="zh-CN"/>
        </w:rPr>
        <w:t>、本期内发生的估值技术变更及变更原因</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无。</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lastRenderedPageBreak/>
        <w:t>8</w:t>
      </w:r>
      <w:r w:rsidRPr="003653FE">
        <w:rPr>
          <w:rFonts w:ascii="仿宋" w:eastAsia="仿宋" w:hAnsi="仿宋" w:cs="宋体" w:hint="eastAsia"/>
          <w:b/>
          <w:kern w:val="0"/>
          <w:sz w:val="28"/>
          <w:szCs w:val="28"/>
          <w:lang w:val="zh-CN"/>
        </w:rPr>
        <w:t>、不以公允价值计量的金融资产和金融负债的公允价值情况</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以摊余成本计量的金融资产和金融负债主要包括：应收票据、应收账款、其他应收款、长期应收款、应付票据、应付账款、其他应付款、长期应付款等。上述不以公允价值计量的金融资产和金融负债的账面价值与公允价值相差很小。</w:t>
      </w:r>
    </w:p>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t>十二、关联方及关联交易</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、本企业的母公司情况</w:t>
      </w:r>
    </w:p>
    <w:tbl>
      <w:tblPr>
        <w:tblW w:w="0" w:type="auto"/>
        <w:tblInd w:w="28" w:type="dxa"/>
        <w:tblLayout w:type="fixed"/>
        <w:tblCellMar>
          <w:left w:w="28" w:type="dxa"/>
          <w:right w:w="28" w:type="dxa"/>
        </w:tblCellMar>
        <w:tblLook w:val="0000"/>
      </w:tblPr>
      <w:tblGrid>
        <w:gridCol w:w="1595"/>
        <w:gridCol w:w="1594"/>
        <w:gridCol w:w="1594"/>
        <w:gridCol w:w="1594"/>
        <w:gridCol w:w="1594"/>
        <w:gridCol w:w="1595"/>
      </w:tblGrid>
      <w:tr w:rsidR="0043762B" w:rsidRPr="003653FE">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母公司名称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注册地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业务性质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注册资本</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母公司对本企业的持股比例</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母公司对本企业的表决权比例</w:t>
            </w:r>
          </w:p>
        </w:tc>
      </w:tr>
      <w:tr w:rsidR="0043762B" w:rsidRPr="003653FE">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德力西集团有限公司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浙江省乐清市</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工业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15</w:t>
            </w:r>
            <w:r w:rsidRPr="003653FE">
              <w:rPr>
                <w:rFonts w:hint="eastAsia"/>
                <w:szCs w:val="24"/>
              </w:rPr>
              <w:t>亿元</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A7F75">
            <w:pPr>
              <w:jc w:val="right"/>
              <w:rPr>
                <w:szCs w:val="24"/>
              </w:rPr>
            </w:pPr>
            <w:r>
              <w:rPr>
                <w:szCs w:val="24"/>
              </w:rPr>
              <w:t>41.55</w:t>
            </w:r>
            <w:r w:rsidR="0043762B" w:rsidRPr="003653FE">
              <w:rPr>
                <w:szCs w:val="24"/>
              </w:rPr>
              <w:t>%</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0A7F75">
            <w:pPr>
              <w:jc w:val="right"/>
              <w:rPr>
                <w:szCs w:val="24"/>
              </w:rPr>
            </w:pPr>
            <w:r>
              <w:rPr>
                <w:szCs w:val="24"/>
              </w:rPr>
              <w:t>41.55</w:t>
            </w:r>
            <w:r w:rsidR="0043762B" w:rsidRPr="003653FE">
              <w:rPr>
                <w:szCs w:val="24"/>
              </w:rPr>
              <w:t>%</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本企业的母公司情况的说明</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本公司最终控制方：胡成中先生持有德力西集团有限公司</w:t>
      </w:r>
      <w:r w:rsidRPr="003653FE">
        <w:rPr>
          <w:rFonts w:ascii="仿宋" w:eastAsia="仿宋" w:hAnsi="仿宋" w:cs="宋体"/>
          <w:kern w:val="0"/>
          <w:sz w:val="28"/>
          <w:szCs w:val="28"/>
          <w:lang w:val="zh-CN"/>
        </w:rPr>
        <w:t>54.10%</w:t>
      </w:r>
      <w:r w:rsidRPr="003653FE">
        <w:rPr>
          <w:rFonts w:ascii="仿宋" w:eastAsia="仿宋" w:hAnsi="仿宋" w:cs="宋体" w:hint="eastAsia"/>
          <w:kern w:val="0"/>
          <w:sz w:val="28"/>
          <w:szCs w:val="28"/>
          <w:lang w:val="zh-CN"/>
        </w:rPr>
        <w:t>的股份，通过德力西集团有限公司间接控制公司</w:t>
      </w:r>
      <w:r w:rsidR="000A7F75">
        <w:rPr>
          <w:rFonts w:ascii="仿宋" w:eastAsia="仿宋" w:hAnsi="仿宋" w:cs="宋体"/>
          <w:kern w:val="0"/>
          <w:sz w:val="28"/>
          <w:szCs w:val="28"/>
          <w:lang w:val="zh-CN"/>
        </w:rPr>
        <w:t>41.55</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的股权，直接持有公司</w:t>
      </w:r>
      <w:r w:rsidRPr="003653FE">
        <w:rPr>
          <w:rFonts w:ascii="仿宋" w:eastAsia="仿宋" w:hAnsi="仿宋" w:cs="宋体"/>
          <w:kern w:val="0"/>
          <w:sz w:val="28"/>
          <w:szCs w:val="28"/>
          <w:lang w:val="zh-CN"/>
        </w:rPr>
        <w:t>1.43%</w:t>
      </w:r>
      <w:r w:rsidRPr="003653FE">
        <w:rPr>
          <w:rFonts w:ascii="仿宋" w:eastAsia="仿宋" w:hAnsi="仿宋" w:cs="宋体" w:hint="eastAsia"/>
          <w:kern w:val="0"/>
          <w:sz w:val="28"/>
          <w:szCs w:val="28"/>
          <w:lang w:val="zh-CN"/>
        </w:rPr>
        <w:t>的股权，为公司的实际控制人。</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本企业最终控制方是德力西集团有限公司。</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、本企业的子公司情况</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本企业子公司的情况详见附注九、在其他主体中的权益。</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、本企业合营和联营企业情况</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本企业重要的合营或联营企业详见附注九、在其他主体中的权益。</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本期与本公司发生关联方交易，或前期与本公司发生关联方交易形成余额的其他合营或联营企业情况如下：</w:t>
      </w:r>
    </w:p>
    <w:tbl>
      <w:tblPr>
        <w:tblW w:w="0" w:type="auto"/>
        <w:tblInd w:w="28" w:type="dxa"/>
        <w:tblLayout w:type="fixed"/>
        <w:tblCellMar>
          <w:left w:w="28" w:type="dxa"/>
          <w:right w:w="28" w:type="dxa"/>
        </w:tblCellMar>
        <w:tblLook w:val="0000"/>
      </w:tblPr>
      <w:tblGrid>
        <w:gridCol w:w="4782"/>
        <w:gridCol w:w="4786"/>
      </w:tblGrid>
      <w:tr w:rsidR="0043762B" w:rsidRPr="003653FE">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合营或联营企业名称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与本企业关系</w:t>
            </w:r>
          </w:p>
        </w:tc>
      </w:tr>
      <w:tr w:rsidR="0043762B" w:rsidRPr="003653FE">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苏州锴威特半导体股份有限公司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本公司联营公司</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、其他关联方情况</w:t>
      </w:r>
    </w:p>
    <w:tbl>
      <w:tblPr>
        <w:tblW w:w="0" w:type="auto"/>
        <w:tblInd w:w="28" w:type="dxa"/>
        <w:tblLayout w:type="fixed"/>
        <w:tblCellMar>
          <w:left w:w="28" w:type="dxa"/>
          <w:right w:w="28" w:type="dxa"/>
        </w:tblCellMar>
        <w:tblLook w:val="0000"/>
      </w:tblPr>
      <w:tblGrid>
        <w:gridCol w:w="4782"/>
        <w:gridCol w:w="4786"/>
      </w:tblGrid>
      <w:tr w:rsidR="0043762B" w:rsidRPr="003653FE">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其他关联方名称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其他关联方与本企业关系</w:t>
            </w:r>
          </w:p>
        </w:tc>
      </w:tr>
      <w:tr w:rsidR="0043762B" w:rsidRPr="003653FE">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四川升华巨能科技有限公司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本公司董事控股公司</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lastRenderedPageBreak/>
        <w:t>5</w:t>
      </w:r>
      <w:r w:rsidRPr="003653FE">
        <w:rPr>
          <w:rFonts w:ascii="仿宋" w:eastAsia="仿宋" w:hAnsi="仿宋" w:cs="宋体" w:hint="eastAsia"/>
          <w:b/>
          <w:kern w:val="0"/>
          <w:sz w:val="28"/>
          <w:szCs w:val="28"/>
          <w:lang w:val="zh-CN"/>
        </w:rPr>
        <w:t>、关联交易情况</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）购销商品、提供和接受劳务的关联交易</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采购商品</w:t>
      </w:r>
      <w:r w:rsidRPr="003653FE">
        <w:rPr>
          <w:rFonts w:ascii="仿宋" w:eastAsia="仿宋" w:hAnsi="仿宋" w:cs="宋体"/>
          <w:b/>
          <w:kern w:val="0"/>
          <w:sz w:val="28"/>
          <w:szCs w:val="28"/>
          <w:lang w:val="zh-CN"/>
        </w:rPr>
        <w:t>/</w:t>
      </w:r>
      <w:r w:rsidRPr="003653FE">
        <w:rPr>
          <w:rFonts w:ascii="仿宋" w:eastAsia="仿宋" w:hAnsi="仿宋" w:cs="宋体" w:hint="eastAsia"/>
          <w:b/>
          <w:kern w:val="0"/>
          <w:sz w:val="28"/>
          <w:szCs w:val="28"/>
          <w:lang w:val="zh-CN"/>
        </w:rPr>
        <w:t>接受劳务情况表</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40"/>
        <w:gridCol w:w="1454"/>
        <w:gridCol w:w="1454"/>
        <w:gridCol w:w="1707"/>
        <w:gridCol w:w="1707"/>
        <w:gridCol w:w="1707"/>
      </w:tblGrid>
      <w:tr w:rsidR="0043762B" w:rsidRPr="003653FE">
        <w:tc>
          <w:tcPr>
            <w:tcW w:w="154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关联方</w:t>
            </w:r>
          </w:p>
        </w:tc>
        <w:tc>
          <w:tcPr>
            <w:tcW w:w="14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关联交易内容</w:t>
            </w:r>
          </w:p>
        </w:tc>
        <w:tc>
          <w:tcPr>
            <w:tcW w:w="14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170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获批的交易额度</w:t>
            </w:r>
          </w:p>
        </w:tc>
        <w:tc>
          <w:tcPr>
            <w:tcW w:w="170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是否超过交易额度</w:t>
            </w:r>
          </w:p>
        </w:tc>
        <w:tc>
          <w:tcPr>
            <w:tcW w:w="170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苏州锴威特半导体股份有限公司</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委托技术开发</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3,216,000.00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）关联租赁情况</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本公司作为承租方：</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694"/>
        <w:gridCol w:w="2090"/>
        <w:gridCol w:w="2392"/>
        <w:gridCol w:w="2392"/>
      </w:tblGrid>
      <w:tr w:rsidR="0043762B" w:rsidRPr="003653FE" w:rsidTr="00C93EAC">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出租方名称</w:t>
            </w:r>
          </w:p>
        </w:tc>
        <w:tc>
          <w:tcPr>
            <w:tcW w:w="20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租赁资产种类</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本期确认的租赁费</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上期确认的租赁费</w:t>
            </w:r>
          </w:p>
        </w:tc>
      </w:tr>
      <w:tr w:rsidR="0043762B" w:rsidRPr="003653FE" w:rsidTr="00C93EA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四川升华巨能科技有限公司</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房屋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1,991,149.89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C93EA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中国德力西控股集团有限公司</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房屋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311,042.97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372,727.93</w:t>
            </w:r>
          </w:p>
        </w:tc>
      </w:tr>
      <w:tr w:rsidR="0043762B" w:rsidRPr="003653FE" w:rsidTr="00C93EA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中国德力西控股集团有限公司</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车辆</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36,037.13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）关键管理人员报酬</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8"/>
        <w:gridCol w:w="3190"/>
        <w:gridCol w:w="3191"/>
      </w:tblGrid>
      <w:tr w:rsidR="0043762B" w:rsidRPr="003653FE">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关键管理人员报酬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4,094,700.00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3,703,500.00</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6</w:t>
      </w:r>
      <w:r w:rsidRPr="003653FE">
        <w:rPr>
          <w:rFonts w:ascii="仿宋" w:eastAsia="仿宋" w:hAnsi="仿宋" w:cs="宋体" w:hint="eastAsia"/>
          <w:b/>
          <w:kern w:val="0"/>
          <w:sz w:val="28"/>
          <w:szCs w:val="28"/>
          <w:lang w:val="zh-CN"/>
        </w:rPr>
        <w:t>、关联方应收应付款项</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）应收项目</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95"/>
        <w:gridCol w:w="1595"/>
        <w:gridCol w:w="1594"/>
        <w:gridCol w:w="1594"/>
        <w:gridCol w:w="1594"/>
        <w:gridCol w:w="1594"/>
      </w:tblGrid>
      <w:tr w:rsidR="0043762B" w:rsidRPr="003653FE">
        <w:tc>
          <w:tcPr>
            <w:tcW w:w="15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项目名称</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关联方</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59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r>
      <w:tr w:rsidR="0043762B" w:rsidRPr="003653FE">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预付款项</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苏州锴威特半导体股份有限公司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1,197,000.00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其他应收款</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中国德力西控股集团有限公司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2,884.96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288.50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其他应收款</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四川升华巨能科技有限公司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126,000.00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bl>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t>十三、股份支付</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、股份支付总体情况</w:t>
      </w:r>
    </w:p>
    <w:p w:rsidR="0043762B" w:rsidRPr="003653FE" w:rsidRDefault="00F43100"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lastRenderedPageBreak/>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5454"/>
        <w:gridCol w:w="4114"/>
      </w:tblGrid>
      <w:tr w:rsidR="0043762B" w:rsidRPr="003653FE">
        <w:tc>
          <w:tcPr>
            <w:tcW w:w="54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公司本期授予的各项权益工具总额</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25,542,400.00</w:t>
            </w:r>
          </w:p>
        </w:tc>
      </w:tr>
      <w:tr w:rsidR="0043762B" w:rsidRPr="003653FE">
        <w:tc>
          <w:tcPr>
            <w:tcW w:w="54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公司本期行权的各项权益工具总额</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r>
      <w:tr w:rsidR="0043762B" w:rsidRPr="003653FE">
        <w:tc>
          <w:tcPr>
            <w:tcW w:w="54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公司本期失效的各项权益工具总额</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r>
      <w:tr w:rsidR="0043762B" w:rsidRPr="003653FE">
        <w:tc>
          <w:tcPr>
            <w:tcW w:w="545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公司期末发行在外的股票期权行权价格的范围和合同剩余期限</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见其他说明</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其他说明</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根据</w:t>
      </w:r>
      <w:r w:rsidR="00C93EAC" w:rsidRPr="003653FE">
        <w:rPr>
          <w:rFonts w:ascii="仿宋" w:eastAsia="仿宋" w:hAnsi="仿宋" w:cs="宋体" w:hint="eastAsia"/>
          <w:kern w:val="0"/>
          <w:sz w:val="28"/>
          <w:szCs w:val="28"/>
          <w:lang w:val="zh-CN"/>
        </w:rPr>
        <w:t>甘化科工</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年第三次临时股东大会、第十届董事会第二、四次会议审议通过的《</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年限制性股票激励计划（草案）》及其摘要的议案，甘化科工拟向激励对象首次授予</w:t>
      </w:r>
      <w:r w:rsidRPr="003653FE">
        <w:rPr>
          <w:rFonts w:ascii="仿宋" w:eastAsia="仿宋" w:hAnsi="仿宋" w:cs="宋体"/>
          <w:kern w:val="0"/>
          <w:sz w:val="28"/>
          <w:szCs w:val="28"/>
          <w:lang w:val="zh-CN"/>
        </w:rPr>
        <w:t>3,929,600.00</w:t>
      </w:r>
      <w:r w:rsidRPr="003653FE">
        <w:rPr>
          <w:rFonts w:ascii="仿宋" w:eastAsia="仿宋" w:hAnsi="仿宋" w:cs="宋体" w:hint="eastAsia"/>
          <w:kern w:val="0"/>
          <w:sz w:val="28"/>
          <w:szCs w:val="28"/>
          <w:lang w:val="zh-CN"/>
        </w:rPr>
        <w:t>股限制性股票，包含激励对象</w:t>
      </w:r>
      <w:r w:rsidRPr="003653FE">
        <w:rPr>
          <w:rFonts w:ascii="仿宋" w:eastAsia="仿宋" w:hAnsi="仿宋" w:cs="宋体"/>
          <w:kern w:val="0"/>
          <w:sz w:val="28"/>
          <w:szCs w:val="28"/>
          <w:lang w:val="zh-CN"/>
        </w:rPr>
        <w:t>56</w:t>
      </w:r>
      <w:r w:rsidRPr="003653FE">
        <w:rPr>
          <w:rFonts w:ascii="仿宋" w:eastAsia="仿宋" w:hAnsi="仿宋" w:cs="宋体" w:hint="eastAsia"/>
          <w:kern w:val="0"/>
          <w:sz w:val="28"/>
          <w:szCs w:val="28"/>
          <w:lang w:val="zh-CN"/>
        </w:rPr>
        <w:t>人，本次激励计划授予的限制性股票来源为从二级市场回购的</w:t>
      </w: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股普通股。</w:t>
      </w:r>
      <w:r w:rsidR="002A37BB" w:rsidRPr="003653FE">
        <w:rPr>
          <w:rFonts w:ascii="仿宋" w:eastAsia="仿宋" w:hAnsi="仿宋" w:cs="宋体" w:hint="eastAsia"/>
          <w:kern w:val="0"/>
          <w:sz w:val="28"/>
          <w:szCs w:val="28"/>
          <w:lang w:val="zh-CN"/>
        </w:rPr>
        <w:t>本激励计划的业绩考核、解除限售条件见本公司</w:t>
      </w:r>
      <w:r w:rsidR="002A37BB" w:rsidRPr="003653FE">
        <w:rPr>
          <w:rFonts w:ascii="仿宋" w:eastAsia="仿宋" w:hAnsi="仿宋" w:cs="宋体"/>
          <w:kern w:val="0"/>
          <w:sz w:val="28"/>
          <w:szCs w:val="28"/>
          <w:lang w:val="zh-CN"/>
        </w:rPr>
        <w:t>2021-47</w:t>
      </w:r>
      <w:r w:rsidR="002A37BB" w:rsidRPr="003653FE">
        <w:rPr>
          <w:rFonts w:ascii="仿宋" w:eastAsia="仿宋" w:hAnsi="仿宋" w:cs="宋体" w:hint="eastAsia"/>
          <w:kern w:val="0"/>
          <w:sz w:val="28"/>
          <w:szCs w:val="28"/>
          <w:lang w:val="zh-CN"/>
        </w:rPr>
        <w:t>号公告。</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公司本期确认股份支付费用</w:t>
      </w:r>
      <w:r w:rsidRPr="003653FE">
        <w:rPr>
          <w:rFonts w:ascii="仿宋" w:eastAsia="仿宋" w:hAnsi="仿宋" w:cs="宋体"/>
          <w:kern w:val="0"/>
          <w:sz w:val="28"/>
          <w:szCs w:val="28"/>
          <w:lang w:val="zh-CN"/>
        </w:rPr>
        <w:t>11,174,799.96</w:t>
      </w:r>
      <w:r w:rsidRPr="003653FE">
        <w:rPr>
          <w:rFonts w:ascii="仿宋" w:eastAsia="仿宋" w:hAnsi="仿宋" w:cs="宋体" w:hint="eastAsia"/>
          <w:kern w:val="0"/>
          <w:sz w:val="28"/>
          <w:szCs w:val="28"/>
          <w:lang w:val="zh-CN"/>
        </w:rPr>
        <w:t>元，根据</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日甘化科工公司股票收盘价与激励计划授予价格之间的差异确认递延所得税资产</w:t>
      </w:r>
      <w:r w:rsidRPr="003653FE">
        <w:rPr>
          <w:rFonts w:ascii="仿宋" w:eastAsia="仿宋" w:hAnsi="仿宋" w:cs="宋体"/>
          <w:kern w:val="0"/>
          <w:sz w:val="28"/>
          <w:szCs w:val="28"/>
          <w:lang w:val="zh-CN"/>
        </w:rPr>
        <w:t>150,239.15</w:t>
      </w:r>
      <w:r w:rsidRPr="003653FE">
        <w:rPr>
          <w:rFonts w:ascii="仿宋" w:eastAsia="仿宋" w:hAnsi="仿宋" w:cs="宋体" w:hint="eastAsia"/>
          <w:kern w:val="0"/>
          <w:sz w:val="28"/>
          <w:szCs w:val="28"/>
          <w:lang w:val="zh-CN"/>
        </w:rPr>
        <w:t>元、其中计入资本公积</w:t>
      </w:r>
      <w:r w:rsidRPr="003653FE">
        <w:rPr>
          <w:rFonts w:ascii="仿宋" w:eastAsia="仿宋" w:hAnsi="仿宋" w:cs="宋体"/>
          <w:kern w:val="0"/>
          <w:sz w:val="28"/>
          <w:szCs w:val="28"/>
          <w:lang w:val="zh-CN"/>
        </w:rPr>
        <w:t>150,239.15</w:t>
      </w:r>
      <w:r w:rsidRPr="003653FE">
        <w:rPr>
          <w:rFonts w:ascii="仿宋" w:eastAsia="仿宋" w:hAnsi="仿宋" w:cs="宋体" w:hint="eastAsia"/>
          <w:kern w:val="0"/>
          <w:sz w:val="28"/>
          <w:szCs w:val="28"/>
          <w:lang w:val="zh-CN"/>
        </w:rPr>
        <w:t>元。</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、以权益结算的股份支付情况</w:t>
      </w:r>
    </w:p>
    <w:p w:rsidR="0043762B" w:rsidRPr="003653FE" w:rsidRDefault="00F43100"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983"/>
        <w:gridCol w:w="4585"/>
      </w:tblGrid>
      <w:tr w:rsidR="0043762B" w:rsidRPr="003653FE">
        <w:tc>
          <w:tcPr>
            <w:tcW w:w="49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授予日权益工具公允价值的确定方法</w:t>
            </w:r>
          </w:p>
        </w:tc>
        <w:tc>
          <w:tcPr>
            <w:tcW w:w="4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授予日公司股票收盘价</w:t>
            </w:r>
          </w:p>
        </w:tc>
      </w:tr>
      <w:tr w:rsidR="0043762B" w:rsidRPr="003653FE">
        <w:tc>
          <w:tcPr>
            <w:tcW w:w="49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可行权权益工具数量的确定依据</w:t>
            </w:r>
          </w:p>
        </w:tc>
        <w:tc>
          <w:tcPr>
            <w:tcW w:w="4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每个资产负债表日，根据最新取得的可行权</w:t>
            </w:r>
            <w:r w:rsidRPr="003653FE">
              <w:rPr>
                <w:szCs w:val="24"/>
              </w:rPr>
              <w:t>/</w:t>
            </w:r>
            <w:r w:rsidRPr="003653FE">
              <w:rPr>
                <w:rFonts w:hint="eastAsia"/>
                <w:szCs w:val="24"/>
              </w:rPr>
              <w:t>解锁人数变动、业绩指标完成情况等后续信息确定</w:t>
            </w:r>
          </w:p>
        </w:tc>
      </w:tr>
      <w:tr w:rsidR="0043762B" w:rsidRPr="003653FE">
        <w:tc>
          <w:tcPr>
            <w:tcW w:w="49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本期估计与上期估计有重大差异的原因</w:t>
            </w:r>
          </w:p>
        </w:tc>
        <w:tc>
          <w:tcPr>
            <w:tcW w:w="4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无</w:t>
            </w:r>
          </w:p>
        </w:tc>
      </w:tr>
      <w:tr w:rsidR="0043762B" w:rsidRPr="003653FE">
        <w:tc>
          <w:tcPr>
            <w:tcW w:w="49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以权益结算的股份支付计入资本公积的累计金额</w:t>
            </w:r>
          </w:p>
        </w:tc>
        <w:tc>
          <w:tcPr>
            <w:tcW w:w="4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11,096,232.01</w:t>
            </w:r>
          </w:p>
        </w:tc>
      </w:tr>
      <w:tr w:rsidR="0043762B" w:rsidRPr="003653FE">
        <w:tc>
          <w:tcPr>
            <w:tcW w:w="498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本期以权益结算的股份支付确认的费用总额</w:t>
            </w:r>
          </w:p>
        </w:tc>
        <w:tc>
          <w:tcPr>
            <w:tcW w:w="458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10,945,992.86</w:t>
            </w:r>
          </w:p>
        </w:tc>
      </w:tr>
    </w:tbl>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、以现金结算的股份支付情况</w:t>
      </w:r>
    </w:p>
    <w:p w:rsidR="0043762B" w:rsidRPr="003653FE" w:rsidRDefault="00F43100"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t>十四、承诺及或有事项</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、重要承诺事项</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lastRenderedPageBreak/>
        <w:t>资产负债表日存在的重要承诺</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截至</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日，本公司无需要披露的重大承诺事项。</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、或有事项</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）资产负债表日存在的重要或有事项</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截至</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31</w:t>
      </w:r>
      <w:r w:rsidRPr="003653FE">
        <w:rPr>
          <w:rFonts w:ascii="仿宋" w:eastAsia="仿宋" w:hAnsi="仿宋" w:cs="宋体" w:hint="eastAsia"/>
          <w:kern w:val="0"/>
          <w:sz w:val="28"/>
          <w:szCs w:val="28"/>
          <w:lang w:val="zh-CN"/>
        </w:rPr>
        <w:t>日，本公司无需要披露的重大或有事项。</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）公司没有需要披露的重要或有事项，也应予以说明</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公司不存在需要披露的重要或有事项。</w:t>
      </w:r>
    </w:p>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t>十五、资产负债表日后事项</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其他资产负债表日后事项说明</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年第三次临时股东大会决议通过的《</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年限制性股票激励计划（草案）》、</w:t>
      </w:r>
      <w:r w:rsidRPr="003653FE">
        <w:rPr>
          <w:rFonts w:ascii="仿宋" w:eastAsia="仿宋" w:hAnsi="仿宋" w:cs="宋体"/>
          <w:kern w:val="0"/>
          <w:sz w:val="28"/>
          <w:szCs w:val="28"/>
          <w:lang w:val="zh-CN"/>
        </w:rPr>
        <w:t>2022</w:t>
      </w:r>
      <w:r w:rsidRPr="003653FE">
        <w:rPr>
          <w:rFonts w:ascii="仿宋" w:eastAsia="仿宋" w:hAnsi="仿宋" w:cs="宋体" w:hint="eastAsia"/>
          <w:kern w:val="0"/>
          <w:sz w:val="28"/>
          <w:szCs w:val="28"/>
          <w:lang w:val="zh-CN"/>
        </w:rPr>
        <w:t>年第十届董事会第十一次会议及第十届监事会第九次会议审议通过的《关于向激励对象授予预留限制性股票的议案》，公司向</w:t>
      </w:r>
      <w:r w:rsidRPr="003653FE">
        <w:rPr>
          <w:rFonts w:ascii="仿宋" w:eastAsia="仿宋" w:hAnsi="仿宋" w:cs="宋体"/>
          <w:kern w:val="0"/>
          <w:sz w:val="28"/>
          <w:szCs w:val="28"/>
          <w:lang w:val="zh-CN"/>
        </w:rPr>
        <w:t>22</w:t>
      </w:r>
      <w:r w:rsidRPr="003653FE">
        <w:rPr>
          <w:rFonts w:ascii="仿宋" w:eastAsia="仿宋" w:hAnsi="仿宋" w:cs="宋体" w:hint="eastAsia"/>
          <w:kern w:val="0"/>
          <w:sz w:val="28"/>
          <w:szCs w:val="28"/>
          <w:lang w:val="zh-CN"/>
        </w:rPr>
        <w:t>名激励对象授予限制性人民币普通股（</w:t>
      </w:r>
      <w:r w:rsidRPr="003653FE">
        <w:rPr>
          <w:rFonts w:ascii="仿宋" w:eastAsia="仿宋" w:hAnsi="仿宋" w:cs="宋体"/>
          <w:kern w:val="0"/>
          <w:sz w:val="28"/>
          <w:szCs w:val="28"/>
          <w:lang w:val="zh-CN"/>
        </w:rPr>
        <w:t>A</w:t>
      </w:r>
      <w:r w:rsidRPr="003653FE">
        <w:rPr>
          <w:rFonts w:ascii="仿宋" w:eastAsia="仿宋" w:hAnsi="仿宋" w:cs="宋体" w:hint="eastAsia"/>
          <w:kern w:val="0"/>
          <w:sz w:val="28"/>
          <w:szCs w:val="28"/>
          <w:lang w:val="zh-CN"/>
        </w:rPr>
        <w:t>股）</w:t>
      </w:r>
      <w:r w:rsidRPr="003653FE">
        <w:rPr>
          <w:rFonts w:ascii="仿宋" w:eastAsia="仿宋" w:hAnsi="仿宋" w:cs="宋体"/>
          <w:kern w:val="0"/>
          <w:sz w:val="28"/>
          <w:szCs w:val="28"/>
          <w:lang w:val="zh-CN"/>
        </w:rPr>
        <w:t>459,013.00</w:t>
      </w:r>
      <w:r w:rsidRPr="003653FE">
        <w:rPr>
          <w:rFonts w:ascii="仿宋" w:eastAsia="仿宋" w:hAnsi="仿宋" w:cs="宋体" w:hint="eastAsia"/>
          <w:kern w:val="0"/>
          <w:sz w:val="28"/>
          <w:szCs w:val="28"/>
          <w:lang w:val="zh-CN"/>
        </w:rPr>
        <w:t>股，每股面值</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元，每股授予价格为人民币</w:t>
      </w:r>
      <w:r w:rsidRPr="003653FE">
        <w:rPr>
          <w:rFonts w:ascii="仿宋" w:eastAsia="仿宋" w:hAnsi="仿宋" w:cs="宋体"/>
          <w:kern w:val="0"/>
          <w:sz w:val="28"/>
          <w:szCs w:val="28"/>
          <w:lang w:val="zh-CN"/>
        </w:rPr>
        <w:t>5.23</w:t>
      </w:r>
      <w:r w:rsidRPr="003653FE">
        <w:rPr>
          <w:rFonts w:ascii="仿宋" w:eastAsia="仿宋" w:hAnsi="仿宋" w:cs="宋体" w:hint="eastAsia"/>
          <w:kern w:val="0"/>
          <w:sz w:val="28"/>
          <w:szCs w:val="28"/>
          <w:lang w:val="zh-CN"/>
        </w:rPr>
        <w:t>元，截止</w:t>
      </w:r>
      <w:r w:rsidRPr="003653FE">
        <w:rPr>
          <w:rFonts w:ascii="仿宋" w:eastAsia="仿宋" w:hAnsi="仿宋" w:cs="宋体"/>
          <w:kern w:val="0"/>
          <w:sz w:val="28"/>
          <w:szCs w:val="28"/>
          <w:lang w:val="zh-CN"/>
        </w:rPr>
        <w:t>2022</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14</w:t>
      </w:r>
      <w:r w:rsidRPr="003653FE">
        <w:rPr>
          <w:rFonts w:ascii="仿宋" w:eastAsia="仿宋" w:hAnsi="仿宋" w:cs="宋体" w:hint="eastAsia"/>
          <w:kern w:val="0"/>
          <w:sz w:val="28"/>
          <w:szCs w:val="28"/>
          <w:lang w:val="zh-CN"/>
        </w:rPr>
        <w:t>日，公司已收到增资款为人民币</w:t>
      </w:r>
      <w:r w:rsidRPr="003653FE">
        <w:rPr>
          <w:rFonts w:ascii="仿宋" w:eastAsia="仿宋" w:hAnsi="仿宋" w:cs="宋体"/>
          <w:kern w:val="0"/>
          <w:sz w:val="28"/>
          <w:szCs w:val="28"/>
          <w:lang w:val="zh-CN"/>
        </w:rPr>
        <w:t>2,400,637.99</w:t>
      </w:r>
      <w:r w:rsidRPr="003653FE">
        <w:rPr>
          <w:rFonts w:ascii="仿宋" w:eastAsia="仿宋" w:hAnsi="仿宋" w:cs="宋体" w:hint="eastAsia"/>
          <w:kern w:val="0"/>
          <w:sz w:val="28"/>
          <w:szCs w:val="28"/>
          <w:lang w:val="zh-CN"/>
        </w:rPr>
        <w:t>元。</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日公司披露了《关于控股股东增持公司股份计划的公告》，公司控股股东德力西集团有限公司（以下简称</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德力西集团</w:t>
      </w:r>
      <w:r w:rsidRPr="003653FE">
        <w:rPr>
          <w:rFonts w:ascii="仿宋" w:eastAsia="仿宋" w:hAnsi="仿宋" w:cs="宋体"/>
          <w:kern w:val="0"/>
          <w:sz w:val="28"/>
          <w:szCs w:val="28"/>
          <w:lang w:val="zh-CN"/>
        </w:rPr>
        <w:t>”</w:t>
      </w:r>
      <w:r w:rsidRPr="003653FE">
        <w:rPr>
          <w:rFonts w:ascii="仿宋" w:eastAsia="仿宋" w:hAnsi="仿宋" w:cs="宋体" w:hint="eastAsia"/>
          <w:kern w:val="0"/>
          <w:sz w:val="28"/>
          <w:szCs w:val="28"/>
          <w:lang w:val="zh-CN"/>
        </w:rPr>
        <w:t>）计划于</w:t>
      </w:r>
      <w:r w:rsidRPr="003653FE">
        <w:rPr>
          <w:rFonts w:ascii="仿宋" w:eastAsia="仿宋" w:hAnsi="仿宋" w:cs="宋体"/>
          <w:kern w:val="0"/>
          <w:sz w:val="28"/>
          <w:szCs w:val="28"/>
          <w:lang w:val="zh-CN"/>
        </w:rPr>
        <w:t>2021</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12</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日起</w:t>
      </w:r>
      <w:r w:rsidRPr="003653FE">
        <w:rPr>
          <w:rFonts w:ascii="仿宋" w:eastAsia="仿宋" w:hAnsi="仿宋" w:cs="宋体"/>
          <w:kern w:val="0"/>
          <w:sz w:val="28"/>
          <w:szCs w:val="28"/>
          <w:lang w:val="zh-CN"/>
        </w:rPr>
        <w:t>6</w:t>
      </w:r>
      <w:r w:rsidRPr="003653FE">
        <w:rPr>
          <w:rFonts w:ascii="仿宋" w:eastAsia="仿宋" w:hAnsi="仿宋" w:cs="宋体" w:hint="eastAsia"/>
          <w:kern w:val="0"/>
          <w:sz w:val="28"/>
          <w:szCs w:val="28"/>
          <w:lang w:val="zh-CN"/>
        </w:rPr>
        <w:t>个月内，通过深圳证券交易所大宗交易系统及集中竞价交易系统增持公司股份，拟增持金额合计不低于人民币</w:t>
      </w:r>
      <w:r w:rsidRPr="003653FE">
        <w:rPr>
          <w:rFonts w:ascii="仿宋" w:eastAsia="仿宋" w:hAnsi="仿宋" w:cs="宋体"/>
          <w:kern w:val="0"/>
          <w:sz w:val="28"/>
          <w:szCs w:val="28"/>
          <w:lang w:val="zh-CN"/>
        </w:rPr>
        <w:t>1,000</w:t>
      </w:r>
      <w:r w:rsidRPr="003653FE">
        <w:rPr>
          <w:rFonts w:ascii="仿宋" w:eastAsia="仿宋" w:hAnsi="仿宋" w:cs="宋体" w:hint="eastAsia"/>
          <w:kern w:val="0"/>
          <w:sz w:val="28"/>
          <w:szCs w:val="28"/>
          <w:lang w:val="zh-CN"/>
        </w:rPr>
        <w:t>万元。截至</w:t>
      </w:r>
      <w:r w:rsidRPr="003653FE">
        <w:rPr>
          <w:rFonts w:ascii="仿宋" w:eastAsia="仿宋" w:hAnsi="仿宋" w:cs="宋体"/>
          <w:kern w:val="0"/>
          <w:sz w:val="28"/>
          <w:szCs w:val="28"/>
          <w:lang w:val="zh-CN"/>
        </w:rPr>
        <w:t>2022</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3</w:t>
      </w:r>
      <w:r w:rsidRPr="003653FE">
        <w:rPr>
          <w:rFonts w:ascii="仿宋" w:eastAsia="仿宋" w:hAnsi="仿宋" w:cs="宋体" w:hint="eastAsia"/>
          <w:kern w:val="0"/>
          <w:sz w:val="28"/>
          <w:szCs w:val="28"/>
          <w:lang w:val="zh-CN"/>
        </w:rPr>
        <w:t>日，德力西集团通过深圳证券交易所系统集中竞价交易方式累计增持公司股份</w:t>
      </w:r>
      <w:r w:rsidRPr="003653FE">
        <w:rPr>
          <w:rFonts w:ascii="仿宋" w:eastAsia="仿宋" w:hAnsi="仿宋" w:cs="宋体"/>
          <w:kern w:val="0"/>
          <w:sz w:val="28"/>
          <w:szCs w:val="28"/>
          <w:lang w:val="zh-CN"/>
        </w:rPr>
        <w:t>750,000</w:t>
      </w:r>
      <w:r w:rsidRPr="003653FE">
        <w:rPr>
          <w:rFonts w:ascii="仿宋" w:eastAsia="仿宋" w:hAnsi="仿宋" w:cs="宋体" w:hint="eastAsia"/>
          <w:kern w:val="0"/>
          <w:sz w:val="28"/>
          <w:szCs w:val="28"/>
          <w:lang w:val="zh-CN"/>
        </w:rPr>
        <w:t>股，占公司总股本的</w:t>
      </w:r>
      <w:r w:rsidRPr="003653FE">
        <w:rPr>
          <w:rFonts w:ascii="仿宋" w:eastAsia="仿宋" w:hAnsi="仿宋" w:cs="宋体"/>
          <w:kern w:val="0"/>
          <w:sz w:val="28"/>
          <w:szCs w:val="28"/>
          <w:lang w:val="zh-CN"/>
        </w:rPr>
        <w:t>0.17%</w:t>
      </w:r>
      <w:r w:rsidRPr="003653FE">
        <w:rPr>
          <w:rFonts w:ascii="仿宋" w:eastAsia="仿宋" w:hAnsi="仿宋" w:cs="宋体" w:hint="eastAsia"/>
          <w:kern w:val="0"/>
          <w:sz w:val="28"/>
          <w:szCs w:val="28"/>
          <w:lang w:val="zh-CN"/>
        </w:rPr>
        <w:t>，增持金额为</w:t>
      </w:r>
      <w:r w:rsidRPr="003653FE">
        <w:rPr>
          <w:rFonts w:ascii="仿宋" w:eastAsia="仿宋" w:hAnsi="仿宋" w:cs="宋体"/>
          <w:kern w:val="0"/>
          <w:sz w:val="28"/>
          <w:szCs w:val="28"/>
          <w:lang w:val="zh-CN"/>
        </w:rPr>
        <w:t>925.64</w:t>
      </w:r>
      <w:r w:rsidRPr="003653FE">
        <w:rPr>
          <w:rFonts w:ascii="仿宋" w:eastAsia="仿宋" w:hAnsi="仿宋" w:cs="宋体" w:hint="eastAsia"/>
          <w:kern w:val="0"/>
          <w:sz w:val="28"/>
          <w:szCs w:val="28"/>
          <w:lang w:val="zh-CN"/>
        </w:rPr>
        <w:t>万元。</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截至</w:t>
      </w:r>
      <w:r w:rsidRPr="003653FE">
        <w:rPr>
          <w:rFonts w:ascii="仿宋" w:eastAsia="仿宋" w:hAnsi="仿宋" w:cs="宋体"/>
          <w:kern w:val="0"/>
          <w:sz w:val="28"/>
          <w:szCs w:val="28"/>
          <w:lang w:val="zh-CN"/>
        </w:rPr>
        <w:t>2022</w:t>
      </w:r>
      <w:r w:rsidRPr="003653FE">
        <w:rPr>
          <w:rFonts w:ascii="仿宋" w:eastAsia="仿宋" w:hAnsi="仿宋" w:cs="宋体" w:hint="eastAsia"/>
          <w:kern w:val="0"/>
          <w:sz w:val="28"/>
          <w:szCs w:val="28"/>
          <w:lang w:val="zh-CN"/>
        </w:rPr>
        <w:t>年</w:t>
      </w:r>
      <w:r w:rsidRPr="003653FE">
        <w:rPr>
          <w:rFonts w:ascii="仿宋" w:eastAsia="仿宋" w:hAnsi="仿宋" w:cs="宋体"/>
          <w:kern w:val="0"/>
          <w:sz w:val="28"/>
          <w:szCs w:val="28"/>
          <w:lang w:val="zh-CN"/>
        </w:rPr>
        <w:t>4</w:t>
      </w:r>
      <w:r w:rsidRPr="003653FE">
        <w:rPr>
          <w:rFonts w:ascii="仿宋" w:eastAsia="仿宋" w:hAnsi="仿宋" w:cs="宋体" w:hint="eastAsia"/>
          <w:kern w:val="0"/>
          <w:sz w:val="28"/>
          <w:szCs w:val="28"/>
          <w:lang w:val="zh-CN"/>
        </w:rPr>
        <w:t>月</w:t>
      </w:r>
      <w:r w:rsidRPr="003653FE">
        <w:rPr>
          <w:rFonts w:ascii="仿宋" w:eastAsia="仿宋" w:hAnsi="仿宋" w:cs="宋体"/>
          <w:kern w:val="0"/>
          <w:sz w:val="28"/>
          <w:szCs w:val="28"/>
          <w:lang w:val="zh-CN"/>
        </w:rPr>
        <w:t>7</w:t>
      </w:r>
      <w:r w:rsidRPr="003653FE">
        <w:rPr>
          <w:rFonts w:ascii="仿宋" w:eastAsia="仿宋" w:hAnsi="仿宋" w:cs="宋体" w:hint="eastAsia"/>
          <w:kern w:val="0"/>
          <w:sz w:val="28"/>
          <w:szCs w:val="28"/>
          <w:lang w:val="zh-CN"/>
        </w:rPr>
        <w:t>日（董事会批准报告日），本公司不存在其他应披露的资产负债表日后事项。</w:t>
      </w:r>
    </w:p>
    <w:p w:rsidR="0043762B" w:rsidRPr="003653FE" w:rsidRDefault="0043762B" w:rsidP="00C93EAC">
      <w:pPr>
        <w:pStyle w:val="Chapter"/>
        <w:spacing w:before="0" w:after="0" w:line="560" w:lineRule="exact"/>
        <w:ind w:firstLineChars="200" w:firstLine="562"/>
        <w:outlineLvl w:val="1"/>
        <w:rPr>
          <w:bCs w:val="0"/>
          <w:sz w:val="28"/>
          <w:szCs w:val="28"/>
        </w:rPr>
      </w:pPr>
      <w:r w:rsidRPr="003653FE">
        <w:rPr>
          <w:rFonts w:hint="eastAsia"/>
          <w:bCs w:val="0"/>
          <w:sz w:val="28"/>
          <w:szCs w:val="28"/>
        </w:rPr>
        <w:lastRenderedPageBreak/>
        <w:t>十六、其他重要事项</w:t>
      </w:r>
    </w:p>
    <w:p w:rsidR="0043762B" w:rsidRPr="003653FE" w:rsidRDefault="0043762B" w:rsidP="00C93EAC">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、分部信息</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1</w:t>
      </w:r>
      <w:r w:rsidRPr="003653FE">
        <w:rPr>
          <w:rFonts w:ascii="仿宋" w:eastAsia="仿宋" w:hAnsi="仿宋" w:cs="宋体" w:hint="eastAsia"/>
          <w:kern w:val="0"/>
          <w:sz w:val="28"/>
          <w:szCs w:val="28"/>
          <w:lang w:val="zh-CN"/>
        </w:rPr>
        <w:t>）报告分部的确定依据与会计政策</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报告分部按产品分类确定，报告分部均执行公司的统一会计政策。</w:t>
      </w:r>
    </w:p>
    <w:p w:rsidR="0043762B" w:rsidRPr="003653FE" w:rsidRDefault="0043762B" w:rsidP="00C93EAC">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w:t>
      </w:r>
      <w:r w:rsidRPr="003653FE">
        <w:rPr>
          <w:rFonts w:ascii="仿宋" w:eastAsia="仿宋" w:hAnsi="仿宋" w:cs="宋体"/>
          <w:kern w:val="0"/>
          <w:sz w:val="28"/>
          <w:szCs w:val="28"/>
          <w:lang w:val="zh-CN"/>
        </w:rPr>
        <w:t>2</w:t>
      </w:r>
      <w:r w:rsidRPr="003653FE">
        <w:rPr>
          <w:rFonts w:ascii="仿宋" w:eastAsia="仿宋" w:hAnsi="仿宋" w:cs="宋体" w:hint="eastAsia"/>
          <w:kern w:val="0"/>
          <w:sz w:val="28"/>
          <w:szCs w:val="28"/>
          <w:lang w:val="zh-CN"/>
        </w:rPr>
        <w:t>）报告分部的财务信息</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594"/>
        <w:gridCol w:w="1594"/>
        <w:gridCol w:w="1594"/>
        <w:gridCol w:w="1594"/>
        <w:gridCol w:w="1594"/>
        <w:gridCol w:w="1594"/>
      </w:tblGrid>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食糖贸易分部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电源产品分部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破片产品分部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分部间抵销</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营业收入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191,346,265.09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127,673,977.36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539,626,377.05</w:t>
            </w:r>
          </w:p>
        </w:tc>
      </w:tr>
      <w:tr w:rsidR="0043762B" w:rsidRPr="003653FE">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营业成本</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215,243,967.26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31,038,042.93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75,204,453.10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321,486,463.29</w:t>
            </w:r>
          </w:p>
        </w:tc>
      </w:tr>
    </w:tbl>
    <w:p w:rsidR="0043762B" w:rsidRPr="003653FE" w:rsidRDefault="0043762B" w:rsidP="00B837C9">
      <w:pPr>
        <w:pStyle w:val="Chapter"/>
        <w:spacing w:before="0" w:after="0" w:line="560" w:lineRule="exact"/>
        <w:ind w:firstLineChars="200" w:firstLine="562"/>
        <w:outlineLvl w:val="1"/>
        <w:rPr>
          <w:bCs w:val="0"/>
          <w:sz w:val="28"/>
          <w:szCs w:val="28"/>
        </w:rPr>
      </w:pPr>
      <w:r w:rsidRPr="003653FE">
        <w:rPr>
          <w:rFonts w:hint="eastAsia"/>
          <w:bCs w:val="0"/>
          <w:sz w:val="28"/>
          <w:szCs w:val="28"/>
        </w:rPr>
        <w:t>十七、母公司财务报表主要项目注释</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、应收账款</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）应收账款分类披露</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635"/>
        <w:gridCol w:w="763"/>
        <w:gridCol w:w="762"/>
        <w:gridCol w:w="762"/>
        <w:gridCol w:w="763"/>
        <w:gridCol w:w="789"/>
        <w:gridCol w:w="776"/>
        <w:gridCol w:w="797"/>
        <w:gridCol w:w="798"/>
        <w:gridCol w:w="790"/>
        <w:gridCol w:w="932"/>
      </w:tblGrid>
      <w:tr w:rsidR="0043762B" w:rsidRPr="003653FE">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63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r>
      <w:tr w:rsidR="0043762B" w:rsidRPr="003653FE">
        <w:tc>
          <w:tcPr>
            <w:tcW w:w="163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比例</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c>
          <w:tcPr>
            <w:tcW w:w="93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按组合计提坏账准备的应收账款</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1,072,014.02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173,737.20</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16.21%</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898,276.82</w:t>
            </w: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w:t>
            </w:r>
            <w:r w:rsidRPr="003653FE">
              <w:rPr>
                <w:rFonts w:hint="eastAsia"/>
                <w:szCs w:val="24"/>
              </w:rPr>
              <w:t>其他客户</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1,072,014.02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173,737.20</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16.21%</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898,276.82</w:t>
            </w:r>
          </w:p>
        </w:tc>
      </w:tr>
      <w:tr w:rsidR="0043762B" w:rsidRPr="003653FE">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1,072,014.02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173,737.20</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16.21%</w:t>
            </w:r>
          </w:p>
        </w:tc>
        <w:tc>
          <w:tcPr>
            <w:tcW w:w="932"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898,276.82</w:t>
            </w:r>
          </w:p>
        </w:tc>
      </w:tr>
    </w:tbl>
    <w:p w:rsidR="0043762B" w:rsidRPr="003653FE" w:rsidRDefault="0043762B"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按组合计提坏账准备：其他客户</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43762B" w:rsidRPr="003653FE">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239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计提比例</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w:t>
            </w:r>
            <w:r w:rsidRPr="003653FE">
              <w:rPr>
                <w:rFonts w:hint="eastAsia"/>
                <w:szCs w:val="24"/>
              </w:rPr>
              <w:t>年以内</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1-2</w:t>
            </w:r>
            <w:r w:rsidRPr="003653FE">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lastRenderedPageBreak/>
              <w:t>2-3</w:t>
            </w:r>
            <w:r w:rsidRPr="003653FE">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确定该组合依据的说明：</w:t>
      </w:r>
    </w:p>
    <w:p w:rsidR="0043762B" w:rsidRPr="003653FE" w:rsidRDefault="0043762B"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按组合计提坏账准备的确认标准及说明见附注五、</w:t>
      </w:r>
      <w:r w:rsidRPr="003653FE">
        <w:rPr>
          <w:rFonts w:ascii="仿宋" w:eastAsia="仿宋" w:hAnsi="仿宋" w:cs="宋体"/>
          <w:kern w:val="0"/>
          <w:sz w:val="28"/>
          <w:szCs w:val="28"/>
          <w:lang w:val="zh-CN"/>
        </w:rPr>
        <w:t>10</w:t>
      </w:r>
      <w:r w:rsidRPr="003653FE">
        <w:rPr>
          <w:rFonts w:ascii="仿宋" w:eastAsia="仿宋" w:hAnsi="仿宋" w:cs="宋体" w:hint="eastAsia"/>
          <w:kern w:val="0"/>
          <w:sz w:val="28"/>
          <w:szCs w:val="28"/>
          <w:lang w:val="zh-CN"/>
        </w:rPr>
        <w:t>。</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如是按照预期信用损失一般模型计提应收账款坏账准备，请参照其他应收款的披露方式披露坏账准备的相关信息：</w:t>
      </w:r>
    </w:p>
    <w:p w:rsidR="0043762B" w:rsidRPr="003653FE" w:rsidRDefault="00F43100"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5</w:t>
            </w:r>
            <w:r w:rsidRPr="003653FE">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167,838.02</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）本期计提、收回或转回的坏账准备情况</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本期计提坏账准备情况：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43762B" w:rsidRPr="003653FE">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tc>
          <w:tcPr>
            <w:tcW w:w="1369"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坏账准备</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173,737.20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5,899.18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r>
      <w:tr w:rsidR="0043762B" w:rsidRPr="003653FE">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173,737.20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5,899.18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167,838.02</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）按欠款方归集的期末余额前五名的应收账款情况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单位名称</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应收账款期末余额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占应收账款期末余额合计数的比例</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坏账准备期末余额</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第一名</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120,412.40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71.75%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120,412.40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第二名</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17,454.00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10.40%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17,454.00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第三名</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16,551.30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16,551.30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第四名</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8,799.64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5.24%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8,799.64</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第五名</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4,620.00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4,620.00</w:t>
            </w:r>
          </w:p>
        </w:tc>
      </w:tr>
      <w:tr w:rsidR="0043762B" w:rsidRPr="003653FE">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167,837.34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、其他应收款</w:t>
      </w:r>
    </w:p>
    <w:p w:rsidR="0043762B" w:rsidRPr="003653FE" w:rsidRDefault="0043762B">
      <w:pPr>
        <w:jc w:val="right"/>
        <w:rPr>
          <w:szCs w:val="24"/>
        </w:rPr>
      </w:pPr>
      <w:r w:rsidRPr="003653FE">
        <w:rPr>
          <w:rFonts w:hint="eastAsia"/>
          <w:szCs w:val="24"/>
        </w:rPr>
        <w:lastRenderedPageBreak/>
        <w:t>单位：元</w:t>
      </w:r>
    </w:p>
    <w:tbl>
      <w:tblPr>
        <w:tblW w:w="0" w:type="auto"/>
        <w:tblInd w:w="28" w:type="dxa"/>
        <w:tblLayout w:type="fixed"/>
        <w:tblCellMar>
          <w:left w:w="28" w:type="dxa"/>
          <w:right w:w="28" w:type="dxa"/>
        </w:tblCellMar>
        <w:tblLook w:val="0000"/>
      </w:tblPr>
      <w:tblGrid>
        <w:gridCol w:w="3189"/>
        <w:gridCol w:w="3190"/>
        <w:gridCol w:w="3190"/>
      </w:tblGrid>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应收股利</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46,818,773.83</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21,044,738.34</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1,157,925.51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24,254,408.05</w:t>
            </w:r>
          </w:p>
        </w:tc>
      </w:tr>
      <w:tr w:rsidR="0043762B" w:rsidRPr="003653FE">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47,976,699.34</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45,299,146.39</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）应收股利</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）应收股利分类</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90"/>
        <w:gridCol w:w="3190"/>
        <w:gridCol w:w="3189"/>
      </w:tblGrid>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r w:rsidRPr="003653FE">
              <w:rPr>
                <w:szCs w:val="24"/>
              </w:rPr>
              <w:t>(</w:t>
            </w:r>
            <w:r w:rsidRPr="003653FE">
              <w:rPr>
                <w:rFonts w:hint="eastAsia"/>
                <w:szCs w:val="24"/>
              </w:rPr>
              <w:t>或被投资单位</w:t>
            </w:r>
            <w:r w:rsidRPr="003653FE">
              <w:rPr>
                <w:szCs w:val="24"/>
              </w:rPr>
              <w:t>)</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沈阳含能金属材料制造有限公司</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46,818,773.83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21,044,738.34</w:t>
            </w:r>
          </w:p>
        </w:tc>
      </w:tr>
      <w:tr w:rsidR="0043762B" w:rsidRPr="003653FE">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46,818,773.83</w:t>
            </w:r>
          </w:p>
        </w:tc>
        <w:tc>
          <w:tcPr>
            <w:tcW w:w="318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21,044,738.34</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）坏账准备计提情况</w:t>
      </w:r>
    </w:p>
    <w:p w:rsidR="0043762B" w:rsidRPr="003653FE" w:rsidRDefault="00F43100"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）其他应收款</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）其他应收款按款项性质分类情况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期初账面余额</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个人借支备用金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551,406.05</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1,110,915.38</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往来款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27,158,678.81</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27,681,245.90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关联方往来款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22,518,600.00</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历史遗留款项</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3,495,352.26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3,495,352.26</w:t>
            </w: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押金和保证金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602,884.96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31,808,322.08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54,806,113.54</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）坏账准备计提情况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6"/>
        <w:gridCol w:w="1650"/>
        <w:gridCol w:w="2099"/>
        <w:gridCol w:w="2099"/>
        <w:gridCol w:w="1804"/>
      </w:tblGrid>
      <w:tr w:rsidR="0043762B" w:rsidRPr="003653FE">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91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未来</w:t>
            </w:r>
            <w:r w:rsidRPr="003653FE">
              <w:rPr>
                <w:szCs w:val="24"/>
              </w:rPr>
              <w:t>12</w:t>
            </w:r>
            <w:r w:rsidRPr="003653FE">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整个存续期预期信用损失</w:t>
            </w:r>
            <w:r w:rsidRPr="003653FE">
              <w:rPr>
                <w:szCs w:val="24"/>
              </w:rPr>
              <w:t>(</w:t>
            </w:r>
            <w:r w:rsidRPr="003653FE">
              <w:rPr>
                <w:rFonts w:hint="eastAsia"/>
                <w:szCs w:val="24"/>
              </w:rPr>
              <w:t>未发生信用减值</w:t>
            </w:r>
            <w:r w:rsidRPr="003653FE">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整个存续期预期信用损失</w:t>
            </w:r>
            <w:r w:rsidRPr="003653FE">
              <w:rPr>
                <w:szCs w:val="24"/>
              </w:rPr>
              <w:t>(</w:t>
            </w:r>
            <w:r w:rsidRPr="003653FE">
              <w:rPr>
                <w:rFonts w:hint="eastAsia"/>
                <w:szCs w:val="24"/>
              </w:rPr>
              <w:t>已发生信用减值</w:t>
            </w:r>
            <w:r w:rsidRPr="003653FE">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1</w:t>
            </w:r>
            <w:r w:rsidRPr="003653FE">
              <w:rPr>
                <w:rFonts w:hint="eastAsia"/>
                <w:szCs w:val="24"/>
              </w:rPr>
              <w:t>月</w:t>
            </w:r>
            <w:r w:rsidRPr="003653FE">
              <w:rPr>
                <w:szCs w:val="24"/>
              </w:rPr>
              <w:t>1</w:t>
            </w:r>
            <w:r w:rsidRPr="003653FE">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926,728.80</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22,562,676.69</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30,551,705.49</w:t>
            </w: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1</w:t>
            </w:r>
            <w:r w:rsidRPr="003653FE">
              <w:rPr>
                <w:rFonts w:hint="eastAsia"/>
                <w:szCs w:val="24"/>
              </w:rPr>
              <w:t>月</w:t>
            </w:r>
            <w:r w:rsidRPr="003653FE">
              <w:rPr>
                <w:szCs w:val="24"/>
              </w:rPr>
              <w:t>1</w:t>
            </w:r>
            <w:r w:rsidRPr="003653FE">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w:t>
            </w:r>
            <w:r w:rsidRPr="003653FE">
              <w:rPr>
                <w:rFonts w:hint="eastAsia"/>
                <w:szCs w:val="24"/>
              </w:rPr>
              <w:t>转回第一阶段</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本期计提</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98,691.08</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98,691.08</w:t>
            </w:r>
          </w:p>
        </w:tc>
      </w:tr>
      <w:tr w:rsidR="0043762B" w:rsidRPr="003653FE">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2021</w:t>
            </w:r>
            <w:r w:rsidRPr="003653FE">
              <w:rPr>
                <w:rFonts w:hint="eastAsia"/>
                <w:szCs w:val="24"/>
              </w:rPr>
              <w:t>年</w:t>
            </w:r>
            <w:r w:rsidRPr="003653FE">
              <w:rPr>
                <w:szCs w:val="24"/>
              </w:rPr>
              <w:t>12</w:t>
            </w:r>
            <w:r w:rsidRPr="003653FE">
              <w:rPr>
                <w:rFonts w:hint="eastAsia"/>
                <w:szCs w:val="24"/>
              </w:rPr>
              <w:t>月</w:t>
            </w:r>
            <w:r w:rsidRPr="003653FE">
              <w:rPr>
                <w:szCs w:val="24"/>
              </w:rPr>
              <w:t>31</w:t>
            </w:r>
            <w:r w:rsidRPr="003653FE">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8,087,719.88</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22,562,676.69</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30,650,396.57</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损失准备本期变动金额重大的账面余额变动情况</w:t>
      </w:r>
    </w:p>
    <w:p w:rsidR="0043762B" w:rsidRPr="003653FE" w:rsidRDefault="00F43100"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按账龄披露</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年以内（含</w:t>
            </w:r>
            <w:r w:rsidRPr="003653FE">
              <w:rPr>
                <w:szCs w:val="24"/>
              </w:rPr>
              <w:t>1</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1,158,401.45</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1</w:t>
            </w:r>
            <w:r w:rsidRPr="003653FE">
              <w:rPr>
                <w:rFonts w:hint="eastAsia"/>
                <w:szCs w:val="24"/>
              </w:rPr>
              <w:t>至</w:t>
            </w:r>
            <w:r w:rsidRPr="003653FE">
              <w:rPr>
                <w:szCs w:val="24"/>
              </w:rPr>
              <w:t>2</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130,031.45</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2</w:t>
            </w:r>
            <w:r w:rsidRPr="003653FE">
              <w:rPr>
                <w:rFonts w:hint="eastAsia"/>
                <w:szCs w:val="24"/>
              </w:rPr>
              <w:t>至</w:t>
            </w:r>
            <w:r w:rsidRPr="003653FE">
              <w:rPr>
                <w:szCs w:val="24"/>
              </w:rPr>
              <w:t>3</w:t>
            </w:r>
            <w:r w:rsidRPr="003653FE">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1.20</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30,519,887.98</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w:t>
            </w:r>
            <w:r w:rsidRPr="003653FE">
              <w:rPr>
                <w:szCs w:val="24"/>
              </w:rPr>
              <w:t>5</w:t>
            </w:r>
            <w:r w:rsidRPr="003653FE">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30,519,887.98</w:t>
            </w:r>
          </w:p>
        </w:tc>
      </w:tr>
      <w:tr w:rsidR="0043762B" w:rsidRPr="003653FE">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31,808,322.08</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）本期计提、收回或转回的坏账准备情况</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本期计提坏账准备情况：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418"/>
        <w:gridCol w:w="1248"/>
        <w:gridCol w:w="1332"/>
        <w:gridCol w:w="1330"/>
        <w:gridCol w:w="1089"/>
        <w:gridCol w:w="1577"/>
        <w:gridCol w:w="1575"/>
      </w:tblGrid>
      <w:tr w:rsidR="0043762B" w:rsidRPr="003653FE" w:rsidTr="00B837C9">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类别</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c>
          <w:tcPr>
            <w:tcW w:w="53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本期变动金额</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r>
      <w:tr w:rsidR="0043762B" w:rsidRPr="003653FE" w:rsidTr="00B837C9">
        <w:tc>
          <w:tcPr>
            <w:tcW w:w="141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3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收回或转回</w:t>
            </w:r>
          </w:p>
        </w:tc>
        <w:tc>
          <w:tcPr>
            <w:tcW w:w="108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核销</w:t>
            </w:r>
          </w:p>
        </w:tc>
        <w:tc>
          <w:tcPr>
            <w:tcW w:w="157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575"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rsidTr="00B837C9">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坏账准备</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30,551,705.49</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98,691.08</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30,650,396.57</w:t>
            </w:r>
          </w:p>
        </w:tc>
      </w:tr>
      <w:tr w:rsidR="0043762B" w:rsidRPr="003653FE" w:rsidTr="00B837C9">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30,551,705.49</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98,691.08</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30,650,396.57</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）按欠款方归集的期末余额前五名的其他应收款情况</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684"/>
        <w:gridCol w:w="1551"/>
        <w:gridCol w:w="1552"/>
        <w:gridCol w:w="1552"/>
        <w:gridCol w:w="1615"/>
        <w:gridCol w:w="1615"/>
      </w:tblGrid>
      <w:tr w:rsidR="0043762B" w:rsidRPr="003653FE">
        <w:tc>
          <w:tcPr>
            <w:tcW w:w="16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单位名称</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款项的性质</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账龄</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占其他应收款期末余额合计数的比例</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坏账准备期末余额</w:t>
            </w:r>
          </w:p>
        </w:tc>
      </w:tr>
      <w:tr w:rsidR="0043762B" w:rsidRPr="003653FE">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第一名</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往来款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19,067,324.43</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59.94%</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19,067,324.43</w:t>
            </w:r>
          </w:p>
        </w:tc>
      </w:tr>
      <w:tr w:rsidR="0043762B" w:rsidRPr="003653FE">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第二名</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往来款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22.20%</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7,062,300.00</w:t>
            </w:r>
          </w:p>
        </w:tc>
      </w:tr>
      <w:tr w:rsidR="0043762B" w:rsidRPr="003653FE">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第三名</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历史遗留款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1,096,453.45</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3.45%</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1,096,453.45</w:t>
            </w:r>
          </w:p>
        </w:tc>
      </w:tr>
      <w:tr w:rsidR="0043762B" w:rsidRPr="003653FE">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第四名</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历史遗留款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626,267.42</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3</w:t>
            </w:r>
            <w:r w:rsidRPr="003653FE">
              <w:rPr>
                <w:rFonts w:hint="eastAsia"/>
                <w:szCs w:val="24"/>
              </w:rPr>
              <w:t>年以上</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1.97%</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626,267.42</w:t>
            </w:r>
          </w:p>
        </w:tc>
      </w:tr>
      <w:tr w:rsidR="0043762B" w:rsidRPr="003653FE">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第五名</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保证金</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600,000.00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szCs w:val="24"/>
              </w:rPr>
              <w:t>1</w:t>
            </w:r>
            <w:r w:rsidRPr="003653FE">
              <w:rPr>
                <w:rFonts w:hint="eastAsia"/>
                <w:szCs w:val="24"/>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1.89%</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60,000.00</w:t>
            </w:r>
          </w:p>
        </w:tc>
      </w:tr>
      <w:tr w:rsidR="0043762B" w:rsidRPr="003653FE">
        <w:tc>
          <w:tcPr>
            <w:tcW w:w="168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28,452,345.30</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89.45%</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27,912,345.30</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、长期股权投资</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368"/>
        <w:gridCol w:w="1368"/>
        <w:gridCol w:w="1367"/>
        <w:gridCol w:w="1367"/>
        <w:gridCol w:w="1367"/>
        <w:gridCol w:w="1367"/>
        <w:gridCol w:w="1367"/>
      </w:tblGrid>
      <w:tr w:rsidR="0043762B" w:rsidRPr="003653FE">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lastRenderedPageBreak/>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p>
        </w:tc>
      </w:tr>
      <w:tr w:rsidR="0043762B" w:rsidRPr="003653FE">
        <w:tc>
          <w:tcPr>
            <w:tcW w:w="136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账面价值</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对子公司投资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1,100,861,055.05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105,514,059.63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995,346,995.42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1,012,308,737.59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38,708,737.59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973,600,000.00</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对联营、合营企业投资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136,428,111.78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338,435.59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136,089,676.19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110,630,092.92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338,435.59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110,291,657.33</w:t>
            </w:r>
          </w:p>
        </w:tc>
      </w:tr>
      <w:tr w:rsidR="0043762B" w:rsidRPr="003653FE">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1,237,289,166.83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105,852,495.22</w:t>
            </w:r>
          </w:p>
        </w:tc>
        <w:tc>
          <w:tcPr>
            <w:tcW w:w="1367" w:type="dxa"/>
            <w:tcBorders>
              <w:top w:val="single" w:sz="4" w:space="0" w:color="auto"/>
              <w:left w:val="single" w:sz="4" w:space="0" w:color="auto"/>
              <w:bottom w:val="single" w:sz="4" w:space="0" w:color="auto"/>
              <w:right w:val="single" w:sz="4" w:space="0" w:color="auto"/>
            </w:tcBorders>
            <w:vAlign w:val="center"/>
          </w:tcPr>
          <w:p w:rsidR="0043762B" w:rsidRPr="003653FE" w:rsidRDefault="0087296D">
            <w:pPr>
              <w:jc w:val="right"/>
              <w:rPr>
                <w:szCs w:val="24"/>
              </w:rPr>
            </w:pPr>
            <w:r w:rsidRPr="003653FE">
              <w:rPr>
                <w:szCs w:val="24"/>
              </w:rPr>
              <w:t>1,131,436,671.61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1,122,938,830.51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39,047,173.18</w:t>
            </w:r>
          </w:p>
        </w:tc>
        <w:tc>
          <w:tcPr>
            <w:tcW w:w="136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1,083,891,657.33</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）对子公司投资</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267"/>
        <w:gridCol w:w="1427"/>
        <w:gridCol w:w="1275"/>
        <w:gridCol w:w="993"/>
        <w:gridCol w:w="1275"/>
        <w:gridCol w:w="907"/>
        <w:gridCol w:w="1213"/>
        <w:gridCol w:w="1213"/>
      </w:tblGrid>
      <w:tr w:rsidR="0043762B" w:rsidRPr="003653FE" w:rsidTr="00B837C9">
        <w:tc>
          <w:tcPr>
            <w:tcW w:w="12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被投资单位</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r w:rsidRPr="003653FE">
              <w:rPr>
                <w:szCs w:val="24"/>
              </w:rPr>
              <w:t>(</w:t>
            </w:r>
            <w:r w:rsidRPr="003653FE">
              <w:rPr>
                <w:rFonts w:hint="eastAsia"/>
                <w:szCs w:val="24"/>
              </w:rPr>
              <w:t>账面价值</w:t>
            </w:r>
            <w:r w:rsidRPr="003653FE">
              <w:rPr>
                <w:szCs w:val="24"/>
              </w:rPr>
              <w:t>)</w:t>
            </w:r>
          </w:p>
        </w:tc>
        <w:tc>
          <w:tcPr>
            <w:tcW w:w="445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本期增减变动</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r w:rsidRPr="003653FE">
              <w:rPr>
                <w:szCs w:val="24"/>
              </w:rPr>
              <w:t>(</w:t>
            </w:r>
            <w:r w:rsidRPr="003653FE">
              <w:rPr>
                <w:rFonts w:hint="eastAsia"/>
                <w:szCs w:val="24"/>
              </w:rPr>
              <w:t>账面价值</w:t>
            </w:r>
            <w:r w:rsidRPr="003653FE">
              <w:rPr>
                <w:szCs w:val="24"/>
              </w:rPr>
              <w:t>)</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减值准备期末余额</w:t>
            </w:r>
          </w:p>
        </w:tc>
      </w:tr>
      <w:tr w:rsidR="0043762B" w:rsidRPr="003653FE" w:rsidTr="00B837C9">
        <w:tc>
          <w:tcPr>
            <w:tcW w:w="126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42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追加投资</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减少投资</w:t>
            </w: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计提减值准备</w:t>
            </w:r>
          </w:p>
        </w:tc>
        <w:tc>
          <w:tcPr>
            <w:tcW w:w="90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121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rsidTr="00B837C9">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江门机械厂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37,808,737.59</w:t>
            </w:r>
          </w:p>
        </w:tc>
      </w:tr>
      <w:tr w:rsidR="0043762B" w:rsidRPr="003653FE" w:rsidTr="00B837C9">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江门市甘源环保包装制品有限公司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900,000.00</w:t>
            </w:r>
          </w:p>
        </w:tc>
      </w:tr>
      <w:tr w:rsidR="0043762B" w:rsidRPr="003653FE" w:rsidTr="00B837C9">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沈阳含能金属材料制造有限公司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285,600,000.00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70,598,487.50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66,805,322.04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289,393,165.46</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66,805,322.04</w:t>
            </w:r>
          </w:p>
        </w:tc>
      </w:tr>
      <w:tr w:rsidR="0043762B" w:rsidRPr="003653FE" w:rsidTr="00B837C9">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四川升华电源科技有限公司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660,000,000.00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5,744,829.96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665,744,829.96</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B837C9">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江门德钰隽龚股权投资合伙企业（有限合伙）</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19,500,000.00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24,500,000.00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B837C9">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四川甘华电源科技有限公司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8,500,000.00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6,709,000.00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15,209,000.00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B837C9">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江门甘科物业管理有限公司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rsidTr="00B837C9">
        <w:tc>
          <w:tcPr>
            <w:tcW w:w="126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42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973,600,000.00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88,552,317.46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66,805,322.04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995,346,995.42</w:t>
            </w:r>
          </w:p>
        </w:tc>
        <w:tc>
          <w:tcPr>
            <w:tcW w:w="121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105,514,059.63</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）对联营、合营企业投资</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796"/>
        <w:gridCol w:w="797"/>
        <w:gridCol w:w="797"/>
        <w:gridCol w:w="798"/>
        <w:gridCol w:w="798"/>
        <w:gridCol w:w="798"/>
        <w:gridCol w:w="798"/>
        <w:gridCol w:w="798"/>
        <w:gridCol w:w="798"/>
        <w:gridCol w:w="798"/>
        <w:gridCol w:w="798"/>
        <w:gridCol w:w="798"/>
      </w:tblGrid>
      <w:tr w:rsidR="0043762B" w:rsidRPr="003653FE">
        <w:tc>
          <w:tcPr>
            <w:tcW w:w="7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投资单位</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期初余额</w:t>
            </w:r>
            <w:r w:rsidRPr="003653FE">
              <w:rPr>
                <w:szCs w:val="24"/>
              </w:rPr>
              <w:t>(</w:t>
            </w:r>
            <w:r w:rsidRPr="003653FE">
              <w:rPr>
                <w:rFonts w:hint="eastAsia"/>
                <w:szCs w:val="24"/>
              </w:rPr>
              <w:t>账面价值</w:t>
            </w:r>
            <w:r w:rsidRPr="003653FE">
              <w:rPr>
                <w:szCs w:val="24"/>
              </w:rPr>
              <w:t>)</w:t>
            </w:r>
          </w:p>
        </w:tc>
        <w:tc>
          <w:tcPr>
            <w:tcW w:w="6383"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本期增减变动</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期末余额</w:t>
            </w:r>
            <w:r w:rsidRPr="003653FE">
              <w:rPr>
                <w:szCs w:val="24"/>
              </w:rPr>
              <w:t>(</w:t>
            </w:r>
            <w:r w:rsidRPr="003653FE">
              <w:rPr>
                <w:rFonts w:hint="eastAsia"/>
                <w:szCs w:val="24"/>
              </w:rPr>
              <w:t>账面价值</w:t>
            </w:r>
            <w:r w:rsidRPr="003653FE">
              <w:rPr>
                <w:szCs w:val="24"/>
              </w:rPr>
              <w:t>)</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减值准备期末余额</w:t>
            </w:r>
          </w:p>
        </w:tc>
      </w:tr>
      <w:tr w:rsidR="0043762B" w:rsidRPr="003653FE">
        <w:tc>
          <w:tcPr>
            <w:tcW w:w="796"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追加投资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减少投资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权益法下确认的投资损益</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其他综合收益调整</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其他权益变动</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宣告发放现金股利或利润</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计提减值准备</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其他</w:t>
            </w:r>
          </w:p>
        </w:tc>
        <w:tc>
          <w:tcPr>
            <w:tcW w:w="79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r>
      <w:tr w:rsidR="0043762B" w:rsidRPr="003653FE">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一、合营企业</w:t>
            </w:r>
          </w:p>
        </w:tc>
      </w:tr>
      <w:tr w:rsidR="0043762B" w:rsidRPr="003653FE">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二、联营企业</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江门亿建建材实业有限公司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338,435.59</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苏州锴威特半导体股份有限公司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110,291,657.33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7,690,269.04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8,107,749.82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136,089,676.19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小计</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110,291,657.33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7,690,269.04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8,107,749.82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136,089,676.19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338,435.59</w:t>
            </w:r>
          </w:p>
        </w:tc>
      </w:tr>
      <w:tr w:rsidR="0043762B" w:rsidRPr="003653FE">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797"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110,291,657.33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10,000,000.00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7,690,269.04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8,107,749.82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43762B" w:rsidRPr="003653FE" w:rsidRDefault="0087296D">
            <w:pPr>
              <w:jc w:val="right"/>
              <w:rPr>
                <w:szCs w:val="24"/>
              </w:rPr>
            </w:pPr>
            <w:r w:rsidRPr="003653FE">
              <w:rPr>
                <w:szCs w:val="24"/>
              </w:rPr>
              <w:t>136,089,676.19</w:t>
            </w:r>
          </w:p>
        </w:tc>
        <w:tc>
          <w:tcPr>
            <w:tcW w:w="798"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338,435.59</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4</w:t>
      </w:r>
      <w:r w:rsidRPr="003653FE">
        <w:rPr>
          <w:rFonts w:ascii="仿宋" w:eastAsia="仿宋" w:hAnsi="仿宋" w:cs="宋体" w:hint="eastAsia"/>
          <w:b/>
          <w:kern w:val="0"/>
          <w:sz w:val="28"/>
          <w:szCs w:val="28"/>
          <w:lang w:val="zh-CN"/>
        </w:rPr>
        <w:t>、营业收入和营业成本</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94"/>
        <w:gridCol w:w="1837"/>
        <w:gridCol w:w="1913"/>
        <w:gridCol w:w="1913"/>
        <w:gridCol w:w="1913"/>
      </w:tblGrid>
      <w:tr w:rsidR="0043762B" w:rsidRPr="003653FE">
        <w:tc>
          <w:tcPr>
            <w:tcW w:w="1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75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1994"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成本</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成本</w:t>
            </w:r>
          </w:p>
        </w:tc>
      </w:tr>
      <w:tr w:rsidR="0043762B"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主营业务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214,328,050.03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228,000,529.02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227,674,984.17</w:t>
            </w:r>
          </w:p>
        </w:tc>
      </w:tr>
      <w:tr w:rsidR="0043762B"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其他业务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4,977,584.64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915,917.23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6,770,576.64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355,175.60</w:t>
            </w:r>
          </w:p>
        </w:tc>
      </w:tr>
      <w:tr w:rsidR="0043762B" w:rsidRPr="003653FE">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215,243,967.26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234,771,105.66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228,030,159.77</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收入相关信息：</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1914"/>
        <w:gridCol w:w="1914"/>
        <w:gridCol w:w="1914"/>
        <w:gridCol w:w="1914"/>
        <w:gridCol w:w="1914"/>
      </w:tblGrid>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合同分类</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分部</w:t>
            </w:r>
            <w:r w:rsidRPr="003653FE">
              <w:rPr>
                <w:szCs w:val="24"/>
              </w:rPr>
              <w:t>1</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分部</w:t>
            </w:r>
            <w:r w:rsidRPr="003653FE">
              <w:rPr>
                <w:szCs w:val="24"/>
              </w:rPr>
              <w:t>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合计</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商品类型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制糖产品</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215,628,549.96</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4,977,584.64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4,977,584.64</w:t>
            </w:r>
          </w:p>
        </w:tc>
      </w:tr>
      <w:tr w:rsidR="0043762B" w:rsidRPr="003653FE">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220,606,134.60</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5</w:t>
      </w:r>
      <w:r w:rsidRPr="003653FE">
        <w:rPr>
          <w:rFonts w:ascii="仿宋" w:eastAsia="仿宋" w:hAnsi="仿宋" w:cs="宋体" w:hint="eastAsia"/>
          <w:b/>
          <w:kern w:val="0"/>
          <w:sz w:val="28"/>
          <w:szCs w:val="28"/>
          <w:lang w:val="zh-CN"/>
        </w:rPr>
        <w:t>、投资收益</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324"/>
        <w:gridCol w:w="3059"/>
        <w:gridCol w:w="3186"/>
      </w:tblGrid>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上期发生额</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成本法核算的长期股权投资收益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25,774,035.49</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21,044,738.34</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权益法核算的长期股权投资收益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7,690,269.04</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-2,653,017.37</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交易性金融资产在持有期间的投资收益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5,055,578.41</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2,915,331.90</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处置交易性金融资产取得的投资收益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16,465,637.14</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3,126,493.94</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t>结构性存款利息</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302,812.76</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r w:rsidRPr="003653FE">
              <w:rPr>
                <w:rFonts w:hint="eastAsia"/>
                <w:szCs w:val="24"/>
              </w:rPr>
              <w:lastRenderedPageBreak/>
              <w:t>其他</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40,792.83</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-208,110.98</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059"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55,329,125.67</w:t>
            </w:r>
          </w:p>
        </w:tc>
        <w:tc>
          <w:tcPr>
            <w:tcW w:w="3186"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24,225,435.83</w:t>
            </w:r>
          </w:p>
        </w:tc>
      </w:tr>
    </w:tbl>
    <w:p w:rsidR="0043762B" w:rsidRPr="003653FE" w:rsidRDefault="0043762B" w:rsidP="00B837C9">
      <w:pPr>
        <w:pStyle w:val="Chapter"/>
        <w:spacing w:before="0" w:after="0" w:line="560" w:lineRule="exact"/>
        <w:ind w:firstLineChars="200" w:firstLine="562"/>
        <w:outlineLvl w:val="1"/>
        <w:rPr>
          <w:bCs w:val="0"/>
          <w:sz w:val="28"/>
          <w:szCs w:val="28"/>
        </w:rPr>
      </w:pPr>
      <w:r w:rsidRPr="003653FE">
        <w:rPr>
          <w:rFonts w:hint="eastAsia"/>
          <w:bCs w:val="0"/>
          <w:sz w:val="28"/>
          <w:szCs w:val="28"/>
        </w:rPr>
        <w:t>十八、补充资料</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、当期非经常性损益明细表</w:t>
      </w:r>
    </w:p>
    <w:p w:rsidR="0043762B" w:rsidRPr="003653FE" w:rsidRDefault="00F43100"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pPr>
        <w:jc w:val="right"/>
        <w:rPr>
          <w:szCs w:val="24"/>
        </w:rPr>
      </w:pPr>
      <w:r w:rsidRPr="003653FE">
        <w:rPr>
          <w:rFonts w:hint="eastAsia"/>
          <w:szCs w:val="24"/>
        </w:rPr>
        <w:t>单位：元</w:t>
      </w:r>
    </w:p>
    <w:tbl>
      <w:tblPr>
        <w:tblW w:w="0" w:type="auto"/>
        <w:tblInd w:w="28" w:type="dxa"/>
        <w:tblLayout w:type="fixed"/>
        <w:tblCellMar>
          <w:left w:w="28" w:type="dxa"/>
          <w:right w:w="28" w:type="dxa"/>
        </w:tblCellMar>
        <w:tblLook w:val="0000"/>
      </w:tblPr>
      <w:tblGrid>
        <w:gridCol w:w="3324"/>
        <w:gridCol w:w="3059"/>
        <w:gridCol w:w="3186"/>
      </w:tblGrid>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项目</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金额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说明</w:t>
            </w: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非流动资产处置损益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-40,613.46</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计入当期损益的政府补助（与公司正常经营业务密切相关，符合国家政策规定、按照一定标准定额或定量持续享受的政府补助除外）</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4,621,807.60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委托他人投资或管理资产的损益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6,749,208.46</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14,506,428.55</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除上述各项之外的其他营业外收入和支出</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-92,328.02</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其他符合非经常性损益定义的损益项目</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484,857.33</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减：所得税影响额</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5,792,874.93</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 xml:space="preserve">　　少数股东权益影响额</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139,388.10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left"/>
              <w:rPr>
                <w:szCs w:val="24"/>
              </w:rPr>
            </w:pPr>
          </w:p>
        </w:tc>
      </w:tr>
      <w:tr w:rsidR="0043762B" w:rsidRPr="003653FE">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合计</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20,297,097.43</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szCs w:val="24"/>
              </w:rPr>
              <w:t>--</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其他符合非经常性损益定义的损益项目的具体情况：</w:t>
      </w:r>
    </w:p>
    <w:p w:rsidR="0043762B" w:rsidRPr="003653FE" w:rsidRDefault="00F43100"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hint="eastAsia"/>
          <w:kern w:val="0"/>
          <w:sz w:val="28"/>
          <w:szCs w:val="28"/>
          <w:lang w:val="zh-CN"/>
        </w:rPr>
        <w:t>公司不存在其他符合非经常性损益定义的损益项目的具体情况。</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将《公开发行证券的公司信息披露解释性公告第</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号</w:t>
      </w:r>
      <w:r w:rsidRPr="003653FE">
        <w:rPr>
          <w:rFonts w:ascii="仿宋" w:eastAsia="仿宋" w:hAnsi="仿宋" w:cs="宋体"/>
          <w:b/>
          <w:kern w:val="0"/>
          <w:sz w:val="28"/>
          <w:szCs w:val="28"/>
          <w:lang w:val="zh-CN"/>
        </w:rPr>
        <w:t>——</w:t>
      </w:r>
      <w:r w:rsidRPr="003653FE">
        <w:rPr>
          <w:rFonts w:ascii="仿宋" w:eastAsia="仿宋" w:hAnsi="仿宋" w:cs="宋体" w:hint="eastAsia"/>
          <w:b/>
          <w:kern w:val="0"/>
          <w:sz w:val="28"/>
          <w:szCs w:val="28"/>
          <w:lang w:val="zh-CN"/>
        </w:rPr>
        <w:t>非经常性损益》中列举的非经常性损益项目界定为经常性损益项目的情况说明</w:t>
      </w:r>
    </w:p>
    <w:p w:rsidR="0043762B" w:rsidRPr="003653FE" w:rsidRDefault="00F43100"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、净资产收益率及每股收益</w:t>
      </w:r>
    </w:p>
    <w:tbl>
      <w:tblPr>
        <w:tblW w:w="0" w:type="auto"/>
        <w:tblInd w:w="28" w:type="dxa"/>
        <w:tblLayout w:type="fixed"/>
        <w:tblCellMar>
          <w:left w:w="28" w:type="dxa"/>
          <w:right w:w="28" w:type="dxa"/>
        </w:tblCellMar>
        <w:tblLook w:val="0000"/>
      </w:tblPr>
      <w:tblGrid>
        <w:gridCol w:w="2662"/>
        <w:gridCol w:w="3080"/>
        <w:gridCol w:w="1913"/>
        <w:gridCol w:w="1913"/>
      </w:tblGrid>
      <w:tr w:rsidR="0043762B" w:rsidRPr="003653FE">
        <w:tc>
          <w:tcPr>
            <w:tcW w:w="266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报告期利润</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加权平均净资产收益率</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每股收益</w:t>
            </w:r>
          </w:p>
        </w:tc>
      </w:tr>
      <w:tr w:rsidR="0043762B" w:rsidRPr="003653FE">
        <w:tc>
          <w:tcPr>
            <w:tcW w:w="2662"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center"/>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基本每股收益（元</w:t>
            </w:r>
            <w:r w:rsidRPr="003653FE">
              <w:rPr>
                <w:szCs w:val="24"/>
              </w:rPr>
              <w:t>/</w:t>
            </w:r>
            <w:r w:rsidRPr="003653FE">
              <w:rPr>
                <w:rFonts w:hint="eastAsia"/>
                <w:szCs w:val="24"/>
              </w:rPr>
              <w:t>股）</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center"/>
              <w:rPr>
                <w:szCs w:val="24"/>
              </w:rPr>
            </w:pPr>
            <w:r w:rsidRPr="003653FE">
              <w:rPr>
                <w:rFonts w:hint="eastAsia"/>
                <w:szCs w:val="24"/>
              </w:rPr>
              <w:t>稀释每股收益（元</w:t>
            </w:r>
            <w:r w:rsidRPr="003653FE">
              <w:rPr>
                <w:szCs w:val="24"/>
              </w:rPr>
              <w:t>/</w:t>
            </w:r>
            <w:r w:rsidRPr="003653FE">
              <w:rPr>
                <w:rFonts w:hint="eastAsia"/>
                <w:szCs w:val="24"/>
              </w:rPr>
              <w:t>股）</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lastRenderedPageBreak/>
              <w:t>归属于公司普通股股东的净利润</w:t>
            </w: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1.92%</w:t>
            </w:r>
          </w:p>
        </w:tc>
        <w:tc>
          <w:tcPr>
            <w:tcW w:w="191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0.07</w:t>
            </w:r>
          </w:p>
        </w:tc>
        <w:tc>
          <w:tcPr>
            <w:tcW w:w="1913" w:type="dxa"/>
            <w:tcBorders>
              <w:top w:val="single" w:sz="4" w:space="0" w:color="auto"/>
              <w:left w:val="single" w:sz="4" w:space="0" w:color="auto"/>
              <w:bottom w:val="single" w:sz="4" w:space="0" w:color="auto"/>
              <w:right w:val="single" w:sz="4" w:space="0" w:color="auto"/>
            </w:tcBorders>
            <w:vAlign w:val="center"/>
          </w:tcPr>
          <w:p w:rsidR="0043762B" w:rsidRPr="003653FE" w:rsidRDefault="0043762B">
            <w:pPr>
              <w:jc w:val="right"/>
              <w:rPr>
                <w:szCs w:val="24"/>
              </w:rPr>
            </w:pPr>
            <w:r w:rsidRPr="003653FE">
              <w:rPr>
                <w:szCs w:val="24"/>
              </w:rPr>
              <w:t>0.07</w:t>
            </w:r>
          </w:p>
        </w:tc>
      </w:tr>
      <w:tr w:rsidR="0043762B" w:rsidRPr="003653FE">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43762B" w:rsidRPr="003653FE" w:rsidRDefault="0043762B">
            <w:pPr>
              <w:jc w:val="left"/>
              <w:rPr>
                <w:szCs w:val="24"/>
              </w:rPr>
            </w:pPr>
            <w:r w:rsidRPr="003653FE">
              <w:rPr>
                <w:rFonts w:hint="eastAsia"/>
                <w:szCs w:val="24"/>
              </w:rPr>
              <w:t>扣除非经常性损益后归属于公司普通股股东的净利润</w:t>
            </w: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0.70%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87296D">
            <w:pPr>
              <w:jc w:val="right"/>
              <w:rPr>
                <w:szCs w:val="24"/>
              </w:rPr>
            </w:pPr>
            <w:r w:rsidRPr="003653FE">
              <w:rPr>
                <w:szCs w:val="24"/>
              </w:rPr>
              <w:t>0.02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43762B" w:rsidRPr="003653FE" w:rsidRDefault="0043762B">
            <w:pPr>
              <w:jc w:val="right"/>
              <w:rPr>
                <w:szCs w:val="24"/>
              </w:rPr>
            </w:pPr>
            <w:r w:rsidRPr="003653FE">
              <w:rPr>
                <w:szCs w:val="24"/>
              </w:rPr>
              <w:t>0.03</w:t>
            </w:r>
          </w:p>
        </w:tc>
      </w:tr>
    </w:tbl>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b/>
          <w:kern w:val="0"/>
          <w:sz w:val="28"/>
          <w:szCs w:val="28"/>
          <w:lang w:val="zh-CN"/>
        </w:rPr>
        <w:t>3</w:t>
      </w:r>
      <w:r w:rsidRPr="003653FE">
        <w:rPr>
          <w:rFonts w:ascii="仿宋" w:eastAsia="仿宋" w:hAnsi="仿宋" w:cs="宋体" w:hint="eastAsia"/>
          <w:b/>
          <w:kern w:val="0"/>
          <w:sz w:val="28"/>
          <w:szCs w:val="28"/>
          <w:lang w:val="zh-CN"/>
        </w:rPr>
        <w:t>、境内外会计准则下会计数据差异</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1</w:t>
      </w:r>
      <w:r w:rsidRPr="003653FE">
        <w:rPr>
          <w:rFonts w:ascii="仿宋" w:eastAsia="仿宋" w:hAnsi="仿宋" w:cs="宋体" w:hint="eastAsia"/>
          <w:b/>
          <w:kern w:val="0"/>
          <w:sz w:val="28"/>
          <w:szCs w:val="28"/>
          <w:lang w:val="zh-CN"/>
        </w:rPr>
        <w:t>）同时按照国际会计准则与按中国会计准则披露的财务报告中净利润和净资产差异情况</w:t>
      </w:r>
    </w:p>
    <w:p w:rsidR="0043762B" w:rsidRPr="003653FE" w:rsidRDefault="00F43100"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r w:rsidR="0043762B" w:rsidRPr="003653FE">
        <w:rPr>
          <w:rFonts w:ascii="仿宋" w:eastAsia="仿宋" w:hAnsi="仿宋" w:cs="宋体"/>
          <w:kern w:val="0"/>
          <w:sz w:val="28"/>
          <w:szCs w:val="28"/>
          <w:lang w:val="zh-CN"/>
        </w:rPr>
        <w:t xml:space="preserve"> </w:t>
      </w:r>
    </w:p>
    <w:p w:rsidR="0043762B" w:rsidRPr="003653FE" w:rsidRDefault="0043762B" w:rsidP="00B837C9">
      <w:pPr>
        <w:autoSpaceDE w:val="0"/>
        <w:autoSpaceDN w:val="0"/>
        <w:adjustRightInd w:val="0"/>
        <w:spacing w:before="0" w:after="0" w:line="560" w:lineRule="exact"/>
        <w:ind w:firstLineChars="200" w:firstLine="562"/>
        <w:rPr>
          <w:rFonts w:ascii="仿宋" w:eastAsia="仿宋" w:hAnsi="仿宋" w:cs="宋体"/>
          <w:b/>
          <w:kern w:val="0"/>
          <w:sz w:val="28"/>
          <w:szCs w:val="28"/>
          <w:lang w:val="zh-CN"/>
        </w:rPr>
      </w:pPr>
      <w:r w:rsidRPr="003653FE">
        <w:rPr>
          <w:rFonts w:ascii="仿宋" w:eastAsia="仿宋" w:hAnsi="仿宋" w:cs="宋体" w:hint="eastAsia"/>
          <w:b/>
          <w:kern w:val="0"/>
          <w:sz w:val="28"/>
          <w:szCs w:val="28"/>
          <w:lang w:val="zh-CN"/>
        </w:rPr>
        <w:t>（</w:t>
      </w:r>
      <w:r w:rsidRPr="003653FE">
        <w:rPr>
          <w:rFonts w:ascii="仿宋" w:eastAsia="仿宋" w:hAnsi="仿宋" w:cs="宋体"/>
          <w:b/>
          <w:kern w:val="0"/>
          <w:sz w:val="28"/>
          <w:szCs w:val="28"/>
          <w:lang w:val="zh-CN"/>
        </w:rPr>
        <w:t>2</w:t>
      </w:r>
      <w:r w:rsidRPr="003653FE">
        <w:rPr>
          <w:rFonts w:ascii="仿宋" w:eastAsia="仿宋" w:hAnsi="仿宋" w:cs="宋体" w:hint="eastAsia"/>
          <w:b/>
          <w:kern w:val="0"/>
          <w:sz w:val="28"/>
          <w:szCs w:val="28"/>
          <w:lang w:val="zh-CN"/>
        </w:rPr>
        <w:t>）同时按照境外会计准则与按中国会计准则披露的财务报告中净利润和净资产差异情况</w:t>
      </w:r>
    </w:p>
    <w:p w:rsidR="003653FE" w:rsidRDefault="00F43100"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适用</w:t>
      </w:r>
      <w:r w:rsidR="0043762B" w:rsidRPr="003653FE">
        <w:rPr>
          <w:rFonts w:ascii="仿宋" w:eastAsia="仿宋" w:hAnsi="仿宋" w:cs="宋体"/>
          <w:kern w:val="0"/>
          <w:sz w:val="28"/>
          <w:szCs w:val="28"/>
          <w:lang w:val="zh-CN"/>
        </w:rPr>
        <w:t xml:space="preserve"> </w:t>
      </w:r>
      <w:r w:rsidRPr="003653FE">
        <w:rPr>
          <w:rFonts w:ascii="仿宋" w:eastAsia="仿宋" w:hAnsi="仿宋" w:cs="宋体"/>
          <w:kern w:val="0"/>
          <w:sz w:val="28"/>
          <w:szCs w:val="28"/>
          <w:lang w:val="zh-CN"/>
        </w:rPr>
        <w:t>√</w:t>
      </w:r>
      <w:r w:rsidR="0043762B" w:rsidRPr="003653FE">
        <w:rPr>
          <w:rFonts w:ascii="仿宋" w:eastAsia="仿宋" w:hAnsi="仿宋" w:cs="宋体" w:hint="eastAsia"/>
          <w:kern w:val="0"/>
          <w:sz w:val="28"/>
          <w:szCs w:val="28"/>
          <w:lang w:val="zh-CN"/>
        </w:rPr>
        <w:t>不适用</w:t>
      </w:r>
    </w:p>
    <w:p w:rsidR="003653FE" w:rsidRDefault="003653FE"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p>
    <w:p w:rsidR="003653FE" w:rsidRDefault="003653FE"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p>
    <w:p w:rsidR="003653FE" w:rsidRDefault="003653FE"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p>
    <w:p w:rsidR="003653FE" w:rsidRPr="00F2670C" w:rsidRDefault="003653FE" w:rsidP="003653FE">
      <w:pPr>
        <w:autoSpaceDE w:val="0"/>
        <w:autoSpaceDN w:val="0"/>
        <w:adjustRightInd w:val="0"/>
        <w:spacing w:before="0" w:after="0"/>
        <w:ind w:firstLineChars="400" w:firstLine="1124"/>
        <w:jc w:val="left"/>
        <w:rPr>
          <w:rFonts w:ascii="仿宋" w:eastAsia="仿宋" w:hAnsi="仿宋"/>
          <w:sz w:val="28"/>
          <w:szCs w:val="28"/>
        </w:rPr>
      </w:pPr>
      <w:r>
        <w:rPr>
          <w:rFonts w:ascii="宋体" w:hAnsi="宋体" w:cs="宋体" w:hint="eastAsia"/>
          <w:b/>
          <w:kern w:val="0"/>
          <w:sz w:val="28"/>
          <w:szCs w:val="24"/>
          <w:lang w:val="zh-CN"/>
        </w:rPr>
        <w:t>法定代表人</w:t>
      </w:r>
      <w:r>
        <w:rPr>
          <w:rFonts w:ascii="宋体" w:hAnsi="宋体" w:cs="宋体" w:hint="eastAsia"/>
          <w:b/>
          <w:kern w:val="0"/>
          <w:sz w:val="28"/>
          <w:szCs w:val="24"/>
        </w:rPr>
        <w:t>：</w:t>
      </w:r>
      <w:r w:rsidRPr="008370DA">
        <w:rPr>
          <w:rFonts w:eastAsia="Times New Roman"/>
          <w:kern w:val="0"/>
          <w:sz w:val="28"/>
          <w:szCs w:val="24"/>
        </w:rPr>
        <w:t xml:space="preserve"> </w:t>
      </w:r>
      <w:r w:rsidR="008370DA" w:rsidRPr="00F2670C">
        <w:rPr>
          <w:rFonts w:ascii="仿宋" w:eastAsia="仿宋" w:hAnsi="仿宋" w:hint="eastAsia"/>
          <w:sz w:val="28"/>
          <w:szCs w:val="28"/>
        </w:rPr>
        <w:t>黄 克</w:t>
      </w:r>
    </w:p>
    <w:p w:rsidR="003653FE" w:rsidRDefault="003653FE" w:rsidP="003653FE">
      <w:pPr>
        <w:autoSpaceDE w:val="0"/>
        <w:autoSpaceDN w:val="0"/>
        <w:adjustRightInd w:val="0"/>
        <w:spacing w:before="0" w:after="0"/>
        <w:ind w:firstLineChars="400" w:firstLine="1124"/>
        <w:jc w:val="left"/>
        <w:rPr>
          <w:rFonts w:eastAsiaTheme="minorEastAsia"/>
          <w:b/>
          <w:kern w:val="0"/>
          <w:sz w:val="28"/>
          <w:szCs w:val="24"/>
        </w:rPr>
      </w:pPr>
    </w:p>
    <w:p w:rsidR="003653FE" w:rsidRDefault="003653FE" w:rsidP="003653FE">
      <w:pPr>
        <w:autoSpaceDE w:val="0"/>
        <w:autoSpaceDN w:val="0"/>
        <w:adjustRightInd w:val="0"/>
        <w:spacing w:before="0" w:after="0"/>
        <w:ind w:firstLineChars="400" w:firstLine="1124"/>
        <w:jc w:val="left"/>
        <w:rPr>
          <w:rFonts w:eastAsiaTheme="minorEastAsia"/>
          <w:b/>
          <w:kern w:val="0"/>
          <w:sz w:val="28"/>
          <w:szCs w:val="24"/>
        </w:rPr>
      </w:pPr>
    </w:p>
    <w:p w:rsidR="003653FE" w:rsidRDefault="003653FE" w:rsidP="003653FE">
      <w:pPr>
        <w:autoSpaceDE w:val="0"/>
        <w:autoSpaceDN w:val="0"/>
        <w:adjustRightInd w:val="0"/>
        <w:spacing w:before="0" w:after="0"/>
        <w:ind w:firstLineChars="400" w:firstLine="1124"/>
        <w:jc w:val="left"/>
        <w:rPr>
          <w:rFonts w:eastAsiaTheme="minorEastAsia"/>
          <w:b/>
          <w:kern w:val="0"/>
          <w:sz w:val="28"/>
          <w:szCs w:val="24"/>
        </w:rPr>
      </w:pPr>
    </w:p>
    <w:p w:rsidR="003653FE" w:rsidRPr="002D28AD" w:rsidRDefault="003653FE" w:rsidP="003653FE">
      <w:pPr>
        <w:autoSpaceDE w:val="0"/>
        <w:autoSpaceDN w:val="0"/>
        <w:adjustRightInd w:val="0"/>
        <w:spacing w:before="0" w:after="0"/>
        <w:ind w:firstLineChars="400" w:firstLine="1124"/>
        <w:jc w:val="left"/>
        <w:rPr>
          <w:rFonts w:eastAsiaTheme="minorEastAsia"/>
          <w:b/>
          <w:kern w:val="0"/>
          <w:sz w:val="28"/>
          <w:szCs w:val="24"/>
        </w:rPr>
      </w:pPr>
    </w:p>
    <w:p w:rsidR="003653FE" w:rsidRDefault="003653FE" w:rsidP="003653FE">
      <w:pPr>
        <w:snapToGrid w:val="0"/>
        <w:spacing w:before="0" w:after="0" w:line="560" w:lineRule="exact"/>
        <w:ind w:right="140" w:firstLineChars="200" w:firstLine="560"/>
        <w:jc w:val="right"/>
        <w:rPr>
          <w:rFonts w:ascii="仿宋" w:eastAsia="仿宋" w:hAnsi="仿宋"/>
          <w:sz w:val="28"/>
          <w:szCs w:val="28"/>
        </w:rPr>
      </w:pPr>
      <w:r>
        <w:rPr>
          <w:rFonts w:ascii="仿宋" w:eastAsia="仿宋" w:hAnsi="仿宋" w:hint="eastAsia"/>
          <w:sz w:val="28"/>
          <w:szCs w:val="28"/>
        </w:rPr>
        <w:t>广东甘化科工股份有限公司董事会</w:t>
      </w:r>
    </w:p>
    <w:p w:rsidR="003653FE" w:rsidRDefault="003653FE" w:rsidP="003653FE">
      <w:pPr>
        <w:snapToGrid w:val="0"/>
        <w:spacing w:before="0" w:after="0" w:line="560" w:lineRule="exact"/>
        <w:ind w:right="980" w:firstLineChars="200" w:firstLine="560"/>
        <w:jc w:val="right"/>
        <w:rPr>
          <w:rFonts w:ascii="仿宋" w:eastAsia="仿宋" w:hAnsi="仿宋"/>
          <w:sz w:val="28"/>
          <w:szCs w:val="28"/>
        </w:rPr>
      </w:pPr>
      <w:r>
        <w:rPr>
          <w:rFonts w:ascii="仿宋" w:eastAsia="仿宋" w:hAnsi="仿宋" w:hint="eastAsia"/>
          <w:sz w:val="28"/>
          <w:szCs w:val="28"/>
        </w:rPr>
        <w:t>二〇二二年四月九日</w:t>
      </w:r>
    </w:p>
    <w:p w:rsidR="0043762B" w:rsidRPr="00B837C9" w:rsidRDefault="0043762B" w:rsidP="00B837C9">
      <w:pPr>
        <w:autoSpaceDE w:val="0"/>
        <w:autoSpaceDN w:val="0"/>
        <w:adjustRightInd w:val="0"/>
        <w:spacing w:before="0" w:after="0" w:line="560" w:lineRule="exact"/>
        <w:ind w:firstLineChars="200" w:firstLine="560"/>
        <w:rPr>
          <w:rFonts w:ascii="仿宋" w:eastAsia="仿宋" w:hAnsi="仿宋" w:cs="宋体"/>
          <w:kern w:val="0"/>
          <w:sz w:val="28"/>
          <w:szCs w:val="28"/>
          <w:lang w:val="zh-CN"/>
        </w:rPr>
      </w:pPr>
      <w:r w:rsidRPr="00B837C9">
        <w:rPr>
          <w:rFonts w:ascii="仿宋" w:eastAsia="仿宋" w:hAnsi="仿宋" w:cs="宋体"/>
          <w:kern w:val="0"/>
          <w:sz w:val="28"/>
          <w:szCs w:val="28"/>
          <w:lang w:val="zh-CN"/>
        </w:rPr>
        <w:t xml:space="preserve"> </w:t>
      </w:r>
    </w:p>
    <w:sectPr w:rsidR="0043762B" w:rsidRPr="00B837C9" w:rsidSect="00C93EAC">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70F" w:rsidRDefault="0001170F">
      <w:pPr>
        <w:spacing w:before="0" w:after="0"/>
      </w:pPr>
      <w:r>
        <w:separator/>
      </w:r>
    </w:p>
  </w:endnote>
  <w:endnote w:type="continuationSeparator" w:id="0">
    <w:p w:rsidR="0001170F" w:rsidRDefault="0001170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angSong">
    <w:altName w:val="Times New Roman"/>
    <w:panose1 w:val="00000000000000000000"/>
    <w:charset w:val="00"/>
    <w:family w:val="roman"/>
    <w:notTrueType/>
    <w:pitch w:val="default"/>
    <w:sig w:usb0="00000003" w:usb1="00000000" w:usb2="00000000" w:usb3="00000000" w:csb0="00000001" w:csb1="00000000"/>
  </w:font>
  <w:font w:name="仿宋">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6F4" w:rsidRDefault="00032BE1">
    <w:pPr>
      <w:pStyle w:val="a5"/>
      <w:jc w:val="center"/>
    </w:pPr>
    <w:r w:rsidRPr="00032BE1">
      <w:fldChar w:fldCharType="begin"/>
    </w:r>
    <w:r w:rsidR="006646F4">
      <w:instrText xml:space="preserve"> PAGE   \* MERGEFORMAT </w:instrText>
    </w:r>
    <w:r w:rsidRPr="00032BE1">
      <w:fldChar w:fldCharType="separate"/>
    </w:r>
    <w:r w:rsidR="00562043" w:rsidRPr="00562043">
      <w:rPr>
        <w:noProof/>
        <w:lang w:val="zh-CN"/>
      </w:rPr>
      <w:t>32</w:t>
    </w:r>
    <w:r>
      <w:rPr>
        <w:noProof/>
        <w:lang w:val="zh-CN"/>
      </w:rPr>
      <w:fldChar w:fldCharType="end"/>
    </w:r>
  </w:p>
  <w:p w:rsidR="006646F4" w:rsidRDefault="006646F4">
    <w:pPr>
      <w:pStyle w:val="a5"/>
      <w:spacing w:before="0" w:after="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70F" w:rsidRDefault="0001170F">
      <w:pPr>
        <w:spacing w:before="0" w:after="0"/>
      </w:pPr>
      <w:r>
        <w:separator/>
      </w:r>
    </w:p>
  </w:footnote>
  <w:footnote w:type="continuationSeparator" w:id="0">
    <w:p w:rsidR="0001170F" w:rsidRDefault="0001170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6F4" w:rsidRDefault="006646F4">
    <w:pPr>
      <w:pStyle w:val="a4"/>
      <w:spacing w:before="0" w:after="0"/>
      <w:jc w:val="right"/>
    </w:pPr>
    <w:r>
      <w:rPr>
        <w:rFonts w:hint="eastAsia"/>
      </w:rPr>
      <w:t>广东甘化科工股份有限公司</w:t>
    </w:r>
    <w:r>
      <w:t>2021</w:t>
    </w:r>
    <w:r>
      <w:rPr>
        <w:rFonts w:hint="eastAsia"/>
      </w:rPr>
      <w:t>年度报告全文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5841BC"/>
    <w:lvl w:ilvl="0">
      <w:numFmt w:val="bullet"/>
      <w:lvlText w:val="*"/>
      <w:lvlJc w:val="left"/>
    </w:lvl>
  </w:abstractNum>
  <w:abstractNum w:abstractNumId="1">
    <w:nsid w:val="0848606B"/>
    <w:multiLevelType w:val="singleLevel"/>
    <w:tmpl w:val="B41AFF24"/>
    <w:lvl w:ilvl="0">
      <w:start w:val="1"/>
      <w:numFmt w:val="decimal"/>
      <w:lvlText w:val="%1."/>
      <w:legacy w:legacy="1" w:legacySpace="0" w:legacyIndent="0"/>
      <w:lvlJc w:val="left"/>
      <w:rPr>
        <w:rFonts w:ascii="宋体" w:eastAsia="宋体" w:hAnsi="宋体" w:cs="Times New Roman" w:hint="eastAsia"/>
      </w:rPr>
    </w:lvl>
  </w:abstractNum>
  <w:abstractNum w:abstractNumId="2">
    <w:nsid w:val="284467A1"/>
    <w:multiLevelType w:val="singleLevel"/>
    <w:tmpl w:val="B41AFF24"/>
    <w:lvl w:ilvl="0">
      <w:start w:val="1"/>
      <w:numFmt w:val="decimal"/>
      <w:lvlText w:val="%1."/>
      <w:legacy w:legacy="1" w:legacySpace="0" w:legacyIndent="0"/>
      <w:lvlJc w:val="left"/>
      <w:rPr>
        <w:rFonts w:ascii="宋体" w:eastAsia="宋体" w:hAnsi="宋体" w:cs="Times New Roman" w:hint="eastAsia"/>
      </w:rPr>
    </w:lvl>
  </w:abstractNum>
  <w:abstractNum w:abstractNumId="3">
    <w:nsid w:val="2C4E60FA"/>
    <w:multiLevelType w:val="singleLevel"/>
    <w:tmpl w:val="B41AFF24"/>
    <w:lvl w:ilvl="0">
      <w:start w:val="1"/>
      <w:numFmt w:val="decimal"/>
      <w:lvlText w:val="%1."/>
      <w:legacy w:legacy="1" w:legacySpace="0" w:legacyIndent="0"/>
      <w:lvlJc w:val="left"/>
      <w:rPr>
        <w:rFonts w:ascii="宋体" w:eastAsia="宋体" w:hAnsi="宋体" w:cs="Times New Roman" w:hint="eastAsia"/>
      </w:rPr>
    </w:lvl>
  </w:abstractNum>
  <w:abstractNum w:abstractNumId="4">
    <w:nsid w:val="58C9692B"/>
    <w:multiLevelType w:val="singleLevel"/>
    <w:tmpl w:val="B41AFF24"/>
    <w:lvl w:ilvl="0">
      <w:start w:val="1"/>
      <w:numFmt w:val="decimal"/>
      <w:lvlText w:val="%1."/>
      <w:legacy w:legacy="1" w:legacySpace="0" w:legacyIndent="0"/>
      <w:lvlJc w:val="left"/>
      <w:rPr>
        <w:rFonts w:ascii="宋体" w:eastAsia="宋体" w:hAnsi="宋体" w:cs="Times New Roman" w:hint="eastAsia"/>
      </w:rPr>
    </w:lvl>
  </w:abstractNum>
  <w:num w:numId="1">
    <w:abstractNumId w:val="1"/>
  </w:num>
  <w:num w:numId="2">
    <w:abstractNumId w:val="4"/>
  </w:num>
  <w:num w:numId="3">
    <w:abstractNumId w:val="2"/>
  </w:num>
  <w:num w:numId="4">
    <w:abstractNumId w:val="0"/>
    <w:lvlOverride w:ilvl="0">
      <w:lvl w:ilvl="0">
        <w:start w:val="1"/>
        <w:numFmt w:val="bullet"/>
        <w:lvlText w:val="·"/>
        <w:legacy w:legacy="1" w:legacySpace="0" w:legacyIndent="0"/>
        <w:lvlJc w:val="left"/>
        <w:rPr>
          <w:rFonts w:ascii="宋体" w:eastAsia="宋体" w:hAnsi="宋体" w:hint="eastAsia"/>
        </w:rPr>
      </w:lvl>
    </w:lvlOverride>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徐佳君">
    <w15:presenceInfo w15:providerId="Windows Live" w15:userId="6160718a2cac59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D18"/>
    <w:rsid w:val="00002884"/>
    <w:rsid w:val="00006EFD"/>
    <w:rsid w:val="0001170F"/>
    <w:rsid w:val="0002230D"/>
    <w:rsid w:val="000271BD"/>
    <w:rsid w:val="00032111"/>
    <w:rsid w:val="00032BE1"/>
    <w:rsid w:val="000344B2"/>
    <w:rsid w:val="00034B5C"/>
    <w:rsid w:val="000426D6"/>
    <w:rsid w:val="000452CB"/>
    <w:rsid w:val="000462A7"/>
    <w:rsid w:val="00047C54"/>
    <w:rsid w:val="00056CCD"/>
    <w:rsid w:val="00060251"/>
    <w:rsid w:val="0006086E"/>
    <w:rsid w:val="00063CE9"/>
    <w:rsid w:val="00076E78"/>
    <w:rsid w:val="0008370B"/>
    <w:rsid w:val="00096E37"/>
    <w:rsid w:val="00097AC0"/>
    <w:rsid w:val="000A2D42"/>
    <w:rsid w:val="000A7F75"/>
    <w:rsid w:val="000B7834"/>
    <w:rsid w:val="000D6C6D"/>
    <w:rsid w:val="000E15E3"/>
    <w:rsid w:val="000E2F90"/>
    <w:rsid w:val="000F09B8"/>
    <w:rsid w:val="000F1984"/>
    <w:rsid w:val="000F26AD"/>
    <w:rsid w:val="00124AEC"/>
    <w:rsid w:val="001378F0"/>
    <w:rsid w:val="001412AB"/>
    <w:rsid w:val="00152E31"/>
    <w:rsid w:val="0016174D"/>
    <w:rsid w:val="00161B8A"/>
    <w:rsid w:val="00163B3A"/>
    <w:rsid w:val="00165B71"/>
    <w:rsid w:val="00174491"/>
    <w:rsid w:val="00180C42"/>
    <w:rsid w:val="00180E56"/>
    <w:rsid w:val="0018160E"/>
    <w:rsid w:val="00190086"/>
    <w:rsid w:val="001A71F2"/>
    <w:rsid w:val="001B3A15"/>
    <w:rsid w:val="001B4B68"/>
    <w:rsid w:val="001B753E"/>
    <w:rsid w:val="001C03B1"/>
    <w:rsid w:val="001D718E"/>
    <w:rsid w:val="001E17C7"/>
    <w:rsid w:val="001F16E3"/>
    <w:rsid w:val="001F2442"/>
    <w:rsid w:val="002215C6"/>
    <w:rsid w:val="00224613"/>
    <w:rsid w:val="0022708D"/>
    <w:rsid w:val="00247C80"/>
    <w:rsid w:val="00280465"/>
    <w:rsid w:val="0028257E"/>
    <w:rsid w:val="0028350A"/>
    <w:rsid w:val="002A37BB"/>
    <w:rsid w:val="002C6791"/>
    <w:rsid w:val="002E7086"/>
    <w:rsid w:val="002F5E15"/>
    <w:rsid w:val="002F7826"/>
    <w:rsid w:val="002F7C91"/>
    <w:rsid w:val="00301BD1"/>
    <w:rsid w:val="00307DFB"/>
    <w:rsid w:val="003100FF"/>
    <w:rsid w:val="00310D92"/>
    <w:rsid w:val="00364737"/>
    <w:rsid w:val="003653FE"/>
    <w:rsid w:val="003A28B0"/>
    <w:rsid w:val="003B38D1"/>
    <w:rsid w:val="003C3A11"/>
    <w:rsid w:val="003C575E"/>
    <w:rsid w:val="003D0517"/>
    <w:rsid w:val="003D3F49"/>
    <w:rsid w:val="003E0D17"/>
    <w:rsid w:val="003E3D82"/>
    <w:rsid w:val="003E56B6"/>
    <w:rsid w:val="003F211F"/>
    <w:rsid w:val="0040155C"/>
    <w:rsid w:val="00433188"/>
    <w:rsid w:val="004354FA"/>
    <w:rsid w:val="004369CF"/>
    <w:rsid w:val="00437500"/>
    <w:rsid w:val="0043762B"/>
    <w:rsid w:val="00446076"/>
    <w:rsid w:val="00447581"/>
    <w:rsid w:val="004570FE"/>
    <w:rsid w:val="0046605A"/>
    <w:rsid w:val="004A5647"/>
    <w:rsid w:val="004A6D9B"/>
    <w:rsid w:val="004C2222"/>
    <w:rsid w:val="004C3C8E"/>
    <w:rsid w:val="004D16B5"/>
    <w:rsid w:val="004F5CFC"/>
    <w:rsid w:val="00537EFD"/>
    <w:rsid w:val="0054082C"/>
    <w:rsid w:val="00541606"/>
    <w:rsid w:val="00554033"/>
    <w:rsid w:val="00562043"/>
    <w:rsid w:val="00571435"/>
    <w:rsid w:val="0057169D"/>
    <w:rsid w:val="00577B16"/>
    <w:rsid w:val="005A20C4"/>
    <w:rsid w:val="005D5F8B"/>
    <w:rsid w:val="00606A1E"/>
    <w:rsid w:val="00610A84"/>
    <w:rsid w:val="00613D34"/>
    <w:rsid w:val="00624E17"/>
    <w:rsid w:val="00633417"/>
    <w:rsid w:val="00634990"/>
    <w:rsid w:val="006349F4"/>
    <w:rsid w:val="00635F31"/>
    <w:rsid w:val="0064092D"/>
    <w:rsid w:val="00641ED5"/>
    <w:rsid w:val="006538EE"/>
    <w:rsid w:val="006606A0"/>
    <w:rsid w:val="006617CC"/>
    <w:rsid w:val="006646F4"/>
    <w:rsid w:val="0067169A"/>
    <w:rsid w:val="006839EB"/>
    <w:rsid w:val="0068647E"/>
    <w:rsid w:val="0069026E"/>
    <w:rsid w:val="00695770"/>
    <w:rsid w:val="006A35C0"/>
    <w:rsid w:val="006B06F3"/>
    <w:rsid w:val="006B77A7"/>
    <w:rsid w:val="006C2AB8"/>
    <w:rsid w:val="006D79BC"/>
    <w:rsid w:val="006E1E4F"/>
    <w:rsid w:val="006F7B4B"/>
    <w:rsid w:val="00703DC6"/>
    <w:rsid w:val="007075D9"/>
    <w:rsid w:val="0073008C"/>
    <w:rsid w:val="007339AE"/>
    <w:rsid w:val="00737F24"/>
    <w:rsid w:val="00740DC1"/>
    <w:rsid w:val="007473DC"/>
    <w:rsid w:val="00755374"/>
    <w:rsid w:val="00786D12"/>
    <w:rsid w:val="00794C24"/>
    <w:rsid w:val="007B0189"/>
    <w:rsid w:val="007B1662"/>
    <w:rsid w:val="007B3AB4"/>
    <w:rsid w:val="007B7EFC"/>
    <w:rsid w:val="007D4CCF"/>
    <w:rsid w:val="007E4F8C"/>
    <w:rsid w:val="007E7448"/>
    <w:rsid w:val="007F0BD2"/>
    <w:rsid w:val="007F1E5D"/>
    <w:rsid w:val="007F78D6"/>
    <w:rsid w:val="00800C98"/>
    <w:rsid w:val="00806FAA"/>
    <w:rsid w:val="008108FB"/>
    <w:rsid w:val="0081185F"/>
    <w:rsid w:val="0081544C"/>
    <w:rsid w:val="00822D6B"/>
    <w:rsid w:val="00834E22"/>
    <w:rsid w:val="008370DA"/>
    <w:rsid w:val="00852B5F"/>
    <w:rsid w:val="00854E29"/>
    <w:rsid w:val="008613E9"/>
    <w:rsid w:val="00865BFD"/>
    <w:rsid w:val="0087047D"/>
    <w:rsid w:val="0087296D"/>
    <w:rsid w:val="00875AD0"/>
    <w:rsid w:val="008948A7"/>
    <w:rsid w:val="008A0A7E"/>
    <w:rsid w:val="0090567E"/>
    <w:rsid w:val="00905B83"/>
    <w:rsid w:val="00913EE2"/>
    <w:rsid w:val="00923AA5"/>
    <w:rsid w:val="009314D6"/>
    <w:rsid w:val="009324D2"/>
    <w:rsid w:val="00936229"/>
    <w:rsid w:val="009405CD"/>
    <w:rsid w:val="0094237E"/>
    <w:rsid w:val="0096031D"/>
    <w:rsid w:val="00980FD3"/>
    <w:rsid w:val="009848C4"/>
    <w:rsid w:val="00992924"/>
    <w:rsid w:val="009A1856"/>
    <w:rsid w:val="009A3A15"/>
    <w:rsid w:val="009B3D60"/>
    <w:rsid w:val="009C634E"/>
    <w:rsid w:val="009D158D"/>
    <w:rsid w:val="009E56B8"/>
    <w:rsid w:val="009E6A0B"/>
    <w:rsid w:val="009F67E1"/>
    <w:rsid w:val="00A172ED"/>
    <w:rsid w:val="00A1779E"/>
    <w:rsid w:val="00A45599"/>
    <w:rsid w:val="00A524E9"/>
    <w:rsid w:val="00A5456A"/>
    <w:rsid w:val="00A54BD0"/>
    <w:rsid w:val="00A70653"/>
    <w:rsid w:val="00A777D2"/>
    <w:rsid w:val="00A802E8"/>
    <w:rsid w:val="00A8324F"/>
    <w:rsid w:val="00A85624"/>
    <w:rsid w:val="00A91A63"/>
    <w:rsid w:val="00AA6CDB"/>
    <w:rsid w:val="00AB0D2B"/>
    <w:rsid w:val="00AC35B5"/>
    <w:rsid w:val="00AD292D"/>
    <w:rsid w:val="00AE7D62"/>
    <w:rsid w:val="00B0390F"/>
    <w:rsid w:val="00B04276"/>
    <w:rsid w:val="00B12549"/>
    <w:rsid w:val="00B12660"/>
    <w:rsid w:val="00B13340"/>
    <w:rsid w:val="00B14AFF"/>
    <w:rsid w:val="00B25CE7"/>
    <w:rsid w:val="00B26827"/>
    <w:rsid w:val="00B350BA"/>
    <w:rsid w:val="00B405DC"/>
    <w:rsid w:val="00B573FD"/>
    <w:rsid w:val="00B62347"/>
    <w:rsid w:val="00B742BC"/>
    <w:rsid w:val="00B7524C"/>
    <w:rsid w:val="00B837C9"/>
    <w:rsid w:val="00B85E1F"/>
    <w:rsid w:val="00BD7F4A"/>
    <w:rsid w:val="00BE0F8B"/>
    <w:rsid w:val="00BE4050"/>
    <w:rsid w:val="00BE5A7F"/>
    <w:rsid w:val="00C15747"/>
    <w:rsid w:val="00C3117A"/>
    <w:rsid w:val="00C51138"/>
    <w:rsid w:val="00C57E0B"/>
    <w:rsid w:val="00C60552"/>
    <w:rsid w:val="00C702BE"/>
    <w:rsid w:val="00C75D32"/>
    <w:rsid w:val="00C93D56"/>
    <w:rsid w:val="00C93EAC"/>
    <w:rsid w:val="00CA1CA1"/>
    <w:rsid w:val="00CA4D18"/>
    <w:rsid w:val="00CB5815"/>
    <w:rsid w:val="00CB6F51"/>
    <w:rsid w:val="00CD306A"/>
    <w:rsid w:val="00CF1088"/>
    <w:rsid w:val="00D04C9D"/>
    <w:rsid w:val="00D123FE"/>
    <w:rsid w:val="00D147D4"/>
    <w:rsid w:val="00D360E9"/>
    <w:rsid w:val="00D51282"/>
    <w:rsid w:val="00D5529B"/>
    <w:rsid w:val="00D56872"/>
    <w:rsid w:val="00D57E5C"/>
    <w:rsid w:val="00D60ADC"/>
    <w:rsid w:val="00D62A68"/>
    <w:rsid w:val="00D65DCF"/>
    <w:rsid w:val="00D91031"/>
    <w:rsid w:val="00D94DDC"/>
    <w:rsid w:val="00DA1B7B"/>
    <w:rsid w:val="00DA2DA0"/>
    <w:rsid w:val="00DA3560"/>
    <w:rsid w:val="00DA5EB8"/>
    <w:rsid w:val="00DD7E3D"/>
    <w:rsid w:val="00DF5A97"/>
    <w:rsid w:val="00E00676"/>
    <w:rsid w:val="00E02141"/>
    <w:rsid w:val="00E02889"/>
    <w:rsid w:val="00E120F5"/>
    <w:rsid w:val="00E12AD7"/>
    <w:rsid w:val="00E328E5"/>
    <w:rsid w:val="00E44D60"/>
    <w:rsid w:val="00E45C31"/>
    <w:rsid w:val="00E47F76"/>
    <w:rsid w:val="00E54B1B"/>
    <w:rsid w:val="00E70F8D"/>
    <w:rsid w:val="00E718BB"/>
    <w:rsid w:val="00E72248"/>
    <w:rsid w:val="00E751A2"/>
    <w:rsid w:val="00E82482"/>
    <w:rsid w:val="00E85C88"/>
    <w:rsid w:val="00E977B9"/>
    <w:rsid w:val="00EA1A1B"/>
    <w:rsid w:val="00EA2E79"/>
    <w:rsid w:val="00EA6A2D"/>
    <w:rsid w:val="00EB45E8"/>
    <w:rsid w:val="00EB607E"/>
    <w:rsid w:val="00EC26B9"/>
    <w:rsid w:val="00ED1EB8"/>
    <w:rsid w:val="00EE3683"/>
    <w:rsid w:val="00EE49FC"/>
    <w:rsid w:val="00EE570F"/>
    <w:rsid w:val="00EF70CB"/>
    <w:rsid w:val="00EF7CBC"/>
    <w:rsid w:val="00F20FFE"/>
    <w:rsid w:val="00F2670C"/>
    <w:rsid w:val="00F43100"/>
    <w:rsid w:val="00F54312"/>
    <w:rsid w:val="00F76D90"/>
    <w:rsid w:val="00FB1683"/>
    <w:rsid w:val="00FC18F6"/>
    <w:rsid w:val="00FC3A85"/>
    <w:rsid w:val="00FD4B6C"/>
    <w:rsid w:val="00FD5B04"/>
    <w:rsid w:val="00FE39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581"/>
    <w:pPr>
      <w:widowControl w:val="0"/>
      <w:spacing w:before="40" w:after="40"/>
      <w:jc w:val="both"/>
    </w:pPr>
    <w:rPr>
      <w:rFonts w:ascii="Times New Roman" w:eastAsia="宋体"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447581"/>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sid w:val="00447581"/>
    <w:rPr>
      <w:rFonts w:asciiTheme="majorHAnsi" w:eastAsia="宋体" w:hAnsiTheme="majorHAnsi" w:cs="Times New Roman"/>
      <w:b/>
      <w:bCs/>
      <w:sz w:val="32"/>
      <w:szCs w:val="32"/>
    </w:rPr>
  </w:style>
  <w:style w:type="paragraph" w:customStyle="1" w:styleId="Chapter">
    <w:name w:val="Chapter"/>
    <w:next w:val="a"/>
    <w:uiPriority w:val="99"/>
    <w:rsid w:val="00447581"/>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rsid w:val="00447581"/>
    <w:pPr>
      <w:keepNext/>
      <w:keepLines/>
      <w:widowControl w:val="0"/>
      <w:spacing w:before="300" w:after="300" w:line="241" w:lineRule="auto"/>
      <w:jc w:val="both"/>
    </w:pPr>
    <w:rPr>
      <w:rFonts w:ascii="Times New Roman" w:eastAsia="宋体" w:hAnsi="Times New Roman"/>
      <w:b/>
      <w:bCs/>
      <w:kern w:val="28"/>
    </w:rPr>
  </w:style>
  <w:style w:type="paragraph" w:styleId="a4">
    <w:name w:val="header"/>
    <w:basedOn w:val="a"/>
    <w:link w:val="Char0"/>
    <w:uiPriority w:val="99"/>
    <w:unhideWhenUsed/>
    <w:rsid w:val="00F43100"/>
    <w:pPr>
      <w:pBdr>
        <w:bottom w:val="single" w:sz="6" w:space="1" w:color="auto"/>
      </w:pBdr>
      <w:tabs>
        <w:tab w:val="center" w:pos="4153"/>
        <w:tab w:val="right" w:pos="8306"/>
      </w:tabs>
      <w:snapToGrid w:val="0"/>
      <w:jc w:val="center"/>
    </w:pPr>
  </w:style>
  <w:style w:type="character" w:customStyle="1" w:styleId="Char0">
    <w:name w:val="页眉 Char"/>
    <w:basedOn w:val="a0"/>
    <w:link w:val="a4"/>
    <w:uiPriority w:val="99"/>
    <w:locked/>
    <w:rsid w:val="00F43100"/>
    <w:rPr>
      <w:rFonts w:ascii="Times New Roman" w:eastAsia="宋体" w:hAnsi="Times New Roman" w:cs="Times New Roman"/>
      <w:sz w:val="18"/>
      <w:szCs w:val="18"/>
    </w:rPr>
  </w:style>
  <w:style w:type="paragraph" w:styleId="a5">
    <w:name w:val="footer"/>
    <w:basedOn w:val="a"/>
    <w:link w:val="Char1"/>
    <w:uiPriority w:val="99"/>
    <w:unhideWhenUsed/>
    <w:rsid w:val="00F43100"/>
    <w:pPr>
      <w:tabs>
        <w:tab w:val="center" w:pos="4153"/>
        <w:tab w:val="right" w:pos="8306"/>
      </w:tabs>
      <w:snapToGrid w:val="0"/>
      <w:jc w:val="left"/>
    </w:pPr>
  </w:style>
  <w:style w:type="character" w:customStyle="1" w:styleId="Char1">
    <w:name w:val="页脚 Char"/>
    <w:basedOn w:val="a0"/>
    <w:link w:val="a5"/>
    <w:uiPriority w:val="99"/>
    <w:locked/>
    <w:rsid w:val="00F43100"/>
    <w:rPr>
      <w:rFonts w:ascii="Times New Roman" w:eastAsia="宋体" w:hAnsi="Times New Roman" w:cs="Times New Roman"/>
      <w:sz w:val="18"/>
      <w:szCs w:val="18"/>
    </w:rPr>
  </w:style>
  <w:style w:type="paragraph" w:styleId="1">
    <w:name w:val="toc 1"/>
    <w:basedOn w:val="a"/>
    <w:next w:val="a"/>
    <w:autoRedefine/>
    <w:uiPriority w:val="39"/>
    <w:unhideWhenUsed/>
    <w:rsid w:val="00B742BC"/>
  </w:style>
  <w:style w:type="character" w:styleId="a6">
    <w:name w:val="Hyperlink"/>
    <w:basedOn w:val="a0"/>
    <w:uiPriority w:val="99"/>
    <w:unhideWhenUsed/>
    <w:rsid w:val="00B742BC"/>
    <w:rPr>
      <w:rFonts w:cs="Times New Roman"/>
      <w:color w:val="0000FF" w:themeColor="hyperlink"/>
      <w:u w:val="single"/>
    </w:rPr>
  </w:style>
  <w:style w:type="paragraph" w:styleId="a7">
    <w:name w:val="Balloon Text"/>
    <w:basedOn w:val="a"/>
    <w:link w:val="Char2"/>
    <w:uiPriority w:val="99"/>
    <w:semiHidden/>
    <w:unhideWhenUsed/>
    <w:rsid w:val="00E70F8D"/>
    <w:pPr>
      <w:spacing w:before="0" w:after="0"/>
    </w:pPr>
  </w:style>
  <w:style w:type="character" w:customStyle="1" w:styleId="Char2">
    <w:name w:val="批注框文本 Char"/>
    <w:basedOn w:val="a0"/>
    <w:link w:val="a7"/>
    <w:uiPriority w:val="99"/>
    <w:semiHidden/>
    <w:locked/>
    <w:rsid w:val="00E70F8D"/>
    <w:rPr>
      <w:rFonts w:ascii="Times New Roman" w:eastAsia="宋体" w:hAnsi="Times New Roman" w:cs="Times New Roman"/>
      <w:sz w:val="18"/>
      <w:szCs w:val="18"/>
    </w:rPr>
  </w:style>
  <w:style w:type="character" w:customStyle="1" w:styleId="fontstyle21">
    <w:name w:val="fontstyle21"/>
    <w:rsid w:val="00DD7E3D"/>
    <w:rPr>
      <w:rFonts w:ascii="FangSong" w:hAnsi="FangSong"/>
      <w:color w:val="000000"/>
      <w:sz w:val="30"/>
    </w:rPr>
  </w:style>
  <w:style w:type="paragraph" w:customStyle="1" w:styleId="Default">
    <w:name w:val="Default"/>
    <w:qFormat/>
    <w:rsid w:val="00A5456A"/>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8142017">
      <w:marLeft w:val="0"/>
      <w:marRight w:val="0"/>
      <w:marTop w:val="0"/>
      <w:marBottom w:val="0"/>
      <w:divBdr>
        <w:top w:val="none" w:sz="0" w:space="0" w:color="auto"/>
        <w:left w:val="none" w:sz="0" w:space="0" w:color="auto"/>
        <w:bottom w:val="none" w:sz="0" w:space="0" w:color="auto"/>
        <w:right w:val="none" w:sz="0" w:space="0" w:color="auto"/>
      </w:divBdr>
    </w:div>
    <w:div w:id="15975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BC57-4B83-434A-98FF-3219DA2F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232</Pages>
  <Words>24538</Words>
  <Characters>139872</Characters>
  <Application>Microsoft Office Word</Application>
  <DocSecurity>0</DocSecurity>
  <Lines>1165</Lines>
  <Paragraphs>328</Paragraphs>
  <ScaleCrop>false</ScaleCrop>
  <Company>Sky123.Org</Company>
  <LinksUpToDate>false</LinksUpToDate>
  <CharactersWithSpaces>164082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广东甘化科工股份有限公司2021年年度报告全文</dc:title>
  <dc:creator>广东甘化科工股份有限公司</dc:creator>
  <cp:lastModifiedBy>沈峰</cp:lastModifiedBy>
  <cp:revision>48</cp:revision>
  <dcterms:created xsi:type="dcterms:W3CDTF">2022-04-01T09:42:00Z</dcterms:created>
  <dcterms:modified xsi:type="dcterms:W3CDTF">2022-04-08T08:41:00Z</dcterms:modified>
</cp:coreProperties>
</file>