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28A" w:rsidRPr="002C2AD2" w:rsidRDefault="00017FA1" w:rsidP="004B3BA7">
      <w:pPr>
        <w:snapToGrid w:val="0"/>
        <w:spacing w:line="520" w:lineRule="exact"/>
        <w:rPr>
          <w:rFonts w:ascii="宋体" w:hAnsi="宋体"/>
          <w:sz w:val="28"/>
        </w:rPr>
      </w:pPr>
      <w:r>
        <w:rPr>
          <w:rFonts w:ascii="宋体" w:hAnsi="宋体" w:hint="eastAsia"/>
          <w:sz w:val="28"/>
        </w:rPr>
        <w:t>证券</w:t>
      </w:r>
      <w:r w:rsidR="009A528A" w:rsidRPr="002C2AD2">
        <w:rPr>
          <w:rFonts w:ascii="宋体" w:hAnsi="宋体" w:hint="eastAsia"/>
          <w:sz w:val="28"/>
        </w:rPr>
        <w:t>代码：000576</w:t>
      </w:r>
      <w:r w:rsidR="00A57B0C">
        <w:rPr>
          <w:rFonts w:ascii="宋体" w:hAnsi="宋体" w:hint="eastAsia"/>
          <w:sz w:val="28"/>
        </w:rPr>
        <w:t xml:space="preserve">     </w:t>
      </w:r>
      <w:r>
        <w:rPr>
          <w:rFonts w:ascii="宋体" w:hAnsi="宋体" w:hint="eastAsia"/>
          <w:sz w:val="28"/>
        </w:rPr>
        <w:t>证券</w:t>
      </w:r>
      <w:r w:rsidR="009A528A" w:rsidRPr="002C2AD2">
        <w:rPr>
          <w:rFonts w:ascii="宋体" w:hAnsi="宋体" w:hint="eastAsia"/>
          <w:sz w:val="28"/>
        </w:rPr>
        <w:t>简称：甘化</w:t>
      </w:r>
      <w:r w:rsidR="00C205B9">
        <w:rPr>
          <w:rFonts w:ascii="宋体" w:hAnsi="宋体" w:hint="eastAsia"/>
          <w:sz w:val="28"/>
        </w:rPr>
        <w:t>科工</w:t>
      </w:r>
      <w:r w:rsidR="00A57B0C">
        <w:rPr>
          <w:rFonts w:ascii="宋体" w:hAnsi="宋体" w:hint="eastAsia"/>
          <w:sz w:val="28"/>
        </w:rPr>
        <w:t xml:space="preserve">    </w:t>
      </w:r>
      <w:r w:rsidR="009A528A" w:rsidRPr="009A09C7">
        <w:rPr>
          <w:rFonts w:ascii="宋体" w:hAnsi="宋体" w:hint="eastAsia"/>
          <w:sz w:val="28"/>
        </w:rPr>
        <w:t>公告编号：</w:t>
      </w:r>
      <w:r w:rsidR="00BA05A9" w:rsidRPr="009A09C7">
        <w:rPr>
          <w:rFonts w:ascii="宋体" w:hAnsi="宋体" w:hint="eastAsia"/>
          <w:sz w:val="28"/>
        </w:rPr>
        <w:t>20</w:t>
      </w:r>
      <w:r w:rsidR="004C240A">
        <w:rPr>
          <w:rFonts w:ascii="宋体" w:hAnsi="宋体" w:hint="eastAsia"/>
          <w:sz w:val="28"/>
        </w:rPr>
        <w:t>2</w:t>
      </w:r>
      <w:r w:rsidR="00783DBB">
        <w:rPr>
          <w:rFonts w:ascii="宋体" w:hAnsi="宋体" w:hint="eastAsia"/>
          <w:sz w:val="28"/>
        </w:rPr>
        <w:t>2</w:t>
      </w:r>
      <w:r w:rsidR="009A528A" w:rsidRPr="009A09C7">
        <w:rPr>
          <w:rFonts w:ascii="宋体" w:hAnsi="宋体" w:hint="eastAsia"/>
          <w:sz w:val="28"/>
        </w:rPr>
        <w:t>-</w:t>
      </w:r>
      <w:r w:rsidR="00F279DC">
        <w:rPr>
          <w:rFonts w:ascii="宋体" w:hAnsi="宋体" w:hint="eastAsia"/>
          <w:sz w:val="28"/>
        </w:rPr>
        <w:t>10</w:t>
      </w:r>
    </w:p>
    <w:p w:rsidR="009A528A" w:rsidRPr="00C83FEC" w:rsidRDefault="009A528A" w:rsidP="004B3BA7">
      <w:pPr>
        <w:snapToGrid w:val="0"/>
        <w:spacing w:line="520" w:lineRule="exact"/>
        <w:jc w:val="center"/>
        <w:rPr>
          <w:rFonts w:ascii="创艺简楷体" w:eastAsia="创艺简楷体"/>
          <w:b/>
          <w:bCs/>
          <w:sz w:val="32"/>
        </w:rPr>
      </w:pPr>
    </w:p>
    <w:p w:rsidR="009A528A" w:rsidRPr="008D57B3" w:rsidRDefault="008D57B3" w:rsidP="00383D28">
      <w:pPr>
        <w:snapToGrid w:val="0"/>
        <w:spacing w:line="560" w:lineRule="exact"/>
        <w:jc w:val="center"/>
        <w:rPr>
          <w:rFonts w:eastAsia="黑体"/>
          <w:sz w:val="36"/>
        </w:rPr>
      </w:pPr>
      <w:r>
        <w:rPr>
          <w:rFonts w:eastAsia="黑体" w:hint="eastAsia"/>
          <w:sz w:val="36"/>
        </w:rPr>
        <w:t>广东甘化科工</w:t>
      </w:r>
      <w:r w:rsidRPr="00C272E5">
        <w:rPr>
          <w:rFonts w:eastAsia="黑体" w:hint="eastAsia"/>
          <w:sz w:val="36"/>
        </w:rPr>
        <w:t>股份有限公司</w:t>
      </w:r>
    </w:p>
    <w:p w:rsidR="009A528A" w:rsidRPr="008D57B3" w:rsidRDefault="008D57B3" w:rsidP="00383D28">
      <w:pPr>
        <w:snapToGrid w:val="0"/>
        <w:spacing w:line="560" w:lineRule="exact"/>
        <w:jc w:val="center"/>
        <w:rPr>
          <w:rFonts w:eastAsia="创艺简老宋"/>
          <w:sz w:val="44"/>
        </w:rPr>
      </w:pPr>
      <w:r w:rsidRPr="00C272E5">
        <w:rPr>
          <w:rFonts w:eastAsia="黑体" w:hint="eastAsia"/>
          <w:sz w:val="36"/>
        </w:rPr>
        <w:t>第</w:t>
      </w:r>
      <w:r>
        <w:rPr>
          <w:rFonts w:eastAsia="黑体" w:hint="eastAsia"/>
          <w:sz w:val="36"/>
        </w:rPr>
        <w:t>十</w:t>
      </w:r>
      <w:r w:rsidRPr="00C272E5">
        <w:rPr>
          <w:rFonts w:eastAsia="黑体" w:hint="eastAsia"/>
          <w:sz w:val="36"/>
        </w:rPr>
        <w:t>届董事会</w:t>
      </w:r>
      <w:r w:rsidR="00783DBB">
        <w:rPr>
          <w:rFonts w:eastAsia="黑体" w:hint="eastAsia"/>
          <w:sz w:val="36"/>
        </w:rPr>
        <w:t>第十二</w:t>
      </w:r>
      <w:r w:rsidRPr="00C272E5">
        <w:rPr>
          <w:rFonts w:eastAsia="黑体" w:hint="eastAsia"/>
          <w:sz w:val="36"/>
        </w:rPr>
        <w:t>次会议</w:t>
      </w:r>
      <w:r w:rsidR="009A528A" w:rsidRPr="009A528A">
        <w:rPr>
          <w:rFonts w:eastAsia="黑体" w:hint="eastAsia"/>
          <w:sz w:val="36"/>
        </w:rPr>
        <w:t>决议</w:t>
      </w:r>
      <w:r w:rsidR="009A528A" w:rsidRPr="002C2AD2">
        <w:rPr>
          <w:rFonts w:eastAsia="黑体" w:hint="eastAsia"/>
          <w:sz w:val="36"/>
        </w:rPr>
        <w:t>公告</w:t>
      </w:r>
    </w:p>
    <w:p w:rsidR="009A528A" w:rsidRPr="002C2AD2" w:rsidRDefault="009A528A" w:rsidP="00383D28">
      <w:pPr>
        <w:snapToGrid w:val="0"/>
        <w:spacing w:line="560" w:lineRule="exact"/>
        <w:rPr>
          <w:rFonts w:eastAsia="创艺简老宋"/>
          <w:sz w:val="44"/>
        </w:rPr>
      </w:pPr>
    </w:p>
    <w:p w:rsidR="009A528A" w:rsidRPr="002C2AD2" w:rsidRDefault="009A528A" w:rsidP="00383D28">
      <w:pPr>
        <w:snapToGrid w:val="0"/>
        <w:spacing w:line="560" w:lineRule="exact"/>
        <w:ind w:firstLineChars="200" w:firstLine="560"/>
        <w:rPr>
          <w:rFonts w:ascii="宋体"/>
          <w:sz w:val="28"/>
          <w:szCs w:val="32"/>
        </w:rPr>
      </w:pPr>
      <w:r w:rsidRPr="002C2AD2">
        <w:rPr>
          <w:rFonts w:ascii="宋体" w:hint="eastAsia"/>
          <w:sz w:val="28"/>
          <w:szCs w:val="32"/>
        </w:rPr>
        <w:t>本公司及董事会全体成员保证信息披露的内容真实、准确、完整，没有虚假记载、误导性陈述或重大遗漏。</w:t>
      </w:r>
    </w:p>
    <w:p w:rsidR="003E058A" w:rsidRPr="008A395C" w:rsidRDefault="003E058A" w:rsidP="00383D28">
      <w:pPr>
        <w:snapToGrid w:val="0"/>
        <w:spacing w:line="560" w:lineRule="exact"/>
        <w:rPr>
          <w:rFonts w:ascii="创艺简老宋" w:eastAsia="创艺简老宋"/>
          <w:sz w:val="28"/>
          <w:szCs w:val="28"/>
        </w:rPr>
      </w:pPr>
    </w:p>
    <w:p w:rsidR="008D57B3" w:rsidRPr="00716D66" w:rsidRDefault="008D57B3" w:rsidP="00383D28">
      <w:pPr>
        <w:adjustRightInd w:val="0"/>
        <w:spacing w:line="560" w:lineRule="exact"/>
        <w:ind w:firstLineChars="200" w:firstLine="560"/>
        <w:rPr>
          <w:rFonts w:ascii="宋体" w:hAnsi="宋体"/>
          <w:sz w:val="28"/>
          <w:szCs w:val="28"/>
        </w:rPr>
      </w:pPr>
      <w:r w:rsidRPr="00716D66">
        <w:rPr>
          <w:rFonts w:ascii="宋体" w:hAnsi="宋体" w:hint="eastAsia"/>
          <w:sz w:val="28"/>
          <w:szCs w:val="28"/>
        </w:rPr>
        <w:t>一、董事会会议召开情况</w:t>
      </w:r>
    </w:p>
    <w:p w:rsidR="00010026" w:rsidRPr="00EC718E" w:rsidRDefault="00010026" w:rsidP="00010026">
      <w:pPr>
        <w:pStyle w:val="a6"/>
        <w:snapToGrid w:val="0"/>
        <w:spacing w:line="560" w:lineRule="exact"/>
        <w:rPr>
          <w:rFonts w:ascii="仿宋" w:eastAsia="仿宋" w:hAnsi="仿宋"/>
        </w:rPr>
      </w:pPr>
      <w:r>
        <w:rPr>
          <w:rFonts w:ascii="仿宋" w:eastAsia="仿宋" w:hAnsi="仿宋" w:hint="eastAsia"/>
        </w:rPr>
        <w:t>广东甘化科工</w:t>
      </w:r>
      <w:r w:rsidRPr="002647BC">
        <w:rPr>
          <w:rFonts w:ascii="仿宋" w:eastAsia="仿宋" w:hAnsi="仿宋" w:hint="eastAsia"/>
        </w:rPr>
        <w:t>股份有限公司</w:t>
      </w:r>
      <w:r>
        <w:rPr>
          <w:rFonts w:ascii="仿宋" w:eastAsia="仿宋" w:hAnsi="仿宋" w:hint="eastAsia"/>
        </w:rPr>
        <w:t>（以下简称“公司”）</w:t>
      </w:r>
      <w:r w:rsidRPr="002647BC">
        <w:rPr>
          <w:rFonts w:ascii="仿宋" w:eastAsia="仿宋" w:hAnsi="仿宋" w:hint="eastAsia"/>
        </w:rPr>
        <w:t>第</w:t>
      </w:r>
      <w:r>
        <w:rPr>
          <w:rFonts w:ascii="仿宋" w:eastAsia="仿宋" w:hAnsi="仿宋" w:hint="eastAsia"/>
        </w:rPr>
        <w:t>十</w:t>
      </w:r>
      <w:r w:rsidRPr="002647BC">
        <w:rPr>
          <w:rFonts w:ascii="仿宋" w:eastAsia="仿宋" w:hAnsi="仿宋" w:hint="eastAsia"/>
        </w:rPr>
        <w:t>届董事会第</w:t>
      </w:r>
      <w:r>
        <w:rPr>
          <w:rFonts w:ascii="仿宋" w:eastAsia="仿宋" w:hAnsi="仿宋" w:hint="eastAsia"/>
        </w:rPr>
        <w:t>十二次</w:t>
      </w:r>
      <w:r w:rsidRPr="002647BC">
        <w:rPr>
          <w:rFonts w:ascii="仿宋" w:eastAsia="仿宋" w:hAnsi="仿宋" w:hint="eastAsia"/>
        </w:rPr>
        <w:t>会议通知于20</w:t>
      </w:r>
      <w:r>
        <w:rPr>
          <w:rFonts w:ascii="仿宋" w:eastAsia="仿宋" w:hAnsi="仿宋" w:hint="eastAsia"/>
        </w:rPr>
        <w:t>22</w:t>
      </w:r>
      <w:r w:rsidRPr="002647BC">
        <w:rPr>
          <w:rFonts w:ascii="仿宋" w:eastAsia="仿宋" w:hAnsi="仿宋" w:hint="eastAsia"/>
        </w:rPr>
        <w:t>年</w:t>
      </w:r>
      <w:r>
        <w:rPr>
          <w:rFonts w:ascii="仿宋" w:eastAsia="仿宋" w:hAnsi="仿宋" w:hint="eastAsia"/>
        </w:rPr>
        <w:t>4</w:t>
      </w:r>
      <w:r w:rsidRPr="002647BC">
        <w:rPr>
          <w:rFonts w:ascii="仿宋" w:eastAsia="仿宋" w:hAnsi="仿宋" w:hint="eastAsia"/>
        </w:rPr>
        <w:t>月</w:t>
      </w:r>
      <w:r>
        <w:rPr>
          <w:rFonts w:ascii="仿宋" w:eastAsia="仿宋" w:hAnsi="仿宋" w:hint="eastAsia"/>
        </w:rPr>
        <w:t>1</w:t>
      </w:r>
      <w:r w:rsidRPr="002647BC">
        <w:rPr>
          <w:rFonts w:ascii="仿宋" w:eastAsia="仿宋" w:hAnsi="仿宋" w:hint="eastAsia"/>
        </w:rPr>
        <w:t>日以通讯方式发出，会议于20</w:t>
      </w:r>
      <w:r>
        <w:rPr>
          <w:rFonts w:ascii="仿宋" w:eastAsia="仿宋" w:hAnsi="仿宋" w:hint="eastAsia"/>
        </w:rPr>
        <w:t>22</w:t>
      </w:r>
      <w:r w:rsidRPr="002647BC">
        <w:rPr>
          <w:rFonts w:ascii="仿宋" w:eastAsia="仿宋" w:hAnsi="仿宋" w:hint="eastAsia"/>
        </w:rPr>
        <w:t>年</w:t>
      </w:r>
      <w:r>
        <w:rPr>
          <w:rFonts w:ascii="仿宋" w:eastAsia="仿宋" w:hAnsi="仿宋" w:hint="eastAsia"/>
        </w:rPr>
        <w:t>4</w:t>
      </w:r>
      <w:r w:rsidRPr="002647BC">
        <w:rPr>
          <w:rFonts w:ascii="仿宋" w:eastAsia="仿宋" w:hAnsi="仿宋" w:hint="eastAsia"/>
        </w:rPr>
        <w:t>月</w:t>
      </w:r>
      <w:r>
        <w:rPr>
          <w:rFonts w:ascii="仿宋" w:eastAsia="仿宋" w:hAnsi="仿宋" w:hint="eastAsia"/>
        </w:rPr>
        <w:t>7</w:t>
      </w:r>
      <w:r w:rsidRPr="002647BC">
        <w:rPr>
          <w:rFonts w:ascii="仿宋" w:eastAsia="仿宋" w:hAnsi="仿宋" w:hint="eastAsia"/>
        </w:rPr>
        <w:t>日</w:t>
      </w:r>
      <w:r w:rsidRPr="001E1365">
        <w:rPr>
          <w:rFonts w:ascii="仿宋" w:eastAsia="仿宋" w:hAnsi="仿宋" w:hint="eastAsia"/>
        </w:rPr>
        <w:t>以</w:t>
      </w:r>
      <w:r>
        <w:rPr>
          <w:rFonts w:ascii="仿宋" w:eastAsia="仿宋" w:hAnsi="仿宋" w:hint="eastAsia"/>
        </w:rPr>
        <w:t>通讯</w:t>
      </w:r>
      <w:r w:rsidRPr="001E1365">
        <w:rPr>
          <w:rFonts w:ascii="仿宋" w:eastAsia="仿宋" w:hAnsi="仿宋" w:hint="eastAsia"/>
        </w:rPr>
        <w:t>表决方式</w:t>
      </w:r>
      <w:r w:rsidRPr="00C30A57">
        <w:rPr>
          <w:rFonts w:ascii="仿宋" w:eastAsia="仿宋" w:hAnsi="仿宋" w:hint="eastAsia"/>
        </w:rPr>
        <w:t>召开。</w:t>
      </w:r>
      <w:r w:rsidRPr="00EC718E">
        <w:rPr>
          <w:rFonts w:ascii="仿宋" w:eastAsia="仿宋" w:hAnsi="仿宋" w:hint="eastAsia"/>
        </w:rPr>
        <w:t>会议由董事长胡煜鐄先生主持，应出席会议董事7名，实际出席会议董事7名，监事会主席及有关高级管理人员列席了会议。本次董事会会议的召开符合有关法律、行政法规、部门规章、规范性文件和公司章程的规定。</w:t>
      </w:r>
    </w:p>
    <w:p w:rsidR="008D57B3" w:rsidRPr="00952C96" w:rsidRDefault="008D57B3" w:rsidP="00383D28">
      <w:pPr>
        <w:adjustRightInd w:val="0"/>
        <w:spacing w:line="560" w:lineRule="exact"/>
        <w:ind w:firstLineChars="200" w:firstLine="560"/>
        <w:rPr>
          <w:rFonts w:ascii="宋体" w:hAnsi="宋体"/>
          <w:sz w:val="28"/>
          <w:szCs w:val="28"/>
        </w:rPr>
      </w:pPr>
      <w:r w:rsidRPr="00952C96">
        <w:rPr>
          <w:rFonts w:ascii="宋体" w:hAnsi="宋体" w:hint="eastAsia"/>
          <w:sz w:val="28"/>
          <w:szCs w:val="28"/>
        </w:rPr>
        <w:t>二、董事会会议审议情况</w:t>
      </w:r>
    </w:p>
    <w:p w:rsidR="008D57B3" w:rsidRPr="0060617F" w:rsidRDefault="008D57B3" w:rsidP="00383D28">
      <w:pPr>
        <w:pStyle w:val="a6"/>
        <w:snapToGrid w:val="0"/>
        <w:spacing w:line="560" w:lineRule="exact"/>
        <w:rPr>
          <w:rFonts w:ascii="仿宋" w:eastAsia="仿宋" w:hAnsi="仿宋"/>
        </w:rPr>
      </w:pPr>
      <w:r w:rsidRPr="0060617F">
        <w:rPr>
          <w:rFonts w:ascii="仿宋" w:eastAsia="仿宋" w:hAnsi="仿宋" w:hint="eastAsia"/>
        </w:rPr>
        <w:t>会议认真审议并通过了如下议案：</w:t>
      </w:r>
    </w:p>
    <w:p w:rsidR="008D57B3" w:rsidRDefault="008D57B3" w:rsidP="00383D28">
      <w:pPr>
        <w:pStyle w:val="a6"/>
        <w:snapToGrid w:val="0"/>
        <w:spacing w:line="560" w:lineRule="exact"/>
        <w:rPr>
          <w:rFonts w:ascii="宋体" w:eastAsia="宋体" w:hAnsi="宋体"/>
        </w:rPr>
      </w:pPr>
      <w:r>
        <w:rPr>
          <w:rFonts w:ascii="宋体" w:eastAsia="宋体" w:hAnsi="宋体" w:hint="eastAsia"/>
        </w:rPr>
        <w:t>1</w:t>
      </w:r>
      <w:r w:rsidRPr="00C272E5">
        <w:rPr>
          <w:rFonts w:ascii="宋体" w:eastAsia="宋体" w:hAnsi="宋体" w:hint="eastAsia"/>
        </w:rPr>
        <w:t>、以</w:t>
      </w:r>
      <w:r>
        <w:rPr>
          <w:rFonts w:ascii="宋体" w:eastAsia="宋体" w:hAnsi="宋体" w:hint="eastAsia"/>
        </w:rPr>
        <w:t>7</w:t>
      </w:r>
      <w:r w:rsidRPr="00C272E5">
        <w:rPr>
          <w:rFonts w:ascii="宋体" w:eastAsia="宋体" w:hAnsi="宋体" w:hint="eastAsia"/>
        </w:rPr>
        <w:t>票同意，0票弃权，0票反对审议通过了20</w:t>
      </w:r>
      <w:r>
        <w:rPr>
          <w:rFonts w:ascii="宋体" w:eastAsia="宋体" w:hAnsi="宋体" w:hint="eastAsia"/>
        </w:rPr>
        <w:t>2</w:t>
      </w:r>
      <w:r w:rsidR="00783DBB">
        <w:rPr>
          <w:rFonts w:ascii="宋体" w:eastAsia="宋体" w:hAnsi="宋体" w:hint="eastAsia"/>
        </w:rPr>
        <w:t>1</w:t>
      </w:r>
      <w:r w:rsidRPr="00C272E5">
        <w:rPr>
          <w:rFonts w:ascii="宋体" w:eastAsia="宋体" w:hAnsi="宋体" w:hint="eastAsia"/>
        </w:rPr>
        <w:t>年度董事会工作报告</w:t>
      </w:r>
    </w:p>
    <w:p w:rsidR="00783DBB" w:rsidRPr="00625873" w:rsidRDefault="00783DBB" w:rsidP="00383D28">
      <w:pPr>
        <w:pStyle w:val="a6"/>
        <w:snapToGrid w:val="0"/>
        <w:spacing w:line="560" w:lineRule="exact"/>
        <w:rPr>
          <w:rFonts w:ascii="仿宋" w:eastAsia="仿宋" w:hAnsi="仿宋"/>
        </w:rPr>
      </w:pPr>
      <w:r w:rsidRPr="00625873">
        <w:rPr>
          <w:rFonts w:ascii="仿宋" w:eastAsia="仿宋" w:hAnsi="仿宋" w:hint="eastAsia"/>
        </w:rPr>
        <w:t>本议案需提交股东大会审议。</w:t>
      </w:r>
    </w:p>
    <w:p w:rsidR="008D57B3" w:rsidRDefault="008D57B3" w:rsidP="00383D28">
      <w:pPr>
        <w:pStyle w:val="a6"/>
        <w:snapToGrid w:val="0"/>
        <w:spacing w:line="560" w:lineRule="exact"/>
        <w:rPr>
          <w:rFonts w:ascii="仿宋" w:eastAsia="仿宋" w:hAnsi="仿宋"/>
          <w:szCs w:val="28"/>
        </w:rPr>
      </w:pPr>
      <w:r>
        <w:rPr>
          <w:rFonts w:ascii="仿宋" w:eastAsia="仿宋" w:hAnsi="仿宋" w:hint="eastAsia"/>
          <w:szCs w:val="28"/>
        </w:rPr>
        <w:t>内容详见公司同日在巨潮资讯网（http://www.cninfo.com.cn）上刊载的《</w:t>
      </w:r>
      <w:r w:rsidRPr="006E48C8">
        <w:rPr>
          <w:rFonts w:ascii="仿宋" w:eastAsia="仿宋" w:hAnsi="仿宋" w:hint="eastAsia"/>
          <w:color w:val="000000"/>
          <w:szCs w:val="28"/>
        </w:rPr>
        <w:t>20</w:t>
      </w:r>
      <w:r>
        <w:rPr>
          <w:rFonts w:ascii="仿宋" w:eastAsia="仿宋" w:hAnsi="仿宋" w:hint="eastAsia"/>
          <w:color w:val="000000"/>
          <w:szCs w:val="28"/>
        </w:rPr>
        <w:t>2</w:t>
      </w:r>
      <w:r w:rsidR="00783DBB">
        <w:rPr>
          <w:rFonts w:ascii="仿宋" w:eastAsia="仿宋" w:hAnsi="仿宋" w:hint="eastAsia"/>
          <w:color w:val="000000"/>
          <w:szCs w:val="28"/>
        </w:rPr>
        <w:t>1</w:t>
      </w:r>
      <w:r w:rsidRPr="006E48C8">
        <w:rPr>
          <w:rFonts w:ascii="仿宋" w:eastAsia="仿宋" w:hAnsi="仿宋" w:hint="eastAsia"/>
          <w:color w:val="000000"/>
          <w:szCs w:val="28"/>
        </w:rPr>
        <w:t>年度董事会工作报告</w:t>
      </w:r>
      <w:r>
        <w:rPr>
          <w:rFonts w:ascii="仿宋" w:eastAsia="仿宋" w:hAnsi="仿宋" w:hint="eastAsia"/>
          <w:szCs w:val="28"/>
        </w:rPr>
        <w:t>》。</w:t>
      </w:r>
    </w:p>
    <w:p w:rsidR="008D57B3" w:rsidRDefault="008D57B3" w:rsidP="00383D28">
      <w:pPr>
        <w:pStyle w:val="a6"/>
        <w:snapToGrid w:val="0"/>
        <w:spacing w:line="560" w:lineRule="exact"/>
        <w:rPr>
          <w:rFonts w:ascii="宋体" w:eastAsia="宋体" w:hAnsi="宋体"/>
        </w:rPr>
      </w:pPr>
      <w:r>
        <w:rPr>
          <w:rFonts w:ascii="宋体" w:eastAsia="宋体" w:hAnsi="宋体" w:hint="eastAsia"/>
        </w:rPr>
        <w:t>2</w:t>
      </w:r>
      <w:r w:rsidRPr="00C272E5">
        <w:rPr>
          <w:rFonts w:ascii="宋体" w:eastAsia="宋体" w:hAnsi="宋体" w:hint="eastAsia"/>
        </w:rPr>
        <w:t>、以</w:t>
      </w:r>
      <w:r>
        <w:rPr>
          <w:rFonts w:ascii="宋体" w:eastAsia="宋体" w:hAnsi="宋体" w:hint="eastAsia"/>
        </w:rPr>
        <w:t>7</w:t>
      </w:r>
      <w:r w:rsidRPr="00C272E5">
        <w:rPr>
          <w:rFonts w:ascii="宋体" w:eastAsia="宋体" w:hAnsi="宋体" w:hint="eastAsia"/>
        </w:rPr>
        <w:t>票同意，0票弃权，0票反对审议通过了20</w:t>
      </w:r>
      <w:r>
        <w:rPr>
          <w:rFonts w:ascii="宋体" w:eastAsia="宋体" w:hAnsi="宋体" w:hint="eastAsia"/>
        </w:rPr>
        <w:t>2</w:t>
      </w:r>
      <w:r w:rsidR="00783DBB">
        <w:rPr>
          <w:rFonts w:ascii="宋体" w:eastAsia="宋体" w:hAnsi="宋体" w:hint="eastAsia"/>
        </w:rPr>
        <w:t>1</w:t>
      </w:r>
      <w:r w:rsidRPr="00C272E5">
        <w:rPr>
          <w:rFonts w:ascii="宋体" w:eastAsia="宋体" w:hAnsi="宋体" w:hint="eastAsia"/>
        </w:rPr>
        <w:t>年度报告及年度报告摘要</w:t>
      </w:r>
    </w:p>
    <w:p w:rsidR="00783DBB" w:rsidRPr="00625873" w:rsidRDefault="00783DBB" w:rsidP="00383D28">
      <w:pPr>
        <w:pStyle w:val="a6"/>
        <w:snapToGrid w:val="0"/>
        <w:spacing w:line="560" w:lineRule="exact"/>
        <w:rPr>
          <w:rFonts w:ascii="仿宋" w:eastAsia="仿宋" w:hAnsi="仿宋"/>
        </w:rPr>
      </w:pPr>
      <w:r w:rsidRPr="00625873">
        <w:rPr>
          <w:rFonts w:ascii="仿宋" w:eastAsia="仿宋" w:hAnsi="仿宋" w:hint="eastAsia"/>
        </w:rPr>
        <w:t>本议案需提交股东大会审议。</w:t>
      </w:r>
    </w:p>
    <w:p w:rsidR="008D57B3" w:rsidRDefault="008D57B3" w:rsidP="00383D28">
      <w:pPr>
        <w:pStyle w:val="a6"/>
        <w:snapToGrid w:val="0"/>
        <w:spacing w:line="560" w:lineRule="exact"/>
        <w:rPr>
          <w:rFonts w:ascii="仿宋" w:eastAsia="仿宋" w:hAnsi="仿宋"/>
          <w:szCs w:val="28"/>
        </w:rPr>
      </w:pPr>
      <w:r>
        <w:rPr>
          <w:rFonts w:ascii="仿宋" w:eastAsia="仿宋" w:hAnsi="仿宋" w:hint="eastAsia"/>
          <w:szCs w:val="28"/>
        </w:rPr>
        <w:t>内容详见公司同日在巨潮资讯网（http://www.cninfo.com.cn）</w:t>
      </w:r>
      <w:r>
        <w:rPr>
          <w:rFonts w:ascii="仿宋" w:eastAsia="仿宋" w:hAnsi="仿宋" w:hint="eastAsia"/>
          <w:szCs w:val="28"/>
        </w:rPr>
        <w:lastRenderedPageBreak/>
        <w:t>上刊载的《</w:t>
      </w:r>
      <w:r w:rsidRPr="00CD0824">
        <w:rPr>
          <w:rFonts w:ascii="仿宋" w:eastAsia="仿宋" w:hAnsi="仿宋" w:hint="eastAsia"/>
          <w:color w:val="000000"/>
          <w:szCs w:val="28"/>
        </w:rPr>
        <w:t>20</w:t>
      </w:r>
      <w:r>
        <w:rPr>
          <w:rFonts w:ascii="仿宋" w:eastAsia="仿宋" w:hAnsi="仿宋" w:hint="eastAsia"/>
          <w:color w:val="000000"/>
          <w:szCs w:val="28"/>
        </w:rPr>
        <w:t>2</w:t>
      </w:r>
      <w:r w:rsidR="00783DBB">
        <w:rPr>
          <w:rFonts w:ascii="仿宋" w:eastAsia="仿宋" w:hAnsi="仿宋" w:hint="eastAsia"/>
          <w:color w:val="000000"/>
          <w:szCs w:val="28"/>
        </w:rPr>
        <w:t>1</w:t>
      </w:r>
      <w:r w:rsidRPr="00CD0824">
        <w:rPr>
          <w:rFonts w:ascii="仿宋" w:eastAsia="仿宋" w:hAnsi="仿宋" w:hint="eastAsia"/>
          <w:color w:val="000000"/>
          <w:szCs w:val="28"/>
        </w:rPr>
        <w:t>年度报告</w:t>
      </w:r>
      <w:r>
        <w:rPr>
          <w:rFonts w:ascii="仿宋" w:eastAsia="仿宋" w:hAnsi="仿宋" w:hint="eastAsia"/>
          <w:szCs w:val="28"/>
        </w:rPr>
        <w:t>》及《</w:t>
      </w:r>
      <w:r w:rsidRPr="00CD0824">
        <w:rPr>
          <w:rFonts w:ascii="仿宋" w:eastAsia="仿宋" w:hAnsi="仿宋" w:hint="eastAsia"/>
          <w:color w:val="000000"/>
          <w:szCs w:val="28"/>
        </w:rPr>
        <w:t>20</w:t>
      </w:r>
      <w:r>
        <w:rPr>
          <w:rFonts w:ascii="仿宋" w:eastAsia="仿宋" w:hAnsi="仿宋" w:hint="eastAsia"/>
          <w:color w:val="000000"/>
          <w:szCs w:val="28"/>
        </w:rPr>
        <w:t>2</w:t>
      </w:r>
      <w:r w:rsidR="00783DBB">
        <w:rPr>
          <w:rFonts w:ascii="仿宋" w:eastAsia="仿宋" w:hAnsi="仿宋" w:hint="eastAsia"/>
          <w:color w:val="000000"/>
          <w:szCs w:val="28"/>
        </w:rPr>
        <w:t>1</w:t>
      </w:r>
      <w:r w:rsidRPr="00CD0824">
        <w:rPr>
          <w:rFonts w:ascii="仿宋" w:eastAsia="仿宋" w:hAnsi="仿宋" w:hint="eastAsia"/>
          <w:color w:val="000000"/>
          <w:szCs w:val="28"/>
        </w:rPr>
        <w:t>年度报告</w:t>
      </w:r>
      <w:r>
        <w:rPr>
          <w:rFonts w:ascii="仿宋" w:eastAsia="仿宋" w:hAnsi="仿宋" w:hint="eastAsia"/>
          <w:color w:val="000000"/>
          <w:szCs w:val="28"/>
        </w:rPr>
        <w:t>摘要</w:t>
      </w:r>
      <w:r>
        <w:rPr>
          <w:rFonts w:ascii="仿宋" w:eastAsia="仿宋" w:hAnsi="仿宋" w:hint="eastAsia"/>
          <w:szCs w:val="28"/>
        </w:rPr>
        <w:t>》。</w:t>
      </w:r>
    </w:p>
    <w:p w:rsidR="00783DBB" w:rsidRDefault="008D57B3" w:rsidP="00383D28">
      <w:pPr>
        <w:pStyle w:val="a6"/>
        <w:snapToGrid w:val="0"/>
        <w:spacing w:line="560" w:lineRule="exact"/>
        <w:rPr>
          <w:rFonts w:ascii="宋体" w:eastAsia="宋体" w:hAnsi="宋体"/>
        </w:rPr>
      </w:pPr>
      <w:r>
        <w:rPr>
          <w:rFonts w:ascii="宋体" w:eastAsia="宋体" w:hAnsi="宋体" w:hint="eastAsia"/>
        </w:rPr>
        <w:t>3</w:t>
      </w:r>
      <w:r w:rsidRPr="00C272E5">
        <w:rPr>
          <w:rFonts w:ascii="宋体" w:eastAsia="宋体" w:hAnsi="宋体" w:hint="eastAsia"/>
        </w:rPr>
        <w:t>、以</w:t>
      </w:r>
      <w:r>
        <w:rPr>
          <w:rFonts w:ascii="宋体" w:eastAsia="宋体" w:hAnsi="宋体" w:hint="eastAsia"/>
        </w:rPr>
        <w:t>7</w:t>
      </w:r>
      <w:r w:rsidRPr="00C272E5">
        <w:rPr>
          <w:rFonts w:ascii="宋体" w:eastAsia="宋体" w:hAnsi="宋体" w:hint="eastAsia"/>
        </w:rPr>
        <w:t>票同意，0票弃权，0票反对审议通过了20</w:t>
      </w:r>
      <w:r>
        <w:rPr>
          <w:rFonts w:ascii="宋体" w:eastAsia="宋体" w:hAnsi="宋体" w:hint="eastAsia"/>
        </w:rPr>
        <w:t>2</w:t>
      </w:r>
      <w:r w:rsidR="00783DBB">
        <w:rPr>
          <w:rFonts w:ascii="宋体" w:eastAsia="宋体" w:hAnsi="宋体" w:hint="eastAsia"/>
        </w:rPr>
        <w:t>1</w:t>
      </w:r>
      <w:r w:rsidRPr="00C272E5">
        <w:rPr>
          <w:rFonts w:ascii="宋体" w:eastAsia="宋体" w:hAnsi="宋体" w:hint="eastAsia"/>
        </w:rPr>
        <w:t>年度财务报告</w:t>
      </w:r>
    </w:p>
    <w:p w:rsidR="00783DBB" w:rsidRPr="00625873" w:rsidRDefault="00783DBB" w:rsidP="00383D28">
      <w:pPr>
        <w:pStyle w:val="a6"/>
        <w:snapToGrid w:val="0"/>
        <w:spacing w:line="560" w:lineRule="exact"/>
        <w:rPr>
          <w:rFonts w:ascii="仿宋" w:eastAsia="仿宋" w:hAnsi="仿宋"/>
        </w:rPr>
      </w:pPr>
      <w:r w:rsidRPr="00625873">
        <w:rPr>
          <w:rFonts w:ascii="仿宋" w:eastAsia="仿宋" w:hAnsi="仿宋" w:hint="eastAsia"/>
        </w:rPr>
        <w:t>本议案需提交股东大会审议。</w:t>
      </w:r>
    </w:p>
    <w:p w:rsidR="008D57B3" w:rsidRDefault="008D57B3" w:rsidP="00383D28">
      <w:pPr>
        <w:pStyle w:val="a6"/>
        <w:snapToGrid w:val="0"/>
        <w:spacing w:line="560" w:lineRule="exact"/>
        <w:rPr>
          <w:rFonts w:ascii="仿宋" w:eastAsia="仿宋" w:hAnsi="仿宋"/>
          <w:szCs w:val="28"/>
        </w:rPr>
      </w:pPr>
      <w:r>
        <w:rPr>
          <w:rFonts w:ascii="仿宋" w:eastAsia="仿宋" w:hAnsi="仿宋" w:hint="eastAsia"/>
          <w:szCs w:val="28"/>
        </w:rPr>
        <w:t>内容详见公司同日在巨潮资讯网（http://www.cninfo.com.cn）上刊载的《</w:t>
      </w:r>
      <w:r w:rsidRPr="00CD0824">
        <w:rPr>
          <w:rFonts w:ascii="仿宋" w:eastAsia="仿宋" w:hAnsi="仿宋" w:hint="eastAsia"/>
          <w:color w:val="000000"/>
          <w:szCs w:val="28"/>
        </w:rPr>
        <w:t>20</w:t>
      </w:r>
      <w:r>
        <w:rPr>
          <w:rFonts w:ascii="仿宋" w:eastAsia="仿宋" w:hAnsi="仿宋" w:hint="eastAsia"/>
          <w:color w:val="000000"/>
          <w:szCs w:val="28"/>
        </w:rPr>
        <w:t>2</w:t>
      </w:r>
      <w:r w:rsidR="00783DBB">
        <w:rPr>
          <w:rFonts w:ascii="仿宋" w:eastAsia="仿宋" w:hAnsi="仿宋" w:hint="eastAsia"/>
          <w:color w:val="000000"/>
          <w:szCs w:val="28"/>
        </w:rPr>
        <w:t>1</w:t>
      </w:r>
      <w:r w:rsidRPr="00CD0824">
        <w:rPr>
          <w:rFonts w:ascii="仿宋" w:eastAsia="仿宋" w:hAnsi="仿宋" w:hint="eastAsia"/>
          <w:color w:val="000000"/>
          <w:szCs w:val="28"/>
        </w:rPr>
        <w:t>年度报告</w:t>
      </w:r>
      <w:r>
        <w:rPr>
          <w:rFonts w:ascii="仿宋" w:eastAsia="仿宋" w:hAnsi="仿宋" w:hint="eastAsia"/>
          <w:szCs w:val="28"/>
        </w:rPr>
        <w:t>》。</w:t>
      </w:r>
    </w:p>
    <w:p w:rsidR="00783DBB" w:rsidRDefault="008D57B3" w:rsidP="00383D28">
      <w:pPr>
        <w:pStyle w:val="a6"/>
        <w:snapToGrid w:val="0"/>
        <w:spacing w:line="560" w:lineRule="exact"/>
        <w:rPr>
          <w:rFonts w:ascii="宋体" w:hAnsi="宋体"/>
        </w:rPr>
      </w:pPr>
      <w:r>
        <w:rPr>
          <w:rFonts w:ascii="宋体" w:hAnsi="宋体" w:hint="eastAsia"/>
        </w:rPr>
        <w:t>4</w:t>
      </w:r>
      <w:r w:rsidRPr="00C272E5">
        <w:rPr>
          <w:rFonts w:ascii="宋体" w:hAnsi="宋体" w:hint="eastAsia"/>
        </w:rPr>
        <w:t>、以</w:t>
      </w:r>
      <w:r>
        <w:rPr>
          <w:rFonts w:ascii="宋体" w:hAnsi="宋体" w:hint="eastAsia"/>
        </w:rPr>
        <w:t>7</w:t>
      </w:r>
      <w:r w:rsidRPr="00C272E5">
        <w:rPr>
          <w:rFonts w:ascii="宋体" w:hAnsi="宋体" w:hint="eastAsia"/>
        </w:rPr>
        <w:t>票同意，</w:t>
      </w:r>
      <w:r w:rsidRPr="00C272E5">
        <w:rPr>
          <w:rFonts w:ascii="宋体" w:hAnsi="宋体" w:hint="eastAsia"/>
        </w:rPr>
        <w:t>0</w:t>
      </w:r>
      <w:r w:rsidRPr="00C272E5">
        <w:rPr>
          <w:rFonts w:ascii="宋体" w:hAnsi="宋体" w:hint="eastAsia"/>
        </w:rPr>
        <w:t>票弃权，</w:t>
      </w:r>
      <w:r w:rsidRPr="00C272E5">
        <w:rPr>
          <w:rFonts w:ascii="宋体" w:hAnsi="宋体" w:hint="eastAsia"/>
        </w:rPr>
        <w:t>0</w:t>
      </w:r>
      <w:r w:rsidRPr="00C272E5">
        <w:rPr>
          <w:rFonts w:ascii="宋体" w:hAnsi="宋体" w:hint="eastAsia"/>
        </w:rPr>
        <w:t>票反对审议通过了</w:t>
      </w:r>
      <w:r w:rsidRPr="008421FA">
        <w:rPr>
          <w:rFonts w:ascii="宋体" w:hAnsi="宋体" w:hint="eastAsia"/>
        </w:rPr>
        <w:t>20</w:t>
      </w:r>
      <w:r>
        <w:rPr>
          <w:rFonts w:ascii="宋体" w:hAnsi="宋体" w:hint="eastAsia"/>
        </w:rPr>
        <w:t>2</w:t>
      </w:r>
      <w:r w:rsidR="00783DBB">
        <w:rPr>
          <w:rFonts w:ascii="宋体" w:hAnsi="宋体" w:hint="eastAsia"/>
        </w:rPr>
        <w:t>1</w:t>
      </w:r>
      <w:r w:rsidRPr="008421FA">
        <w:rPr>
          <w:rFonts w:ascii="宋体" w:hAnsi="宋体" w:hint="eastAsia"/>
        </w:rPr>
        <w:t>年度利润分配预案</w:t>
      </w:r>
    </w:p>
    <w:p w:rsidR="00B34015" w:rsidRPr="0025140A" w:rsidRDefault="00B34015" w:rsidP="00B34015">
      <w:pPr>
        <w:snapToGrid w:val="0"/>
        <w:spacing w:line="560" w:lineRule="exact"/>
        <w:ind w:right="17" w:firstLine="630"/>
        <w:rPr>
          <w:rFonts w:ascii="仿宋" w:eastAsia="仿宋" w:hAnsi="仿宋"/>
          <w:kern w:val="0"/>
          <w:sz w:val="28"/>
          <w:szCs w:val="28"/>
        </w:rPr>
      </w:pPr>
      <w:r w:rsidRPr="0025140A">
        <w:rPr>
          <w:rFonts w:ascii="仿宋" w:eastAsia="仿宋" w:hAnsi="仿宋" w:hint="eastAsia"/>
          <w:kern w:val="0"/>
          <w:sz w:val="28"/>
          <w:szCs w:val="28"/>
        </w:rPr>
        <w:t>公司2021年度母公司实现净利润-33,126,057.82元，根据《公司法》及《公司章程》规定，本年度可供股东分配利润-33,126,057.82元，加年初未分配利润378,755,853.93元，扣除2020年度利润分配86,797,903.21元，提取盈余公积0.00元后，可供股东分配的利润258,831,892.90元。</w:t>
      </w:r>
    </w:p>
    <w:p w:rsidR="001A421D" w:rsidRPr="00FC66DF" w:rsidRDefault="00B34015" w:rsidP="001A421D">
      <w:pPr>
        <w:snapToGrid w:val="0"/>
        <w:spacing w:line="560" w:lineRule="exact"/>
        <w:ind w:right="17" w:firstLine="630"/>
        <w:rPr>
          <w:rFonts w:ascii="仿宋" w:eastAsia="仿宋" w:hAnsi="仿宋"/>
          <w:kern w:val="0"/>
          <w:sz w:val="28"/>
          <w:szCs w:val="28"/>
        </w:rPr>
      </w:pPr>
      <w:r w:rsidRPr="00186436">
        <w:rPr>
          <w:rFonts w:ascii="仿宋" w:eastAsia="仿宋" w:hAnsi="仿宋" w:hint="eastAsia"/>
          <w:kern w:val="0"/>
          <w:sz w:val="28"/>
          <w:szCs w:val="28"/>
        </w:rPr>
        <w:t>由于目前公司正处于产业转型重要阶段，为顺利实施公司产业转型发展战略，需保持必要的资金储备，以满足公司平稳运营及产业拓展的资金需求，以创造更大利润来回报股东。公司董事会拟定</w:t>
      </w:r>
      <w:r w:rsidRPr="00186436">
        <w:rPr>
          <w:rFonts w:ascii="仿宋" w:eastAsia="仿宋" w:hAnsi="仿宋"/>
          <w:kern w:val="0"/>
          <w:sz w:val="28"/>
          <w:szCs w:val="28"/>
        </w:rPr>
        <w:t>20</w:t>
      </w:r>
      <w:r>
        <w:rPr>
          <w:rFonts w:ascii="仿宋" w:eastAsia="仿宋" w:hAnsi="仿宋" w:hint="eastAsia"/>
          <w:kern w:val="0"/>
          <w:sz w:val="28"/>
          <w:szCs w:val="28"/>
        </w:rPr>
        <w:t>21</w:t>
      </w:r>
      <w:r w:rsidRPr="00186436">
        <w:rPr>
          <w:rFonts w:ascii="仿宋" w:eastAsia="仿宋" w:hAnsi="仿宋" w:hint="eastAsia"/>
          <w:kern w:val="0"/>
          <w:sz w:val="28"/>
          <w:szCs w:val="28"/>
        </w:rPr>
        <w:t>年度不派发现金红利，不送红股，不以公积金转增股本。</w:t>
      </w:r>
      <w:r w:rsidR="001A421D" w:rsidRPr="00704D58">
        <w:rPr>
          <w:rFonts w:ascii="仿宋" w:eastAsia="仿宋" w:hAnsi="仿宋" w:hint="eastAsia"/>
          <w:kern w:val="0"/>
          <w:sz w:val="28"/>
          <w:szCs w:val="28"/>
        </w:rPr>
        <w:t>未分配利润将主要用于补充经营所需的流动资金及产业转型发展所需的资金，以保障公司持续健康发展。</w:t>
      </w:r>
    </w:p>
    <w:p w:rsidR="00D87B76" w:rsidRDefault="00D87B76" w:rsidP="00D87B76">
      <w:pPr>
        <w:snapToGrid w:val="0"/>
        <w:spacing w:line="560" w:lineRule="exact"/>
        <w:ind w:firstLineChars="200" w:firstLine="560"/>
        <w:rPr>
          <w:rFonts w:ascii="仿宋" w:eastAsia="仿宋" w:hAnsi="仿宋"/>
          <w:sz w:val="28"/>
          <w:szCs w:val="28"/>
        </w:rPr>
      </w:pPr>
      <w:r w:rsidRPr="00383D28">
        <w:rPr>
          <w:rFonts w:ascii="仿宋" w:eastAsia="仿宋" w:hAnsi="仿宋" w:hint="eastAsia"/>
          <w:sz w:val="28"/>
          <w:szCs w:val="28"/>
        </w:rPr>
        <w:t>公司独立董事对本议案发表了独立意见</w:t>
      </w:r>
      <w:r>
        <w:rPr>
          <w:rFonts w:ascii="仿宋" w:eastAsia="仿宋" w:hAnsi="仿宋" w:hint="eastAsia"/>
          <w:sz w:val="28"/>
          <w:szCs w:val="28"/>
        </w:rPr>
        <w:t>。</w:t>
      </w:r>
    </w:p>
    <w:p w:rsidR="00783DBB" w:rsidRPr="00D87B76" w:rsidRDefault="00783DBB" w:rsidP="00D87B76">
      <w:pPr>
        <w:snapToGrid w:val="0"/>
        <w:spacing w:line="560" w:lineRule="exact"/>
        <w:ind w:firstLineChars="200" w:firstLine="560"/>
        <w:rPr>
          <w:rFonts w:ascii="仿宋" w:eastAsia="仿宋" w:hAnsi="仿宋"/>
          <w:sz w:val="28"/>
          <w:szCs w:val="28"/>
        </w:rPr>
      </w:pPr>
      <w:r w:rsidRPr="00D87B76">
        <w:rPr>
          <w:rFonts w:ascii="仿宋" w:eastAsia="仿宋" w:hAnsi="仿宋" w:hint="eastAsia"/>
          <w:sz w:val="28"/>
          <w:szCs w:val="28"/>
        </w:rPr>
        <w:t>本议案需提交股东大会审议。</w:t>
      </w:r>
    </w:p>
    <w:p w:rsidR="008D57B3" w:rsidRDefault="008D57B3" w:rsidP="00383D28">
      <w:pPr>
        <w:snapToGrid w:val="0"/>
        <w:spacing w:line="560" w:lineRule="exact"/>
        <w:ind w:firstLineChars="200" w:firstLine="560"/>
        <w:rPr>
          <w:rFonts w:ascii="宋体" w:hAnsi="宋体"/>
          <w:sz w:val="28"/>
        </w:rPr>
      </w:pPr>
      <w:r>
        <w:rPr>
          <w:rFonts w:ascii="宋体" w:hAnsi="宋体" w:hint="eastAsia"/>
          <w:sz w:val="28"/>
        </w:rPr>
        <w:t>5</w:t>
      </w:r>
      <w:r w:rsidRPr="00E20785">
        <w:rPr>
          <w:rFonts w:ascii="宋体" w:hAnsi="宋体" w:hint="eastAsia"/>
          <w:sz w:val="28"/>
        </w:rPr>
        <w:t>、</w:t>
      </w:r>
      <w:r w:rsidRPr="00F2324E">
        <w:rPr>
          <w:rFonts w:ascii="宋体" w:hAnsi="宋体" w:hint="eastAsia"/>
          <w:sz w:val="28"/>
        </w:rPr>
        <w:t>以</w:t>
      </w:r>
      <w:r>
        <w:rPr>
          <w:rFonts w:ascii="宋体" w:hAnsi="宋体" w:hint="eastAsia"/>
          <w:sz w:val="28"/>
        </w:rPr>
        <w:t>7</w:t>
      </w:r>
      <w:r w:rsidRPr="00F2324E">
        <w:rPr>
          <w:rFonts w:ascii="宋体" w:hAnsi="宋体" w:hint="eastAsia"/>
          <w:sz w:val="28"/>
        </w:rPr>
        <w:t>票同意，0票弃权，0票反对审议通过了</w:t>
      </w:r>
      <w:r w:rsidRPr="00C272E5">
        <w:rPr>
          <w:rFonts w:ascii="宋体" w:hAnsi="宋体" w:hint="eastAsia"/>
          <w:sz w:val="28"/>
        </w:rPr>
        <w:t>20</w:t>
      </w:r>
      <w:r>
        <w:rPr>
          <w:rFonts w:ascii="宋体" w:hAnsi="宋体" w:hint="eastAsia"/>
          <w:sz w:val="28"/>
        </w:rPr>
        <w:t>2</w:t>
      </w:r>
      <w:r w:rsidR="00783DBB">
        <w:rPr>
          <w:rFonts w:ascii="宋体" w:hAnsi="宋体" w:hint="eastAsia"/>
          <w:sz w:val="28"/>
        </w:rPr>
        <w:t>1</w:t>
      </w:r>
      <w:r w:rsidRPr="00C272E5">
        <w:rPr>
          <w:rFonts w:ascii="宋体" w:hAnsi="宋体" w:hint="eastAsia"/>
          <w:sz w:val="28"/>
        </w:rPr>
        <w:t>年度内部控制评价报告</w:t>
      </w:r>
    </w:p>
    <w:p w:rsidR="00553635" w:rsidRPr="00553635" w:rsidRDefault="00553635" w:rsidP="00553635">
      <w:pPr>
        <w:pStyle w:val="a6"/>
        <w:snapToGrid w:val="0"/>
        <w:spacing w:line="560" w:lineRule="exact"/>
        <w:rPr>
          <w:rFonts w:ascii="仿宋" w:eastAsia="仿宋" w:hAnsi="仿宋"/>
          <w:szCs w:val="28"/>
        </w:rPr>
      </w:pPr>
      <w:r w:rsidRPr="00553635">
        <w:rPr>
          <w:rFonts w:ascii="仿宋" w:eastAsia="仿宋" w:hAnsi="仿宋" w:hint="eastAsia"/>
          <w:szCs w:val="28"/>
        </w:rPr>
        <w:t>公司独立董事对本议案发表了独立意见。</w:t>
      </w:r>
    </w:p>
    <w:p w:rsidR="008D57B3" w:rsidRPr="008D57B3" w:rsidRDefault="008D57B3" w:rsidP="00383D28">
      <w:pPr>
        <w:pStyle w:val="a6"/>
        <w:snapToGrid w:val="0"/>
        <w:spacing w:line="560" w:lineRule="exact"/>
        <w:rPr>
          <w:rFonts w:ascii="宋体" w:eastAsia="宋体" w:hAnsi="宋体"/>
        </w:rPr>
      </w:pPr>
      <w:r>
        <w:rPr>
          <w:rFonts w:ascii="仿宋" w:eastAsia="仿宋" w:hAnsi="仿宋" w:hint="eastAsia"/>
          <w:szCs w:val="28"/>
        </w:rPr>
        <w:t>内容详见公司同日在巨潮资讯网（http://www.cninfo.com.cn）</w:t>
      </w:r>
      <w:r>
        <w:rPr>
          <w:rFonts w:ascii="仿宋" w:eastAsia="仿宋" w:hAnsi="仿宋" w:hint="eastAsia"/>
          <w:szCs w:val="28"/>
        </w:rPr>
        <w:lastRenderedPageBreak/>
        <w:t>上刊载的《</w:t>
      </w:r>
      <w:r w:rsidRPr="00CD0824">
        <w:rPr>
          <w:rFonts w:ascii="仿宋" w:eastAsia="仿宋" w:hAnsi="仿宋" w:hint="eastAsia"/>
          <w:color w:val="000000"/>
          <w:szCs w:val="28"/>
        </w:rPr>
        <w:t>20</w:t>
      </w:r>
      <w:r w:rsidR="00475BDB">
        <w:rPr>
          <w:rFonts w:ascii="仿宋" w:eastAsia="仿宋" w:hAnsi="仿宋" w:hint="eastAsia"/>
          <w:color w:val="000000"/>
          <w:szCs w:val="28"/>
        </w:rPr>
        <w:t>2</w:t>
      </w:r>
      <w:r w:rsidR="00783DBB">
        <w:rPr>
          <w:rFonts w:ascii="仿宋" w:eastAsia="仿宋" w:hAnsi="仿宋" w:hint="eastAsia"/>
          <w:color w:val="000000"/>
          <w:szCs w:val="28"/>
        </w:rPr>
        <w:t>1</w:t>
      </w:r>
      <w:r w:rsidRPr="00CD0824">
        <w:rPr>
          <w:rFonts w:ascii="仿宋" w:eastAsia="仿宋" w:hAnsi="仿宋" w:hint="eastAsia"/>
          <w:color w:val="000000"/>
          <w:szCs w:val="28"/>
        </w:rPr>
        <w:t>年度内部控制评价报告</w:t>
      </w:r>
      <w:r>
        <w:rPr>
          <w:rFonts w:ascii="仿宋" w:eastAsia="仿宋" w:hAnsi="仿宋" w:hint="eastAsia"/>
          <w:szCs w:val="28"/>
        </w:rPr>
        <w:t>》。</w:t>
      </w:r>
    </w:p>
    <w:p w:rsidR="008D57B3" w:rsidRDefault="008D57B3" w:rsidP="00383D28">
      <w:pPr>
        <w:snapToGrid w:val="0"/>
        <w:spacing w:line="560" w:lineRule="exact"/>
        <w:ind w:firstLineChars="200" w:firstLine="560"/>
        <w:rPr>
          <w:rFonts w:ascii="宋体" w:hAnsi="宋体"/>
          <w:sz w:val="28"/>
        </w:rPr>
      </w:pPr>
      <w:r>
        <w:rPr>
          <w:rFonts w:ascii="宋体" w:hAnsi="宋体" w:hint="eastAsia"/>
          <w:sz w:val="28"/>
        </w:rPr>
        <w:t>6</w:t>
      </w:r>
      <w:r w:rsidRPr="00C272E5">
        <w:rPr>
          <w:rFonts w:ascii="宋体" w:hAnsi="宋体" w:hint="eastAsia"/>
          <w:sz w:val="28"/>
        </w:rPr>
        <w:t>、以</w:t>
      </w:r>
      <w:r>
        <w:rPr>
          <w:rFonts w:ascii="宋体" w:hAnsi="宋体" w:hint="eastAsia"/>
          <w:sz w:val="28"/>
        </w:rPr>
        <w:t>5</w:t>
      </w:r>
      <w:r w:rsidRPr="00C272E5">
        <w:rPr>
          <w:rFonts w:ascii="宋体" w:hAnsi="宋体" w:hint="eastAsia"/>
          <w:sz w:val="28"/>
        </w:rPr>
        <w:t>票同意，0票弃权，0票反对审议通过了</w:t>
      </w:r>
      <w:r w:rsidRPr="001A6BBF">
        <w:rPr>
          <w:rFonts w:ascii="宋体" w:hAnsi="宋体" w:hint="eastAsia"/>
          <w:sz w:val="28"/>
        </w:rPr>
        <w:t>关于考核发放公司高管人员20</w:t>
      </w:r>
      <w:r>
        <w:rPr>
          <w:rFonts w:ascii="宋体" w:hAnsi="宋体" w:hint="eastAsia"/>
          <w:sz w:val="28"/>
        </w:rPr>
        <w:t>2</w:t>
      </w:r>
      <w:r w:rsidR="00783DBB">
        <w:rPr>
          <w:rFonts w:ascii="宋体" w:hAnsi="宋体" w:hint="eastAsia"/>
          <w:sz w:val="28"/>
        </w:rPr>
        <w:t>1</w:t>
      </w:r>
      <w:r w:rsidRPr="001A6BBF">
        <w:rPr>
          <w:rFonts w:ascii="宋体" w:hAnsi="宋体" w:hint="eastAsia"/>
          <w:sz w:val="28"/>
        </w:rPr>
        <w:t>年度薪酬的议案</w:t>
      </w:r>
    </w:p>
    <w:p w:rsidR="00783DBB" w:rsidRDefault="00783DBB" w:rsidP="00383D28">
      <w:pPr>
        <w:snapToGrid w:val="0"/>
        <w:spacing w:line="560" w:lineRule="exact"/>
        <w:ind w:firstLineChars="200" w:firstLine="560"/>
        <w:rPr>
          <w:rFonts w:ascii="仿宋" w:eastAsia="仿宋" w:hAnsi="仿宋"/>
          <w:sz w:val="28"/>
          <w:szCs w:val="28"/>
        </w:rPr>
      </w:pPr>
      <w:r w:rsidRPr="00E20785">
        <w:rPr>
          <w:rFonts w:ascii="仿宋" w:eastAsia="仿宋" w:hAnsi="仿宋" w:hint="eastAsia"/>
          <w:sz w:val="28"/>
          <w:szCs w:val="28"/>
        </w:rPr>
        <w:t>关联董事</w:t>
      </w:r>
      <w:r>
        <w:rPr>
          <w:rFonts w:ascii="仿宋" w:eastAsia="仿宋" w:hAnsi="仿宋" w:hint="eastAsia"/>
          <w:sz w:val="28"/>
          <w:szCs w:val="28"/>
        </w:rPr>
        <w:t>黄克、冯骏</w:t>
      </w:r>
      <w:r w:rsidRPr="00E20785">
        <w:rPr>
          <w:rFonts w:ascii="仿宋" w:eastAsia="仿宋" w:hAnsi="仿宋" w:hint="eastAsia"/>
          <w:sz w:val="28"/>
          <w:szCs w:val="28"/>
        </w:rPr>
        <w:t>回避表决。</w:t>
      </w:r>
    </w:p>
    <w:p w:rsidR="00B50950" w:rsidRDefault="00B50950" w:rsidP="00B50950">
      <w:pPr>
        <w:snapToGrid w:val="0"/>
        <w:spacing w:line="560" w:lineRule="exact"/>
        <w:ind w:firstLineChars="200" w:firstLine="560"/>
        <w:rPr>
          <w:rFonts w:ascii="仿宋" w:eastAsia="仿宋" w:hAnsi="仿宋"/>
          <w:sz w:val="28"/>
          <w:szCs w:val="28"/>
        </w:rPr>
      </w:pPr>
      <w:r w:rsidRPr="00383D28">
        <w:rPr>
          <w:rFonts w:ascii="仿宋" w:eastAsia="仿宋" w:hAnsi="仿宋" w:hint="eastAsia"/>
          <w:sz w:val="28"/>
          <w:szCs w:val="28"/>
        </w:rPr>
        <w:t>公司独立董事对本议案发表了独立意见</w:t>
      </w:r>
      <w:r>
        <w:rPr>
          <w:rFonts w:ascii="仿宋" w:eastAsia="仿宋" w:hAnsi="仿宋" w:hint="eastAsia"/>
          <w:sz w:val="28"/>
          <w:szCs w:val="28"/>
        </w:rPr>
        <w:t>。</w:t>
      </w:r>
    </w:p>
    <w:p w:rsidR="008D57B3" w:rsidRDefault="008D57B3" w:rsidP="00383D28">
      <w:pPr>
        <w:snapToGrid w:val="0"/>
        <w:spacing w:line="560" w:lineRule="exact"/>
        <w:ind w:firstLineChars="200" w:firstLine="560"/>
        <w:rPr>
          <w:rFonts w:ascii="宋体" w:hAnsi="宋体"/>
          <w:sz w:val="28"/>
        </w:rPr>
      </w:pPr>
      <w:r>
        <w:rPr>
          <w:rFonts w:ascii="宋体" w:hAnsi="宋体" w:hint="eastAsia"/>
          <w:sz w:val="28"/>
        </w:rPr>
        <w:t>7</w:t>
      </w:r>
      <w:r w:rsidRPr="001A6BBF">
        <w:rPr>
          <w:rFonts w:ascii="宋体" w:hAnsi="宋体" w:hint="eastAsia"/>
          <w:sz w:val="28"/>
        </w:rPr>
        <w:t>、</w:t>
      </w:r>
      <w:r w:rsidRPr="00C272E5">
        <w:rPr>
          <w:rFonts w:ascii="宋体" w:hAnsi="宋体" w:hint="eastAsia"/>
          <w:sz w:val="28"/>
        </w:rPr>
        <w:t>以</w:t>
      </w:r>
      <w:r>
        <w:rPr>
          <w:rFonts w:ascii="宋体" w:hAnsi="宋体" w:hint="eastAsia"/>
          <w:sz w:val="28"/>
        </w:rPr>
        <w:t>7</w:t>
      </w:r>
      <w:r w:rsidRPr="00C272E5">
        <w:rPr>
          <w:rFonts w:ascii="宋体" w:hAnsi="宋体" w:hint="eastAsia"/>
          <w:sz w:val="28"/>
        </w:rPr>
        <w:t>票同意，0票弃权，0票反对审议通过了20</w:t>
      </w:r>
      <w:r>
        <w:rPr>
          <w:rFonts w:ascii="宋体" w:hAnsi="宋体" w:hint="eastAsia"/>
          <w:sz w:val="28"/>
        </w:rPr>
        <w:t>2</w:t>
      </w:r>
      <w:r w:rsidR="00783DBB">
        <w:rPr>
          <w:rFonts w:ascii="宋体" w:hAnsi="宋体" w:hint="eastAsia"/>
          <w:sz w:val="28"/>
        </w:rPr>
        <w:t>2</w:t>
      </w:r>
      <w:r w:rsidRPr="00C272E5">
        <w:rPr>
          <w:rFonts w:ascii="宋体" w:hAnsi="宋体" w:hint="eastAsia"/>
          <w:sz w:val="28"/>
        </w:rPr>
        <w:t>年度经营计划</w:t>
      </w:r>
    </w:p>
    <w:p w:rsidR="00D815A1" w:rsidRDefault="00D815A1" w:rsidP="00D815A1">
      <w:pPr>
        <w:spacing w:line="560" w:lineRule="exact"/>
        <w:ind w:firstLineChars="200" w:firstLine="560"/>
        <w:rPr>
          <w:rFonts w:ascii="宋体" w:hAnsi="宋体"/>
          <w:sz w:val="28"/>
        </w:rPr>
      </w:pPr>
      <w:r>
        <w:rPr>
          <w:rFonts w:ascii="宋体" w:hAnsi="宋体" w:hint="eastAsia"/>
          <w:sz w:val="28"/>
        </w:rPr>
        <w:t>8</w:t>
      </w:r>
      <w:r w:rsidRPr="002A4E89">
        <w:rPr>
          <w:rFonts w:ascii="宋体" w:hAnsi="宋体" w:hint="eastAsia"/>
          <w:sz w:val="28"/>
        </w:rPr>
        <w:t>、</w:t>
      </w:r>
      <w:r w:rsidRPr="00C272E5">
        <w:rPr>
          <w:rFonts w:ascii="宋体" w:hAnsi="宋体" w:hint="eastAsia"/>
          <w:sz w:val="28"/>
        </w:rPr>
        <w:t>以</w:t>
      </w:r>
      <w:r>
        <w:rPr>
          <w:rFonts w:ascii="宋体" w:hAnsi="宋体" w:hint="eastAsia"/>
          <w:sz w:val="28"/>
        </w:rPr>
        <w:t>7</w:t>
      </w:r>
      <w:r w:rsidRPr="00C272E5">
        <w:rPr>
          <w:rFonts w:ascii="宋体" w:hAnsi="宋体" w:hint="eastAsia"/>
          <w:sz w:val="28"/>
        </w:rPr>
        <w:t>票同意，0票弃权，0票反对审议通过了</w:t>
      </w:r>
      <w:r w:rsidRPr="00625873">
        <w:rPr>
          <w:rFonts w:ascii="宋体" w:hAnsi="宋体" w:hint="eastAsia"/>
          <w:sz w:val="28"/>
        </w:rPr>
        <w:t>关于计提商誉减值准备的议案</w:t>
      </w:r>
    </w:p>
    <w:p w:rsidR="00D815A1" w:rsidRDefault="00D815A1" w:rsidP="00D815A1">
      <w:pPr>
        <w:snapToGrid w:val="0"/>
        <w:spacing w:line="560" w:lineRule="exact"/>
        <w:ind w:firstLineChars="200" w:firstLine="560"/>
        <w:rPr>
          <w:rFonts w:ascii="仿宋" w:eastAsia="仿宋" w:hAnsi="仿宋"/>
          <w:sz w:val="28"/>
          <w:szCs w:val="28"/>
        </w:rPr>
      </w:pPr>
      <w:r w:rsidRPr="008E7224">
        <w:rPr>
          <w:rFonts w:ascii="仿宋" w:eastAsia="仿宋" w:hAnsi="仿宋" w:hint="eastAsia"/>
          <w:sz w:val="28"/>
          <w:szCs w:val="28"/>
        </w:rPr>
        <w:t>本次计提</w:t>
      </w:r>
      <w:r>
        <w:rPr>
          <w:rFonts w:ascii="仿宋" w:eastAsia="仿宋" w:hAnsi="仿宋" w:hint="eastAsia"/>
          <w:sz w:val="28"/>
          <w:szCs w:val="28"/>
        </w:rPr>
        <w:t>商誉</w:t>
      </w:r>
      <w:r w:rsidRPr="008E7224">
        <w:rPr>
          <w:rFonts w:ascii="仿宋" w:eastAsia="仿宋" w:hAnsi="仿宋" w:hint="eastAsia"/>
          <w:sz w:val="28"/>
          <w:szCs w:val="28"/>
        </w:rPr>
        <w:t>减值准备符合《企业会计准则》和公司相关会计政策的规定，</w:t>
      </w:r>
      <w:r>
        <w:rPr>
          <w:rFonts w:ascii="仿宋" w:eastAsia="仿宋" w:hAnsi="仿宋" w:hint="eastAsia"/>
          <w:sz w:val="28"/>
          <w:szCs w:val="28"/>
        </w:rPr>
        <w:t>遵循谨慎性、合理性原则，计提依据充分，符合公司的实际情况，</w:t>
      </w:r>
      <w:r w:rsidRPr="008E7224">
        <w:rPr>
          <w:rFonts w:ascii="仿宋" w:eastAsia="仿宋" w:hAnsi="仿宋" w:hint="eastAsia"/>
          <w:sz w:val="28"/>
          <w:szCs w:val="28"/>
        </w:rPr>
        <w:t>公允反映了公司财务状况及经营成果，同意本次计提</w:t>
      </w:r>
      <w:r>
        <w:rPr>
          <w:rFonts w:ascii="仿宋" w:eastAsia="仿宋" w:hAnsi="仿宋" w:hint="eastAsia"/>
          <w:sz w:val="28"/>
          <w:szCs w:val="28"/>
        </w:rPr>
        <w:t>商誉</w:t>
      </w:r>
      <w:r w:rsidRPr="008E7224">
        <w:rPr>
          <w:rFonts w:ascii="仿宋" w:eastAsia="仿宋" w:hAnsi="仿宋" w:hint="eastAsia"/>
          <w:sz w:val="28"/>
          <w:szCs w:val="28"/>
        </w:rPr>
        <w:t>减值准备。</w:t>
      </w:r>
    </w:p>
    <w:p w:rsidR="00D815A1" w:rsidRDefault="00D815A1" w:rsidP="00D815A1">
      <w:pPr>
        <w:snapToGrid w:val="0"/>
        <w:spacing w:line="560" w:lineRule="exact"/>
        <w:ind w:firstLineChars="200" w:firstLine="560"/>
        <w:rPr>
          <w:rFonts w:ascii="仿宋" w:eastAsia="仿宋" w:hAnsi="仿宋"/>
          <w:sz w:val="28"/>
          <w:szCs w:val="28"/>
        </w:rPr>
      </w:pPr>
      <w:r w:rsidRPr="00383D28">
        <w:rPr>
          <w:rFonts w:ascii="仿宋" w:eastAsia="仿宋" w:hAnsi="仿宋" w:hint="eastAsia"/>
          <w:sz w:val="28"/>
          <w:szCs w:val="28"/>
        </w:rPr>
        <w:t>公司独立董事对本议案发表了独立意见</w:t>
      </w:r>
      <w:r>
        <w:rPr>
          <w:rFonts w:ascii="仿宋" w:eastAsia="仿宋" w:hAnsi="仿宋" w:hint="eastAsia"/>
          <w:sz w:val="28"/>
          <w:szCs w:val="28"/>
        </w:rPr>
        <w:t>。</w:t>
      </w:r>
    </w:p>
    <w:p w:rsidR="00D815A1" w:rsidRDefault="00D815A1" w:rsidP="00D815A1">
      <w:pPr>
        <w:snapToGrid w:val="0"/>
        <w:spacing w:line="560" w:lineRule="exact"/>
        <w:ind w:firstLineChars="200" w:firstLine="560"/>
        <w:rPr>
          <w:rFonts w:ascii="仿宋" w:eastAsia="仿宋" w:hAnsi="仿宋"/>
          <w:sz w:val="28"/>
          <w:szCs w:val="28"/>
        </w:rPr>
      </w:pPr>
      <w:r w:rsidRPr="00383D28">
        <w:rPr>
          <w:rFonts w:ascii="仿宋" w:eastAsia="仿宋" w:hAnsi="仿宋" w:hint="eastAsia"/>
          <w:sz w:val="28"/>
          <w:szCs w:val="28"/>
        </w:rPr>
        <w:t>内容详见公司同日在《证券时报》、《中国证券报》、《证券日报》、《上海证券报》及巨潮资讯网（http://www.cninfo.com.cn）上刊载的《关于计提商誉减值准备的公告》。</w:t>
      </w:r>
    </w:p>
    <w:p w:rsidR="00D815A1" w:rsidRDefault="00D815A1" w:rsidP="00D815A1">
      <w:pPr>
        <w:spacing w:line="560" w:lineRule="exact"/>
        <w:ind w:firstLineChars="200" w:firstLine="560"/>
        <w:rPr>
          <w:rFonts w:ascii="宋体" w:hAnsi="宋体"/>
          <w:sz w:val="28"/>
        </w:rPr>
      </w:pPr>
      <w:r>
        <w:rPr>
          <w:rFonts w:ascii="宋体" w:hAnsi="宋体" w:hint="eastAsia"/>
          <w:sz w:val="28"/>
        </w:rPr>
        <w:t>9</w:t>
      </w:r>
      <w:r w:rsidRPr="00504E27">
        <w:rPr>
          <w:rFonts w:ascii="宋体" w:hAnsi="宋体" w:hint="eastAsia"/>
          <w:sz w:val="28"/>
        </w:rPr>
        <w:t>、</w:t>
      </w:r>
      <w:r w:rsidRPr="00C272E5">
        <w:rPr>
          <w:rFonts w:ascii="宋体" w:hAnsi="宋体" w:hint="eastAsia"/>
          <w:sz w:val="28"/>
        </w:rPr>
        <w:t>以</w:t>
      </w:r>
      <w:r>
        <w:rPr>
          <w:rFonts w:ascii="宋体" w:hAnsi="宋体" w:hint="eastAsia"/>
          <w:sz w:val="28"/>
        </w:rPr>
        <w:t>7</w:t>
      </w:r>
      <w:r w:rsidRPr="00C272E5">
        <w:rPr>
          <w:rFonts w:ascii="宋体" w:hAnsi="宋体" w:hint="eastAsia"/>
          <w:sz w:val="28"/>
        </w:rPr>
        <w:t>票同意，0票弃权，0票反对审议通过了</w:t>
      </w:r>
      <w:r w:rsidRPr="00504E27">
        <w:rPr>
          <w:rFonts w:ascii="宋体" w:hAnsi="宋体"/>
          <w:sz w:val="28"/>
        </w:rPr>
        <w:t>关于2021年度证券投资情况专项说明的议案</w:t>
      </w:r>
    </w:p>
    <w:p w:rsidR="00D815A1" w:rsidRDefault="00D815A1" w:rsidP="00D815A1">
      <w:pPr>
        <w:snapToGrid w:val="0"/>
        <w:spacing w:line="560" w:lineRule="exact"/>
        <w:ind w:firstLineChars="200" w:firstLine="560"/>
        <w:rPr>
          <w:rFonts w:ascii="仿宋" w:eastAsia="仿宋" w:hAnsi="仿宋"/>
          <w:sz w:val="28"/>
          <w:szCs w:val="28"/>
        </w:rPr>
      </w:pPr>
      <w:r w:rsidRPr="00383D28">
        <w:rPr>
          <w:rFonts w:ascii="仿宋" w:eastAsia="仿宋" w:hAnsi="仿宋" w:hint="eastAsia"/>
          <w:sz w:val="28"/>
          <w:szCs w:val="28"/>
        </w:rPr>
        <w:t>公司独立董事对本议案发表了独立意见</w:t>
      </w:r>
      <w:r>
        <w:rPr>
          <w:rFonts w:ascii="仿宋" w:eastAsia="仿宋" w:hAnsi="仿宋" w:hint="eastAsia"/>
          <w:sz w:val="28"/>
          <w:szCs w:val="28"/>
        </w:rPr>
        <w:t>。</w:t>
      </w:r>
    </w:p>
    <w:p w:rsidR="00D815A1" w:rsidRDefault="00D815A1" w:rsidP="00D815A1">
      <w:pPr>
        <w:snapToGrid w:val="0"/>
        <w:spacing w:line="560" w:lineRule="exact"/>
        <w:ind w:firstLineChars="200" w:firstLine="560"/>
        <w:rPr>
          <w:rFonts w:ascii="仿宋" w:eastAsia="仿宋" w:hAnsi="仿宋"/>
          <w:sz w:val="28"/>
          <w:szCs w:val="28"/>
        </w:rPr>
      </w:pPr>
      <w:r w:rsidRPr="00383D28">
        <w:rPr>
          <w:rFonts w:ascii="仿宋" w:eastAsia="仿宋" w:hAnsi="仿宋" w:hint="eastAsia"/>
          <w:sz w:val="28"/>
          <w:szCs w:val="28"/>
        </w:rPr>
        <w:t>内容详见公司同日</w:t>
      </w:r>
      <w:r>
        <w:rPr>
          <w:rFonts w:ascii="仿宋" w:eastAsia="仿宋" w:hAnsi="仿宋" w:hint="eastAsia"/>
          <w:sz w:val="28"/>
          <w:szCs w:val="28"/>
        </w:rPr>
        <w:t>在</w:t>
      </w:r>
      <w:r w:rsidRPr="00383D28">
        <w:rPr>
          <w:rFonts w:ascii="仿宋" w:eastAsia="仿宋" w:hAnsi="仿宋" w:hint="eastAsia"/>
          <w:sz w:val="28"/>
          <w:szCs w:val="28"/>
        </w:rPr>
        <w:t>巨潮资讯网（http://www.cninfo.com.cn）上刊载的《</w:t>
      </w:r>
      <w:r w:rsidRPr="00504E27">
        <w:rPr>
          <w:rFonts w:ascii="仿宋" w:eastAsia="仿宋" w:hAnsi="仿宋"/>
          <w:sz w:val="28"/>
          <w:szCs w:val="28"/>
        </w:rPr>
        <w:t>关于2021年度证券投资情况的专项说明</w:t>
      </w:r>
      <w:r w:rsidRPr="00383D28">
        <w:rPr>
          <w:rFonts w:ascii="仿宋" w:eastAsia="仿宋" w:hAnsi="仿宋" w:hint="eastAsia"/>
          <w:sz w:val="28"/>
          <w:szCs w:val="28"/>
        </w:rPr>
        <w:t>》。</w:t>
      </w:r>
    </w:p>
    <w:p w:rsidR="00783DBB" w:rsidRPr="00BF4977" w:rsidRDefault="00B34015" w:rsidP="00383D28">
      <w:pPr>
        <w:spacing w:line="560" w:lineRule="exact"/>
        <w:ind w:firstLineChars="200" w:firstLine="560"/>
        <w:jc w:val="left"/>
        <w:rPr>
          <w:rFonts w:ascii="仿宋" w:eastAsia="仿宋" w:hAnsi="仿宋"/>
          <w:sz w:val="28"/>
          <w:szCs w:val="28"/>
        </w:rPr>
      </w:pPr>
      <w:r>
        <w:rPr>
          <w:rFonts w:ascii="宋体" w:hAnsi="宋体" w:hint="eastAsia"/>
          <w:sz w:val="28"/>
        </w:rPr>
        <w:t>10</w:t>
      </w:r>
      <w:r w:rsidR="008D57B3" w:rsidRPr="00BD636C">
        <w:rPr>
          <w:rFonts w:ascii="宋体" w:hAnsi="宋体" w:hint="eastAsia"/>
          <w:sz w:val="28"/>
        </w:rPr>
        <w:t>、</w:t>
      </w:r>
      <w:r w:rsidR="00783DBB" w:rsidRPr="00AC080D">
        <w:rPr>
          <w:rFonts w:ascii="宋体" w:hAnsi="宋体" w:hint="eastAsia"/>
          <w:sz w:val="28"/>
        </w:rPr>
        <w:t>以</w:t>
      </w:r>
      <w:r w:rsidR="00783DBB">
        <w:rPr>
          <w:rFonts w:ascii="宋体" w:hAnsi="宋体" w:hint="eastAsia"/>
          <w:sz w:val="28"/>
        </w:rPr>
        <w:t>7</w:t>
      </w:r>
      <w:r w:rsidR="00783DBB" w:rsidRPr="00AC080D">
        <w:rPr>
          <w:rFonts w:ascii="宋体" w:hAnsi="宋体" w:hint="eastAsia"/>
          <w:sz w:val="28"/>
        </w:rPr>
        <w:t>票同意，0票弃权，0票反对审议通过了</w:t>
      </w:r>
      <w:r w:rsidR="00783DBB" w:rsidRPr="00BF4977">
        <w:rPr>
          <w:rFonts w:ascii="宋体" w:hAnsi="宋体" w:hint="eastAsia"/>
          <w:sz w:val="28"/>
        </w:rPr>
        <w:t>关于修改《公司章程》的议案</w:t>
      </w:r>
    </w:p>
    <w:p w:rsidR="00783DBB" w:rsidRPr="00571E39" w:rsidRDefault="00783DBB" w:rsidP="00383D28">
      <w:pPr>
        <w:pStyle w:val="a6"/>
        <w:snapToGrid w:val="0"/>
        <w:spacing w:line="560" w:lineRule="exact"/>
        <w:rPr>
          <w:rFonts w:ascii="仿宋" w:eastAsia="仿宋" w:hAnsi="仿宋"/>
          <w:szCs w:val="28"/>
        </w:rPr>
      </w:pPr>
      <w:r>
        <w:rPr>
          <w:rFonts w:ascii="仿宋" w:eastAsia="仿宋" w:hAnsi="仿宋" w:hint="eastAsia"/>
          <w:szCs w:val="28"/>
        </w:rPr>
        <w:t>同意公司根据</w:t>
      </w:r>
      <w:r w:rsidRPr="0039462F">
        <w:rPr>
          <w:rFonts w:ascii="仿宋" w:eastAsia="仿宋" w:hAnsi="仿宋" w:hint="eastAsia"/>
          <w:szCs w:val="28"/>
        </w:rPr>
        <w:t>《公司法》、《证券法》及</w:t>
      </w:r>
      <w:r w:rsidR="006C68A4" w:rsidRPr="00665457">
        <w:rPr>
          <w:rFonts w:ascii="仿宋" w:eastAsia="仿宋" w:hAnsi="仿宋" w:hint="eastAsia"/>
          <w:szCs w:val="28"/>
        </w:rPr>
        <w:t>中国</w:t>
      </w:r>
      <w:bookmarkStart w:id="0" w:name="_GoBack"/>
      <w:bookmarkEnd w:id="0"/>
      <w:r w:rsidRPr="0039462F">
        <w:rPr>
          <w:rFonts w:ascii="仿宋" w:eastAsia="仿宋" w:hAnsi="仿宋"/>
          <w:szCs w:val="28"/>
        </w:rPr>
        <w:t>证监会《上市公司章</w:t>
      </w:r>
      <w:r w:rsidRPr="0039462F">
        <w:rPr>
          <w:rFonts w:ascii="仿宋" w:eastAsia="仿宋" w:hAnsi="仿宋"/>
          <w:szCs w:val="28"/>
        </w:rPr>
        <w:lastRenderedPageBreak/>
        <w:t>程指引（2022 年修订）》</w:t>
      </w:r>
      <w:r w:rsidRPr="0039462F">
        <w:rPr>
          <w:rFonts w:ascii="仿宋" w:eastAsia="仿宋" w:hAnsi="仿宋" w:hint="eastAsia"/>
          <w:szCs w:val="28"/>
        </w:rPr>
        <w:t>等法律法规的规定，</w:t>
      </w:r>
      <w:r w:rsidRPr="00FD09D7">
        <w:rPr>
          <w:rFonts w:ascii="仿宋" w:eastAsia="仿宋" w:hAnsi="仿宋"/>
          <w:szCs w:val="28"/>
        </w:rPr>
        <w:t>对《公司章程》中的部分条款进行修改</w:t>
      </w:r>
      <w:r w:rsidRPr="00571E39">
        <w:rPr>
          <w:rFonts w:ascii="仿宋" w:eastAsia="仿宋" w:hAnsi="仿宋" w:hint="eastAsia"/>
          <w:szCs w:val="28"/>
        </w:rPr>
        <w:t>（修改内容详见附件）。</w:t>
      </w:r>
    </w:p>
    <w:p w:rsidR="00783DBB" w:rsidRDefault="00783DBB" w:rsidP="00383D28">
      <w:pPr>
        <w:pStyle w:val="a6"/>
        <w:snapToGrid w:val="0"/>
        <w:spacing w:line="560" w:lineRule="exact"/>
        <w:rPr>
          <w:rFonts w:ascii="仿宋" w:eastAsia="仿宋" w:hAnsi="仿宋"/>
          <w:szCs w:val="28"/>
        </w:rPr>
      </w:pPr>
      <w:r w:rsidRPr="00571E39">
        <w:rPr>
          <w:rFonts w:ascii="仿宋" w:eastAsia="仿宋" w:hAnsi="仿宋" w:hint="eastAsia"/>
          <w:szCs w:val="28"/>
        </w:rPr>
        <w:t>本议案需提交股东大会审议。</w:t>
      </w:r>
    </w:p>
    <w:p w:rsidR="00783DBB" w:rsidRPr="00BF4977" w:rsidRDefault="00B34015" w:rsidP="00383D28">
      <w:pPr>
        <w:spacing w:line="560" w:lineRule="exact"/>
        <w:ind w:firstLineChars="200" w:firstLine="560"/>
        <w:rPr>
          <w:rFonts w:ascii="仿宋" w:eastAsia="仿宋" w:hAnsi="仿宋"/>
          <w:sz w:val="28"/>
          <w:szCs w:val="28"/>
        </w:rPr>
      </w:pPr>
      <w:r>
        <w:rPr>
          <w:rFonts w:ascii="宋体" w:hAnsi="宋体"/>
          <w:sz w:val="28"/>
        </w:rPr>
        <w:t>1</w:t>
      </w:r>
      <w:r>
        <w:rPr>
          <w:rFonts w:ascii="宋体" w:hAnsi="宋体" w:hint="eastAsia"/>
          <w:sz w:val="28"/>
        </w:rPr>
        <w:t>1</w:t>
      </w:r>
      <w:r w:rsidR="008D57B3" w:rsidRPr="00680F33">
        <w:rPr>
          <w:rFonts w:ascii="宋体" w:hAnsi="宋体" w:hint="eastAsia"/>
          <w:sz w:val="28"/>
        </w:rPr>
        <w:t>、</w:t>
      </w:r>
      <w:r w:rsidR="00783DBB" w:rsidRPr="00C272E5">
        <w:rPr>
          <w:rFonts w:ascii="宋体" w:hAnsi="宋体" w:hint="eastAsia"/>
          <w:sz w:val="28"/>
        </w:rPr>
        <w:t>以</w:t>
      </w:r>
      <w:r w:rsidR="00783DBB">
        <w:rPr>
          <w:rFonts w:ascii="宋体" w:hAnsi="宋体" w:hint="eastAsia"/>
          <w:sz w:val="28"/>
        </w:rPr>
        <w:t>7</w:t>
      </w:r>
      <w:r w:rsidR="00783DBB" w:rsidRPr="00C272E5">
        <w:rPr>
          <w:rFonts w:ascii="宋体" w:hAnsi="宋体" w:hint="eastAsia"/>
          <w:sz w:val="28"/>
        </w:rPr>
        <w:t>票同意，0票弃权，0票反对审议通过了</w:t>
      </w:r>
      <w:r w:rsidR="00783DBB" w:rsidRPr="00BF4977">
        <w:rPr>
          <w:rFonts w:ascii="宋体" w:hAnsi="宋体" w:hint="eastAsia"/>
          <w:sz w:val="28"/>
        </w:rPr>
        <w:t>关于</w:t>
      </w:r>
      <w:r w:rsidR="00783DBB" w:rsidRPr="00BF4977">
        <w:rPr>
          <w:rFonts w:ascii="宋体" w:hAnsi="宋体"/>
          <w:sz w:val="28"/>
        </w:rPr>
        <w:t>修订公司部分管理制度</w:t>
      </w:r>
      <w:r w:rsidR="00783DBB" w:rsidRPr="00BF4977">
        <w:rPr>
          <w:rFonts w:ascii="宋体" w:hAnsi="宋体" w:hint="eastAsia"/>
          <w:sz w:val="28"/>
        </w:rPr>
        <w:t>的议案</w:t>
      </w:r>
    </w:p>
    <w:p w:rsidR="00783DBB" w:rsidRDefault="00783DBB" w:rsidP="00383D28">
      <w:pPr>
        <w:snapToGrid w:val="0"/>
        <w:spacing w:line="560" w:lineRule="exact"/>
        <w:ind w:firstLineChars="200" w:firstLine="560"/>
        <w:rPr>
          <w:rFonts w:ascii="仿宋" w:eastAsia="仿宋" w:hAnsi="仿宋"/>
          <w:sz w:val="28"/>
          <w:szCs w:val="28"/>
        </w:rPr>
      </w:pPr>
      <w:r>
        <w:rPr>
          <w:rFonts w:ascii="仿宋" w:eastAsia="仿宋" w:hAnsi="仿宋" w:hint="eastAsia"/>
          <w:sz w:val="28"/>
          <w:szCs w:val="28"/>
        </w:rPr>
        <w:t>同意公司</w:t>
      </w:r>
      <w:r w:rsidRPr="00197DDF">
        <w:rPr>
          <w:rFonts w:ascii="仿宋" w:eastAsia="仿宋" w:hAnsi="仿宋" w:hint="eastAsia"/>
          <w:sz w:val="28"/>
          <w:szCs w:val="28"/>
        </w:rPr>
        <w:t>根据最新政策、监管要求及发展现状，修订公司</w:t>
      </w:r>
      <w:r>
        <w:rPr>
          <w:rFonts w:ascii="仿宋" w:eastAsia="仿宋" w:hAnsi="仿宋" w:hint="eastAsia"/>
          <w:sz w:val="28"/>
          <w:szCs w:val="28"/>
        </w:rPr>
        <w:t>《股东大会议事规则》、</w:t>
      </w:r>
      <w:r w:rsidRPr="00197DDF">
        <w:rPr>
          <w:rFonts w:ascii="仿宋" w:eastAsia="仿宋" w:hAnsi="仿宋" w:hint="eastAsia"/>
          <w:sz w:val="28"/>
          <w:szCs w:val="28"/>
        </w:rPr>
        <w:t>《</w:t>
      </w:r>
      <w:r>
        <w:rPr>
          <w:rFonts w:ascii="仿宋" w:eastAsia="仿宋" w:hAnsi="仿宋" w:hint="eastAsia"/>
          <w:sz w:val="28"/>
          <w:szCs w:val="28"/>
        </w:rPr>
        <w:t>独立董事工作制度</w:t>
      </w:r>
      <w:r w:rsidRPr="00197DDF">
        <w:rPr>
          <w:rFonts w:ascii="仿宋" w:eastAsia="仿宋" w:hAnsi="仿宋" w:hint="eastAsia"/>
          <w:sz w:val="28"/>
          <w:szCs w:val="28"/>
        </w:rPr>
        <w:t>》</w:t>
      </w:r>
      <w:r>
        <w:rPr>
          <w:rFonts w:ascii="仿宋" w:eastAsia="仿宋" w:hAnsi="仿宋" w:hint="eastAsia"/>
          <w:sz w:val="28"/>
          <w:szCs w:val="28"/>
        </w:rPr>
        <w:t>、</w:t>
      </w:r>
      <w:r w:rsidRPr="00197DDF">
        <w:rPr>
          <w:rFonts w:ascii="仿宋" w:eastAsia="仿宋" w:hAnsi="仿宋" w:hint="eastAsia"/>
          <w:sz w:val="28"/>
          <w:szCs w:val="28"/>
        </w:rPr>
        <w:t>《信息披露制度》</w:t>
      </w:r>
      <w:r>
        <w:rPr>
          <w:rFonts w:ascii="仿宋" w:eastAsia="仿宋" w:hAnsi="仿宋" w:hint="eastAsia"/>
          <w:sz w:val="28"/>
          <w:szCs w:val="28"/>
        </w:rPr>
        <w:t>、</w:t>
      </w:r>
      <w:r w:rsidRPr="00197DDF">
        <w:rPr>
          <w:rFonts w:ascii="仿宋" w:eastAsia="仿宋" w:hAnsi="仿宋" w:hint="eastAsia"/>
          <w:sz w:val="28"/>
          <w:szCs w:val="28"/>
        </w:rPr>
        <w:t>《内幕信息知情人登记管理制度》</w:t>
      </w:r>
      <w:r>
        <w:rPr>
          <w:rFonts w:ascii="仿宋" w:eastAsia="仿宋" w:hAnsi="仿宋" w:hint="eastAsia"/>
          <w:sz w:val="28"/>
          <w:szCs w:val="28"/>
        </w:rPr>
        <w:t>、</w:t>
      </w:r>
      <w:r w:rsidRPr="00197DDF">
        <w:rPr>
          <w:rFonts w:ascii="仿宋" w:eastAsia="仿宋" w:hAnsi="仿宋" w:hint="eastAsia"/>
          <w:sz w:val="28"/>
          <w:szCs w:val="28"/>
        </w:rPr>
        <w:t>《董事、监事、高级管理人员持股及变动管理制度》</w:t>
      </w:r>
      <w:r>
        <w:rPr>
          <w:rFonts w:ascii="仿宋" w:eastAsia="仿宋" w:hAnsi="仿宋" w:hint="eastAsia"/>
          <w:sz w:val="28"/>
          <w:szCs w:val="28"/>
        </w:rPr>
        <w:t>、</w:t>
      </w:r>
      <w:r w:rsidRPr="00197DDF">
        <w:rPr>
          <w:rFonts w:ascii="仿宋" w:eastAsia="仿宋" w:hAnsi="仿宋" w:hint="eastAsia"/>
          <w:sz w:val="28"/>
          <w:szCs w:val="28"/>
        </w:rPr>
        <w:t>《董事会秘书工作制度》</w:t>
      </w:r>
      <w:r>
        <w:rPr>
          <w:rFonts w:ascii="仿宋" w:eastAsia="仿宋" w:hAnsi="仿宋" w:hint="eastAsia"/>
          <w:sz w:val="28"/>
          <w:szCs w:val="28"/>
        </w:rPr>
        <w:t>、</w:t>
      </w:r>
      <w:r w:rsidRPr="00197DDF">
        <w:rPr>
          <w:rFonts w:ascii="仿宋" w:eastAsia="仿宋" w:hAnsi="仿宋" w:hint="eastAsia"/>
          <w:sz w:val="28"/>
          <w:szCs w:val="28"/>
        </w:rPr>
        <w:t>《年报信息披露重大差错责任追究制度》。</w:t>
      </w:r>
    </w:p>
    <w:p w:rsidR="00783DBB" w:rsidRDefault="00783DBB" w:rsidP="00383D28">
      <w:pPr>
        <w:snapToGrid w:val="0"/>
        <w:spacing w:line="560" w:lineRule="exact"/>
        <w:ind w:firstLineChars="200" w:firstLine="560"/>
        <w:rPr>
          <w:rFonts w:ascii="仿宋" w:eastAsia="仿宋" w:hAnsi="仿宋"/>
          <w:sz w:val="28"/>
          <w:szCs w:val="28"/>
        </w:rPr>
      </w:pPr>
      <w:r>
        <w:rPr>
          <w:rFonts w:ascii="仿宋" w:eastAsia="仿宋" w:hAnsi="仿宋" w:hint="eastAsia"/>
          <w:sz w:val="28"/>
          <w:szCs w:val="28"/>
        </w:rPr>
        <w:t>本</w:t>
      </w:r>
      <w:r w:rsidRPr="00625873">
        <w:rPr>
          <w:rFonts w:ascii="仿宋" w:eastAsia="仿宋" w:hAnsi="仿宋" w:hint="eastAsia"/>
          <w:sz w:val="28"/>
          <w:szCs w:val="28"/>
        </w:rPr>
        <w:t>议案中</w:t>
      </w:r>
      <w:r>
        <w:rPr>
          <w:rFonts w:ascii="仿宋" w:eastAsia="仿宋" w:hAnsi="仿宋" w:hint="eastAsia"/>
          <w:sz w:val="28"/>
          <w:szCs w:val="28"/>
        </w:rPr>
        <w:t>《股东大会议事规则》、</w:t>
      </w:r>
      <w:r w:rsidRPr="00197DDF">
        <w:rPr>
          <w:rFonts w:ascii="仿宋" w:eastAsia="仿宋" w:hAnsi="仿宋" w:hint="eastAsia"/>
          <w:sz w:val="28"/>
          <w:szCs w:val="28"/>
        </w:rPr>
        <w:t>《</w:t>
      </w:r>
      <w:r>
        <w:rPr>
          <w:rFonts w:ascii="仿宋" w:eastAsia="仿宋" w:hAnsi="仿宋" w:hint="eastAsia"/>
          <w:sz w:val="28"/>
          <w:szCs w:val="28"/>
        </w:rPr>
        <w:t>独立董事工作制度</w:t>
      </w:r>
      <w:r w:rsidRPr="00197DDF">
        <w:rPr>
          <w:rFonts w:ascii="仿宋" w:eastAsia="仿宋" w:hAnsi="仿宋" w:hint="eastAsia"/>
          <w:sz w:val="28"/>
          <w:szCs w:val="28"/>
        </w:rPr>
        <w:t>》</w:t>
      </w:r>
      <w:r w:rsidRPr="00625873">
        <w:rPr>
          <w:rFonts w:ascii="仿宋" w:eastAsia="仿宋" w:hAnsi="仿宋" w:hint="eastAsia"/>
          <w:sz w:val="28"/>
          <w:szCs w:val="28"/>
        </w:rPr>
        <w:t>需提交股东大会审议。</w:t>
      </w:r>
    </w:p>
    <w:p w:rsidR="00783DBB" w:rsidRPr="00383D28" w:rsidRDefault="008A4A9D" w:rsidP="00383D28">
      <w:pPr>
        <w:snapToGrid w:val="0"/>
        <w:spacing w:line="560" w:lineRule="exact"/>
        <w:ind w:firstLineChars="200" w:firstLine="560"/>
        <w:rPr>
          <w:rFonts w:ascii="仿宋" w:eastAsia="仿宋" w:hAnsi="仿宋"/>
          <w:sz w:val="28"/>
          <w:szCs w:val="28"/>
        </w:rPr>
      </w:pPr>
      <w:r w:rsidRPr="00383D28">
        <w:rPr>
          <w:rFonts w:ascii="仿宋" w:eastAsia="仿宋" w:hAnsi="仿宋" w:hint="eastAsia"/>
          <w:sz w:val="28"/>
          <w:szCs w:val="28"/>
        </w:rPr>
        <w:t>内容</w:t>
      </w:r>
      <w:r w:rsidR="00783DBB" w:rsidRPr="00383D28">
        <w:rPr>
          <w:rFonts w:ascii="仿宋" w:eastAsia="仿宋" w:hAnsi="仿宋" w:hint="eastAsia"/>
          <w:sz w:val="28"/>
          <w:szCs w:val="28"/>
        </w:rPr>
        <w:t>详见公司同日在巨潮资讯网（http://www.cninfo.com.cn）上刊载的</w:t>
      </w:r>
      <w:r w:rsidR="00383D28" w:rsidRPr="00383D28">
        <w:rPr>
          <w:rFonts w:ascii="仿宋" w:eastAsia="仿宋" w:hAnsi="仿宋" w:hint="eastAsia"/>
          <w:sz w:val="28"/>
          <w:szCs w:val="28"/>
        </w:rPr>
        <w:t>相关制度文件。</w:t>
      </w:r>
    </w:p>
    <w:p w:rsidR="00475BDB" w:rsidRPr="00716D66" w:rsidRDefault="00475BDB" w:rsidP="00383D28">
      <w:pPr>
        <w:adjustRightInd w:val="0"/>
        <w:spacing w:line="560" w:lineRule="exact"/>
        <w:ind w:firstLineChars="200" w:firstLine="560"/>
        <w:rPr>
          <w:rFonts w:ascii="宋体" w:eastAsia="宋体" w:hAnsi="宋体"/>
          <w:sz w:val="28"/>
          <w:szCs w:val="28"/>
        </w:rPr>
      </w:pPr>
      <w:r w:rsidRPr="00716D66">
        <w:rPr>
          <w:rFonts w:ascii="宋体" w:eastAsia="宋体" w:hAnsi="宋体" w:hint="eastAsia"/>
          <w:sz w:val="28"/>
          <w:szCs w:val="28"/>
        </w:rPr>
        <w:t>三、备查文件</w:t>
      </w:r>
    </w:p>
    <w:p w:rsidR="00475BDB" w:rsidRPr="00716D66" w:rsidRDefault="00475BDB" w:rsidP="00383D28">
      <w:pPr>
        <w:snapToGrid w:val="0"/>
        <w:spacing w:line="560" w:lineRule="exact"/>
        <w:ind w:firstLine="561"/>
        <w:rPr>
          <w:rFonts w:ascii="仿宋" w:eastAsia="仿宋" w:hAnsi="仿宋"/>
          <w:color w:val="000000"/>
          <w:sz w:val="28"/>
          <w:szCs w:val="28"/>
        </w:rPr>
      </w:pPr>
      <w:r w:rsidRPr="00716D66">
        <w:rPr>
          <w:rFonts w:ascii="仿宋" w:eastAsia="仿宋" w:hAnsi="仿宋"/>
          <w:color w:val="000000"/>
          <w:sz w:val="28"/>
          <w:szCs w:val="28"/>
        </w:rPr>
        <w:t>1</w:t>
      </w:r>
      <w:r>
        <w:rPr>
          <w:rFonts w:ascii="仿宋" w:eastAsia="仿宋" w:hAnsi="仿宋" w:hint="eastAsia"/>
          <w:color w:val="000000"/>
          <w:sz w:val="28"/>
          <w:szCs w:val="28"/>
        </w:rPr>
        <w:t>、</w:t>
      </w:r>
      <w:r w:rsidRPr="00716D66">
        <w:rPr>
          <w:rFonts w:ascii="仿宋" w:eastAsia="仿宋" w:hAnsi="仿宋" w:hint="eastAsia"/>
          <w:color w:val="000000"/>
          <w:sz w:val="28"/>
          <w:szCs w:val="28"/>
        </w:rPr>
        <w:t>经与会董事签字并加盖董事会印章的第</w:t>
      </w:r>
      <w:r>
        <w:rPr>
          <w:rFonts w:ascii="仿宋" w:eastAsia="仿宋" w:hAnsi="仿宋" w:hint="eastAsia"/>
          <w:color w:val="000000"/>
          <w:sz w:val="28"/>
          <w:szCs w:val="28"/>
        </w:rPr>
        <w:t>十</w:t>
      </w:r>
      <w:r w:rsidRPr="00716D66">
        <w:rPr>
          <w:rFonts w:ascii="仿宋" w:eastAsia="仿宋" w:hAnsi="仿宋" w:hint="eastAsia"/>
          <w:color w:val="000000"/>
          <w:sz w:val="28"/>
          <w:szCs w:val="28"/>
        </w:rPr>
        <w:t>届董事会第</w:t>
      </w:r>
      <w:r w:rsidR="00383D28">
        <w:rPr>
          <w:rFonts w:ascii="仿宋" w:eastAsia="仿宋" w:hAnsi="仿宋" w:hint="eastAsia"/>
          <w:color w:val="000000"/>
          <w:sz w:val="28"/>
          <w:szCs w:val="28"/>
        </w:rPr>
        <w:t>十二</w:t>
      </w:r>
      <w:r w:rsidRPr="00716D66">
        <w:rPr>
          <w:rFonts w:ascii="仿宋" w:eastAsia="仿宋" w:hAnsi="仿宋" w:hint="eastAsia"/>
          <w:color w:val="000000"/>
          <w:sz w:val="28"/>
          <w:szCs w:val="28"/>
        </w:rPr>
        <w:t>次会议决议；</w:t>
      </w:r>
    </w:p>
    <w:p w:rsidR="00475BDB" w:rsidRPr="00716D66" w:rsidRDefault="00B34015" w:rsidP="00383D28">
      <w:pPr>
        <w:snapToGrid w:val="0"/>
        <w:spacing w:line="560" w:lineRule="exact"/>
        <w:ind w:firstLine="561"/>
        <w:rPr>
          <w:rFonts w:ascii="仿宋" w:eastAsia="仿宋" w:hAnsi="仿宋"/>
          <w:color w:val="000000"/>
          <w:sz w:val="28"/>
          <w:szCs w:val="28"/>
        </w:rPr>
      </w:pPr>
      <w:r>
        <w:rPr>
          <w:rFonts w:ascii="仿宋" w:eastAsia="仿宋" w:hAnsi="仿宋" w:hint="eastAsia"/>
          <w:color w:val="000000"/>
          <w:sz w:val="28"/>
          <w:szCs w:val="28"/>
        </w:rPr>
        <w:t>2</w:t>
      </w:r>
      <w:r w:rsidR="00202471" w:rsidRPr="00383D28">
        <w:rPr>
          <w:rFonts w:ascii="仿宋" w:eastAsia="仿宋" w:hAnsi="仿宋" w:hint="eastAsia"/>
          <w:color w:val="000000"/>
          <w:sz w:val="28"/>
          <w:szCs w:val="28"/>
        </w:rPr>
        <w:t>、</w:t>
      </w:r>
      <w:r w:rsidR="004F2628" w:rsidRPr="00383D28">
        <w:rPr>
          <w:rFonts w:ascii="仿宋" w:eastAsia="仿宋" w:hAnsi="仿宋" w:hint="eastAsia"/>
          <w:color w:val="000000"/>
          <w:sz w:val="28"/>
          <w:szCs w:val="28"/>
        </w:rPr>
        <w:t>独立董事关于公司202</w:t>
      </w:r>
      <w:r w:rsidR="00383D28" w:rsidRPr="00383D28">
        <w:rPr>
          <w:rFonts w:ascii="仿宋" w:eastAsia="仿宋" w:hAnsi="仿宋" w:hint="eastAsia"/>
          <w:color w:val="000000"/>
          <w:sz w:val="28"/>
          <w:szCs w:val="28"/>
        </w:rPr>
        <w:t>1</w:t>
      </w:r>
      <w:r w:rsidR="004F2628" w:rsidRPr="00383D28">
        <w:rPr>
          <w:rFonts w:ascii="仿宋" w:eastAsia="仿宋" w:hAnsi="仿宋" w:hint="eastAsia"/>
          <w:color w:val="000000"/>
          <w:sz w:val="28"/>
          <w:szCs w:val="28"/>
        </w:rPr>
        <w:t>年度报告相关事项的独立意见</w:t>
      </w:r>
      <w:r w:rsidR="00952C96" w:rsidRPr="00383D28">
        <w:rPr>
          <w:rFonts w:ascii="仿宋" w:eastAsia="仿宋" w:hAnsi="仿宋" w:hint="eastAsia"/>
          <w:color w:val="000000"/>
          <w:sz w:val="28"/>
          <w:szCs w:val="28"/>
        </w:rPr>
        <w:t>。</w:t>
      </w:r>
    </w:p>
    <w:p w:rsidR="00B34015" w:rsidRDefault="00B34015" w:rsidP="00383D28">
      <w:pPr>
        <w:snapToGrid w:val="0"/>
        <w:spacing w:line="560" w:lineRule="exact"/>
        <w:ind w:firstLineChars="200" w:firstLine="560"/>
        <w:rPr>
          <w:rFonts w:ascii="仿宋" w:eastAsia="仿宋" w:hAnsi="仿宋"/>
          <w:sz w:val="28"/>
          <w:szCs w:val="28"/>
        </w:rPr>
      </w:pPr>
    </w:p>
    <w:p w:rsidR="007F033B" w:rsidRDefault="00DD4446" w:rsidP="00383D28">
      <w:pPr>
        <w:snapToGrid w:val="0"/>
        <w:spacing w:line="560" w:lineRule="exact"/>
        <w:ind w:firstLineChars="200" w:firstLine="560"/>
        <w:rPr>
          <w:rFonts w:ascii="仿宋" w:eastAsia="仿宋" w:hAnsi="仿宋"/>
          <w:sz w:val="28"/>
          <w:szCs w:val="28"/>
        </w:rPr>
      </w:pPr>
      <w:r w:rsidRPr="00F2125E">
        <w:rPr>
          <w:rFonts w:ascii="仿宋" w:eastAsia="仿宋" w:hAnsi="仿宋" w:hint="eastAsia"/>
          <w:sz w:val="28"/>
          <w:szCs w:val="28"/>
        </w:rPr>
        <w:t>特此公告。</w:t>
      </w:r>
    </w:p>
    <w:p w:rsidR="00504E27" w:rsidRDefault="00504E27" w:rsidP="00383D28">
      <w:pPr>
        <w:snapToGrid w:val="0"/>
        <w:spacing w:line="560" w:lineRule="exact"/>
        <w:jc w:val="right"/>
        <w:rPr>
          <w:rFonts w:ascii="仿宋" w:eastAsia="仿宋" w:hAnsi="仿宋"/>
          <w:sz w:val="28"/>
          <w:szCs w:val="32"/>
        </w:rPr>
      </w:pPr>
    </w:p>
    <w:p w:rsidR="00B50950" w:rsidRDefault="00B50950" w:rsidP="00383D28">
      <w:pPr>
        <w:snapToGrid w:val="0"/>
        <w:spacing w:line="560" w:lineRule="exact"/>
        <w:jc w:val="right"/>
        <w:rPr>
          <w:rFonts w:ascii="仿宋" w:eastAsia="仿宋" w:hAnsi="仿宋"/>
          <w:sz w:val="28"/>
          <w:szCs w:val="32"/>
        </w:rPr>
      </w:pPr>
    </w:p>
    <w:p w:rsidR="003E058A" w:rsidRPr="00447D47" w:rsidRDefault="00202471" w:rsidP="00383D28">
      <w:pPr>
        <w:snapToGrid w:val="0"/>
        <w:spacing w:line="560" w:lineRule="exact"/>
        <w:jc w:val="right"/>
        <w:rPr>
          <w:rFonts w:ascii="仿宋" w:eastAsia="仿宋" w:hAnsi="仿宋"/>
          <w:sz w:val="28"/>
          <w:szCs w:val="32"/>
        </w:rPr>
      </w:pPr>
      <w:r>
        <w:rPr>
          <w:rFonts w:ascii="仿宋" w:eastAsia="仿宋" w:hAnsi="仿宋" w:hint="eastAsia"/>
          <w:sz w:val="28"/>
          <w:szCs w:val="32"/>
        </w:rPr>
        <w:t>广东甘化科工</w:t>
      </w:r>
      <w:r w:rsidR="003E058A" w:rsidRPr="00447D47">
        <w:rPr>
          <w:rFonts w:ascii="仿宋" w:eastAsia="仿宋" w:hAnsi="仿宋" w:hint="eastAsia"/>
          <w:sz w:val="28"/>
          <w:szCs w:val="32"/>
        </w:rPr>
        <w:t>股份有限公司董事</w:t>
      </w:r>
      <w:r w:rsidR="00AB1B67" w:rsidRPr="00447D47">
        <w:rPr>
          <w:rFonts w:ascii="仿宋" w:eastAsia="仿宋" w:hAnsi="仿宋" w:hint="eastAsia"/>
          <w:sz w:val="28"/>
          <w:szCs w:val="32"/>
        </w:rPr>
        <w:t>会</w:t>
      </w:r>
    </w:p>
    <w:p w:rsidR="00383D28" w:rsidRDefault="00797637" w:rsidP="00383D28">
      <w:pPr>
        <w:snapToGrid w:val="0"/>
        <w:spacing w:line="560" w:lineRule="exact"/>
        <w:ind w:firstLineChars="1700" w:firstLine="4760"/>
        <w:jc w:val="left"/>
        <w:rPr>
          <w:rFonts w:ascii="仿宋" w:eastAsia="仿宋" w:hAnsi="仿宋"/>
          <w:color w:val="000000"/>
          <w:sz w:val="28"/>
          <w:szCs w:val="32"/>
        </w:rPr>
      </w:pPr>
      <w:r w:rsidRPr="00296294">
        <w:rPr>
          <w:rFonts w:ascii="仿宋" w:eastAsia="仿宋" w:hAnsi="仿宋" w:hint="eastAsia"/>
          <w:color w:val="000000"/>
          <w:sz w:val="28"/>
          <w:szCs w:val="32"/>
        </w:rPr>
        <w:t>二〇</w:t>
      </w:r>
      <w:r w:rsidR="00774409" w:rsidRPr="00296294">
        <w:rPr>
          <w:rFonts w:ascii="仿宋" w:eastAsia="仿宋" w:hAnsi="仿宋" w:hint="eastAsia"/>
          <w:color w:val="000000"/>
          <w:sz w:val="28"/>
          <w:szCs w:val="32"/>
        </w:rPr>
        <w:t>二</w:t>
      </w:r>
      <w:r w:rsidR="00383D28">
        <w:rPr>
          <w:rFonts w:ascii="仿宋" w:eastAsia="仿宋" w:hAnsi="仿宋" w:hint="eastAsia"/>
          <w:color w:val="000000"/>
          <w:sz w:val="28"/>
          <w:szCs w:val="32"/>
        </w:rPr>
        <w:t>二</w:t>
      </w:r>
      <w:r w:rsidRPr="00296294">
        <w:rPr>
          <w:rFonts w:ascii="仿宋" w:eastAsia="仿宋" w:hAnsi="仿宋" w:hint="eastAsia"/>
          <w:color w:val="000000"/>
          <w:sz w:val="28"/>
          <w:szCs w:val="32"/>
        </w:rPr>
        <w:t>年</w:t>
      </w:r>
      <w:r w:rsidR="00383D28">
        <w:rPr>
          <w:rFonts w:ascii="仿宋" w:eastAsia="仿宋" w:hAnsi="仿宋" w:hint="eastAsia"/>
          <w:color w:val="000000"/>
          <w:sz w:val="28"/>
          <w:szCs w:val="32"/>
        </w:rPr>
        <w:t>四月</w:t>
      </w:r>
      <w:r w:rsidR="00C841A2">
        <w:rPr>
          <w:rFonts w:ascii="仿宋" w:eastAsia="仿宋" w:hAnsi="仿宋" w:hint="eastAsia"/>
          <w:color w:val="000000"/>
          <w:sz w:val="28"/>
          <w:szCs w:val="32"/>
        </w:rPr>
        <w:t>九</w:t>
      </w:r>
      <w:r w:rsidR="00447D47" w:rsidRPr="00296294">
        <w:rPr>
          <w:rFonts w:ascii="仿宋" w:eastAsia="仿宋" w:hAnsi="仿宋" w:hint="eastAsia"/>
          <w:color w:val="000000"/>
          <w:sz w:val="28"/>
          <w:szCs w:val="32"/>
        </w:rPr>
        <w:t>日</w:t>
      </w:r>
    </w:p>
    <w:p w:rsidR="00383D28" w:rsidRPr="0077634B" w:rsidRDefault="00383D28" w:rsidP="00383D28">
      <w:pPr>
        <w:snapToGrid w:val="0"/>
        <w:spacing w:line="560" w:lineRule="exact"/>
        <w:rPr>
          <w:rFonts w:ascii="宋体" w:hAnsi="宋体"/>
          <w:sz w:val="32"/>
          <w:szCs w:val="32"/>
        </w:rPr>
      </w:pPr>
      <w:r>
        <w:rPr>
          <w:rFonts w:ascii="仿宋" w:eastAsia="仿宋" w:hAnsi="仿宋"/>
          <w:color w:val="000000"/>
          <w:sz w:val="28"/>
          <w:szCs w:val="32"/>
        </w:rPr>
        <w:br w:type="page"/>
      </w:r>
      <w:r w:rsidRPr="0077634B">
        <w:rPr>
          <w:rFonts w:ascii="宋体" w:hAnsi="宋体" w:hint="eastAsia"/>
          <w:sz w:val="32"/>
          <w:szCs w:val="32"/>
        </w:rPr>
        <w:lastRenderedPageBreak/>
        <w:t>附件：</w:t>
      </w:r>
    </w:p>
    <w:p w:rsidR="00383D28" w:rsidRDefault="00383D28" w:rsidP="00383D28">
      <w:pPr>
        <w:spacing w:line="560" w:lineRule="exact"/>
        <w:jc w:val="center"/>
        <w:rPr>
          <w:rFonts w:ascii="黑体" w:eastAsia="黑体" w:hAnsi="黑体"/>
          <w:sz w:val="36"/>
          <w:szCs w:val="36"/>
        </w:rPr>
      </w:pPr>
      <w:r w:rsidRPr="00DD7814">
        <w:rPr>
          <w:rFonts w:ascii="黑体" w:eastAsia="黑体" w:hAnsi="黑体" w:hint="eastAsia"/>
          <w:sz w:val="36"/>
          <w:szCs w:val="36"/>
        </w:rPr>
        <w:t>关于修改《公司章程》的议案</w:t>
      </w:r>
    </w:p>
    <w:p w:rsidR="00383D28" w:rsidRPr="001C39B5" w:rsidRDefault="00383D28" w:rsidP="00383D28">
      <w:pPr>
        <w:jc w:val="center"/>
        <w:rPr>
          <w:rFonts w:ascii="黑体" w:eastAsia="黑体" w:hAnsi="黑体"/>
          <w:sz w:val="36"/>
          <w:szCs w:val="36"/>
        </w:rPr>
      </w:pPr>
    </w:p>
    <w:p w:rsidR="00383D28" w:rsidRPr="003064F0" w:rsidRDefault="00383D28" w:rsidP="00383D28">
      <w:pPr>
        <w:spacing w:line="540" w:lineRule="exact"/>
        <w:ind w:firstLineChars="200" w:firstLine="560"/>
        <w:rPr>
          <w:rFonts w:ascii="仿宋" w:eastAsia="仿宋" w:hAnsi="仿宋"/>
          <w:sz w:val="28"/>
          <w:szCs w:val="28"/>
        </w:rPr>
      </w:pPr>
      <w:r>
        <w:rPr>
          <w:rFonts w:ascii="仿宋" w:eastAsia="仿宋" w:hAnsi="仿宋" w:hint="eastAsia"/>
          <w:sz w:val="28"/>
          <w:szCs w:val="28"/>
        </w:rPr>
        <w:t>根据</w:t>
      </w:r>
      <w:r w:rsidRPr="0039462F">
        <w:rPr>
          <w:rFonts w:ascii="仿宋" w:eastAsia="仿宋" w:hAnsi="仿宋" w:hint="eastAsia"/>
          <w:sz w:val="28"/>
          <w:szCs w:val="28"/>
        </w:rPr>
        <w:t>《公司法》、《证券法》及</w:t>
      </w:r>
      <w:r w:rsidRPr="0039462F">
        <w:rPr>
          <w:rFonts w:ascii="仿宋" w:eastAsia="仿宋" w:hAnsi="仿宋"/>
          <w:sz w:val="28"/>
          <w:szCs w:val="28"/>
        </w:rPr>
        <w:t>证监会《上市公司章程指引（2022 年修订）》</w:t>
      </w:r>
      <w:r w:rsidRPr="0039462F">
        <w:rPr>
          <w:rFonts w:ascii="仿宋" w:eastAsia="仿宋" w:hAnsi="仿宋" w:hint="eastAsia"/>
          <w:sz w:val="28"/>
          <w:szCs w:val="28"/>
        </w:rPr>
        <w:t>等法律法规的规定，</w:t>
      </w:r>
      <w:r w:rsidRPr="00FD09D7">
        <w:rPr>
          <w:rFonts w:ascii="仿宋" w:eastAsia="仿宋" w:hAnsi="仿宋"/>
          <w:sz w:val="28"/>
          <w:szCs w:val="28"/>
        </w:rPr>
        <w:t>公司对《公司章程》中的部分条款进行修改，具体修改如下</w:t>
      </w:r>
      <w:r w:rsidRPr="00FD09D7">
        <w:rPr>
          <w:rFonts w:ascii="仿宋" w:eastAsia="仿宋" w:hAnsi="仿宋" w:hint="eastAsia"/>
          <w:sz w:val="28"/>
          <w:szCs w:val="28"/>
        </w:rPr>
        <w:t>：</w:t>
      </w:r>
    </w:p>
    <w:tbl>
      <w:tblPr>
        <w:tblW w:w="532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8"/>
        <w:gridCol w:w="1759"/>
        <w:gridCol w:w="2758"/>
        <w:gridCol w:w="3752"/>
      </w:tblGrid>
      <w:tr w:rsidR="00383D28" w:rsidRPr="00142090" w:rsidTr="00CB5D1C">
        <w:tc>
          <w:tcPr>
            <w:tcW w:w="445" w:type="pct"/>
            <w:vAlign w:val="center"/>
          </w:tcPr>
          <w:p w:rsidR="00383D28" w:rsidRPr="001C39B5" w:rsidRDefault="00383D28" w:rsidP="00CB5D1C">
            <w:pPr>
              <w:widowControl/>
              <w:tabs>
                <w:tab w:val="center" w:pos="4153"/>
                <w:tab w:val="right" w:pos="8306"/>
              </w:tabs>
              <w:snapToGrid w:val="0"/>
              <w:spacing w:line="360" w:lineRule="auto"/>
              <w:jc w:val="center"/>
              <w:rPr>
                <w:rFonts w:ascii="仿宋" w:eastAsia="仿宋" w:hAnsi="仿宋" w:cs="宋体"/>
                <w:b/>
                <w:color w:val="000000"/>
                <w:kern w:val="0"/>
                <w:sz w:val="24"/>
              </w:rPr>
            </w:pPr>
            <w:r w:rsidRPr="001C39B5">
              <w:rPr>
                <w:rFonts w:ascii="仿宋" w:eastAsia="仿宋" w:hAnsi="仿宋" w:cs="宋体" w:hint="eastAsia"/>
                <w:b/>
                <w:color w:val="000000"/>
                <w:kern w:val="0"/>
                <w:sz w:val="24"/>
              </w:rPr>
              <w:t>序号</w:t>
            </w:r>
          </w:p>
        </w:tc>
        <w:tc>
          <w:tcPr>
            <w:tcW w:w="969" w:type="pct"/>
            <w:vAlign w:val="center"/>
          </w:tcPr>
          <w:p w:rsidR="00383D28" w:rsidRPr="001C39B5" w:rsidRDefault="00383D28" w:rsidP="00CB5D1C">
            <w:pPr>
              <w:widowControl/>
              <w:tabs>
                <w:tab w:val="center" w:pos="4153"/>
                <w:tab w:val="right" w:pos="8306"/>
              </w:tabs>
              <w:snapToGrid w:val="0"/>
              <w:spacing w:line="360" w:lineRule="auto"/>
              <w:jc w:val="center"/>
              <w:rPr>
                <w:rFonts w:ascii="仿宋" w:eastAsia="仿宋" w:hAnsi="仿宋" w:cs="宋体"/>
                <w:b/>
                <w:color w:val="000000"/>
                <w:kern w:val="0"/>
                <w:sz w:val="24"/>
              </w:rPr>
            </w:pPr>
            <w:r w:rsidRPr="001C39B5">
              <w:rPr>
                <w:rFonts w:ascii="仿宋" w:eastAsia="仿宋" w:hAnsi="仿宋" w:cs="宋体" w:hint="eastAsia"/>
                <w:b/>
                <w:color w:val="000000"/>
                <w:kern w:val="0"/>
                <w:sz w:val="24"/>
              </w:rPr>
              <w:t>修改处</w:t>
            </w:r>
            <w:r w:rsidRPr="001C39B5">
              <w:rPr>
                <w:rFonts w:ascii="仿宋" w:eastAsia="仿宋" w:hAnsi="仿宋" w:cs="宋体"/>
                <w:b/>
                <w:color w:val="000000"/>
                <w:kern w:val="0"/>
                <w:sz w:val="24"/>
              </w:rPr>
              <w:t xml:space="preserve"> </w:t>
            </w:r>
          </w:p>
        </w:tc>
        <w:tc>
          <w:tcPr>
            <w:tcW w:w="1519" w:type="pct"/>
            <w:vAlign w:val="center"/>
          </w:tcPr>
          <w:p w:rsidR="00383D28" w:rsidRPr="001C39B5" w:rsidRDefault="00383D28" w:rsidP="00CB5D1C">
            <w:pPr>
              <w:widowControl/>
              <w:tabs>
                <w:tab w:val="center" w:pos="4153"/>
                <w:tab w:val="right" w:pos="8306"/>
              </w:tabs>
              <w:snapToGrid w:val="0"/>
              <w:spacing w:line="360" w:lineRule="auto"/>
              <w:jc w:val="center"/>
              <w:rPr>
                <w:rFonts w:ascii="仿宋" w:eastAsia="仿宋" w:hAnsi="仿宋" w:cs="宋体"/>
                <w:b/>
                <w:color w:val="000000"/>
                <w:kern w:val="0"/>
                <w:sz w:val="24"/>
              </w:rPr>
            </w:pPr>
            <w:r w:rsidRPr="001C39B5">
              <w:rPr>
                <w:rFonts w:ascii="仿宋" w:eastAsia="仿宋" w:hAnsi="仿宋" w:cs="宋体" w:hint="eastAsia"/>
                <w:b/>
                <w:color w:val="000000"/>
                <w:kern w:val="0"/>
                <w:sz w:val="24"/>
              </w:rPr>
              <w:t>修改前</w:t>
            </w:r>
          </w:p>
        </w:tc>
        <w:tc>
          <w:tcPr>
            <w:tcW w:w="2067" w:type="pct"/>
            <w:vAlign w:val="center"/>
          </w:tcPr>
          <w:p w:rsidR="00383D28" w:rsidRPr="001C39B5" w:rsidRDefault="00383D28" w:rsidP="00CB5D1C">
            <w:pPr>
              <w:widowControl/>
              <w:tabs>
                <w:tab w:val="center" w:pos="4153"/>
                <w:tab w:val="right" w:pos="8306"/>
              </w:tabs>
              <w:snapToGrid w:val="0"/>
              <w:spacing w:line="360" w:lineRule="auto"/>
              <w:jc w:val="center"/>
              <w:rPr>
                <w:rFonts w:ascii="仿宋" w:eastAsia="仿宋" w:hAnsi="仿宋" w:cs="宋体"/>
                <w:b/>
                <w:color w:val="000000"/>
                <w:kern w:val="0"/>
                <w:sz w:val="24"/>
              </w:rPr>
            </w:pPr>
            <w:r w:rsidRPr="001C39B5">
              <w:rPr>
                <w:rFonts w:ascii="仿宋" w:eastAsia="仿宋" w:hAnsi="仿宋" w:cs="宋体" w:hint="eastAsia"/>
                <w:b/>
                <w:color w:val="000000"/>
                <w:kern w:val="0"/>
                <w:sz w:val="24"/>
              </w:rPr>
              <w:t>修改后</w:t>
            </w:r>
          </w:p>
        </w:tc>
      </w:tr>
      <w:tr w:rsidR="00383D28" w:rsidRPr="00CD14E4" w:rsidTr="00CB5D1C">
        <w:tc>
          <w:tcPr>
            <w:tcW w:w="445" w:type="pct"/>
            <w:vAlign w:val="center"/>
          </w:tcPr>
          <w:p w:rsidR="00383D28" w:rsidRPr="001C39B5" w:rsidRDefault="00383D28" w:rsidP="00CB5D1C">
            <w:pPr>
              <w:widowControl/>
              <w:tabs>
                <w:tab w:val="center" w:pos="4153"/>
                <w:tab w:val="right" w:pos="8306"/>
              </w:tabs>
              <w:snapToGrid w:val="0"/>
              <w:spacing w:line="360" w:lineRule="auto"/>
              <w:jc w:val="center"/>
              <w:rPr>
                <w:rFonts w:ascii="仿宋" w:eastAsia="仿宋" w:hAnsi="仿宋" w:cs="宋体"/>
                <w:color w:val="000000"/>
                <w:kern w:val="0"/>
                <w:sz w:val="24"/>
              </w:rPr>
            </w:pPr>
            <w:r w:rsidRPr="001C39B5">
              <w:rPr>
                <w:rFonts w:ascii="仿宋" w:eastAsia="仿宋" w:hAnsi="仿宋" w:cs="宋体" w:hint="eastAsia"/>
                <w:color w:val="000000"/>
                <w:kern w:val="0"/>
                <w:sz w:val="24"/>
              </w:rPr>
              <w:t>1</w:t>
            </w:r>
          </w:p>
        </w:tc>
        <w:tc>
          <w:tcPr>
            <w:tcW w:w="969" w:type="pct"/>
            <w:vAlign w:val="center"/>
          </w:tcPr>
          <w:p w:rsidR="00383D28" w:rsidRPr="001C39B5" w:rsidRDefault="00383D28" w:rsidP="00CB5D1C">
            <w:pPr>
              <w:widowControl/>
              <w:tabs>
                <w:tab w:val="center" w:pos="4153"/>
                <w:tab w:val="right" w:pos="8306"/>
              </w:tabs>
              <w:snapToGrid w:val="0"/>
              <w:spacing w:line="360" w:lineRule="auto"/>
              <w:jc w:val="center"/>
              <w:rPr>
                <w:rFonts w:ascii="仿宋" w:eastAsia="仿宋" w:hAnsi="仿宋" w:cs="宋体"/>
                <w:color w:val="000000"/>
                <w:kern w:val="0"/>
                <w:sz w:val="24"/>
              </w:rPr>
            </w:pPr>
            <w:r w:rsidRPr="001C39B5">
              <w:rPr>
                <w:rFonts w:ascii="仿宋" w:eastAsia="仿宋" w:hAnsi="仿宋" w:cs="宋体" w:hint="eastAsia"/>
                <w:color w:val="000000"/>
                <w:kern w:val="0"/>
                <w:sz w:val="24"/>
              </w:rPr>
              <w:t>新增第十二条，其他条款顺延</w:t>
            </w:r>
          </w:p>
        </w:tc>
        <w:tc>
          <w:tcPr>
            <w:tcW w:w="1519" w:type="pct"/>
            <w:vAlign w:val="center"/>
          </w:tcPr>
          <w:p w:rsidR="00383D28" w:rsidRPr="001C39B5" w:rsidRDefault="00383D28" w:rsidP="00CB5D1C">
            <w:pPr>
              <w:widowControl/>
              <w:tabs>
                <w:tab w:val="center" w:pos="4153"/>
                <w:tab w:val="right" w:pos="8306"/>
              </w:tabs>
              <w:snapToGrid w:val="0"/>
              <w:spacing w:line="300" w:lineRule="exact"/>
              <w:ind w:firstLineChars="350" w:firstLine="840"/>
              <w:rPr>
                <w:rFonts w:ascii="仿宋" w:eastAsia="仿宋" w:hAnsi="仿宋" w:cs="宋体"/>
                <w:color w:val="000000"/>
                <w:kern w:val="0"/>
                <w:sz w:val="24"/>
              </w:rPr>
            </w:pPr>
            <w:r w:rsidRPr="001C39B5">
              <w:rPr>
                <w:rFonts w:ascii="仿宋" w:eastAsia="仿宋" w:hAnsi="仿宋" w:cs="宋体" w:hint="eastAsia"/>
                <w:color w:val="000000"/>
                <w:kern w:val="0"/>
                <w:sz w:val="24"/>
              </w:rPr>
              <w:t>---</w:t>
            </w:r>
          </w:p>
        </w:tc>
        <w:tc>
          <w:tcPr>
            <w:tcW w:w="2067" w:type="pct"/>
            <w:vAlign w:val="center"/>
          </w:tcPr>
          <w:p w:rsidR="00383D28" w:rsidRPr="001C39B5" w:rsidRDefault="00383D28" w:rsidP="00CB5D1C">
            <w:pPr>
              <w:widowControl/>
              <w:tabs>
                <w:tab w:val="center" w:pos="4153"/>
                <w:tab w:val="right" w:pos="8306"/>
              </w:tabs>
              <w:snapToGrid w:val="0"/>
              <w:spacing w:line="300" w:lineRule="exact"/>
              <w:rPr>
                <w:rFonts w:ascii="仿宋" w:eastAsia="仿宋" w:hAnsi="仿宋" w:cs="宋体"/>
                <w:color w:val="000000"/>
                <w:kern w:val="0"/>
                <w:sz w:val="24"/>
              </w:rPr>
            </w:pPr>
            <w:r w:rsidRPr="001C39B5">
              <w:rPr>
                <w:rFonts w:ascii="仿宋" w:eastAsia="仿宋" w:hAnsi="仿宋" w:hint="eastAsia"/>
                <w:color w:val="000000"/>
                <w:sz w:val="24"/>
              </w:rPr>
              <w:t>公司根据中国共产党章程的规定，设立共产党组织、开展党的活动。公司为党组织的活动提供必要条件。</w:t>
            </w:r>
          </w:p>
        </w:tc>
      </w:tr>
      <w:tr w:rsidR="00383D28" w:rsidRPr="00142090" w:rsidTr="00CB5D1C">
        <w:tc>
          <w:tcPr>
            <w:tcW w:w="445" w:type="pct"/>
            <w:vAlign w:val="center"/>
          </w:tcPr>
          <w:p w:rsidR="00383D28" w:rsidRPr="001C39B5" w:rsidRDefault="00383D28" w:rsidP="00CB5D1C">
            <w:pPr>
              <w:widowControl/>
              <w:tabs>
                <w:tab w:val="center" w:pos="4153"/>
                <w:tab w:val="right" w:pos="8306"/>
              </w:tabs>
              <w:snapToGrid w:val="0"/>
              <w:spacing w:line="300" w:lineRule="exact"/>
              <w:jc w:val="center"/>
              <w:rPr>
                <w:rFonts w:ascii="仿宋" w:eastAsia="仿宋" w:hAnsi="仿宋" w:cs="宋体"/>
                <w:color w:val="000000"/>
                <w:kern w:val="0"/>
                <w:sz w:val="24"/>
              </w:rPr>
            </w:pPr>
            <w:r w:rsidRPr="001C39B5">
              <w:rPr>
                <w:rFonts w:ascii="仿宋" w:eastAsia="仿宋" w:hAnsi="仿宋" w:cs="宋体" w:hint="eastAsia"/>
                <w:color w:val="000000"/>
                <w:kern w:val="0"/>
                <w:sz w:val="24"/>
              </w:rPr>
              <w:t>2</w:t>
            </w:r>
          </w:p>
        </w:tc>
        <w:tc>
          <w:tcPr>
            <w:tcW w:w="969" w:type="pct"/>
            <w:vAlign w:val="center"/>
          </w:tcPr>
          <w:p w:rsidR="00383D28" w:rsidRPr="001C39B5" w:rsidRDefault="00383D28" w:rsidP="00CB5D1C">
            <w:pPr>
              <w:widowControl/>
              <w:tabs>
                <w:tab w:val="center" w:pos="4153"/>
                <w:tab w:val="right" w:pos="8306"/>
              </w:tabs>
              <w:snapToGrid w:val="0"/>
              <w:spacing w:line="300" w:lineRule="exact"/>
              <w:rPr>
                <w:rFonts w:ascii="仿宋" w:eastAsia="仿宋" w:hAnsi="仿宋" w:cs="宋体"/>
                <w:color w:val="000000"/>
                <w:kern w:val="0"/>
                <w:sz w:val="24"/>
              </w:rPr>
            </w:pPr>
            <w:r w:rsidRPr="001C39B5">
              <w:rPr>
                <w:rFonts w:ascii="仿宋" w:eastAsia="仿宋" w:hAnsi="仿宋" w:cs="宋体" w:hint="eastAsia"/>
                <w:color w:val="000000"/>
                <w:kern w:val="0"/>
                <w:sz w:val="24"/>
              </w:rPr>
              <w:t>原第三十一条</w:t>
            </w:r>
          </w:p>
        </w:tc>
        <w:tc>
          <w:tcPr>
            <w:tcW w:w="1519" w:type="pct"/>
            <w:vAlign w:val="center"/>
          </w:tcPr>
          <w:p w:rsidR="00383D28" w:rsidRPr="001C39B5" w:rsidRDefault="00383D28" w:rsidP="00CB5D1C">
            <w:pPr>
              <w:widowControl/>
              <w:tabs>
                <w:tab w:val="center" w:pos="4153"/>
                <w:tab w:val="right" w:pos="8306"/>
              </w:tabs>
              <w:snapToGrid w:val="0"/>
              <w:spacing w:line="300" w:lineRule="exact"/>
              <w:ind w:firstLineChars="200" w:firstLine="480"/>
              <w:rPr>
                <w:rFonts w:ascii="仿宋" w:eastAsia="仿宋" w:hAnsi="仿宋" w:cs="宋体"/>
                <w:color w:val="000000"/>
                <w:kern w:val="0"/>
                <w:sz w:val="24"/>
              </w:rPr>
            </w:pPr>
            <w:r w:rsidRPr="001C39B5">
              <w:rPr>
                <w:rFonts w:ascii="仿宋" w:eastAsia="仿宋" w:hAnsi="仿宋" w:cs="宋体"/>
                <w:color w:val="000000"/>
                <w:kern w:val="0"/>
                <w:sz w:val="24"/>
              </w:rPr>
              <w:t>公司董事、监事、高级管理人员、持有本公司股份</w:t>
            </w:r>
            <w:r w:rsidRPr="001C39B5">
              <w:rPr>
                <w:rFonts w:ascii="仿宋" w:eastAsia="仿宋" w:hAnsi="仿宋" w:cs="宋体" w:hint="eastAsia"/>
                <w:color w:val="000000"/>
                <w:kern w:val="0"/>
                <w:sz w:val="24"/>
              </w:rPr>
              <w:t>5%</w:t>
            </w:r>
            <w:r w:rsidRPr="001C39B5">
              <w:rPr>
                <w:rFonts w:ascii="仿宋" w:eastAsia="仿宋" w:hAnsi="仿宋" w:cs="宋体"/>
                <w:color w:val="000000"/>
                <w:kern w:val="0"/>
                <w:sz w:val="24"/>
              </w:rPr>
              <w:t>以上的股东，将其持有的本公司股票在买入后</w:t>
            </w:r>
            <w:r w:rsidRPr="001C39B5">
              <w:rPr>
                <w:rFonts w:ascii="仿宋" w:eastAsia="仿宋" w:hAnsi="仿宋" w:cs="宋体" w:hint="eastAsia"/>
                <w:color w:val="000000"/>
                <w:kern w:val="0"/>
                <w:sz w:val="24"/>
              </w:rPr>
              <w:t>6</w:t>
            </w:r>
            <w:r w:rsidRPr="001C39B5">
              <w:rPr>
                <w:rFonts w:ascii="仿宋" w:eastAsia="仿宋" w:hAnsi="仿宋" w:cs="宋体"/>
                <w:color w:val="000000"/>
                <w:kern w:val="0"/>
                <w:sz w:val="24"/>
              </w:rPr>
              <w:t>个月内卖出，或者在卖出后</w:t>
            </w:r>
            <w:r w:rsidRPr="001C39B5">
              <w:rPr>
                <w:rFonts w:ascii="仿宋" w:eastAsia="仿宋" w:hAnsi="仿宋" w:cs="宋体" w:hint="eastAsia"/>
                <w:color w:val="000000"/>
                <w:kern w:val="0"/>
                <w:sz w:val="24"/>
              </w:rPr>
              <w:t>6</w:t>
            </w:r>
            <w:r w:rsidRPr="001C39B5">
              <w:rPr>
                <w:rFonts w:ascii="仿宋" w:eastAsia="仿宋" w:hAnsi="仿宋" w:cs="宋体"/>
                <w:color w:val="000000"/>
                <w:kern w:val="0"/>
                <w:sz w:val="24"/>
              </w:rPr>
              <w:t>个月内又买入，由此所得收益归本公司所有，本公司董事会将收回其所得收益。但是，证券公司因</w:t>
            </w:r>
            <w:r w:rsidRPr="001C39B5">
              <w:rPr>
                <w:rFonts w:ascii="仿宋" w:eastAsia="仿宋" w:hAnsi="仿宋" w:cs="宋体" w:hint="eastAsia"/>
                <w:color w:val="000000"/>
                <w:kern w:val="0"/>
                <w:sz w:val="24"/>
              </w:rPr>
              <w:t>包销售购入后</w:t>
            </w:r>
            <w:r w:rsidRPr="001C39B5">
              <w:rPr>
                <w:rFonts w:ascii="仿宋" w:eastAsia="仿宋" w:hAnsi="仿宋" w:cs="宋体"/>
                <w:color w:val="000000"/>
                <w:kern w:val="0"/>
                <w:sz w:val="24"/>
              </w:rPr>
              <w:t>剩余股票而持有</w:t>
            </w:r>
            <w:r w:rsidRPr="001C39B5">
              <w:rPr>
                <w:rFonts w:ascii="仿宋" w:eastAsia="仿宋" w:hAnsi="仿宋" w:cs="宋体" w:hint="eastAsia"/>
                <w:color w:val="000000"/>
                <w:kern w:val="0"/>
                <w:sz w:val="24"/>
              </w:rPr>
              <w:t>5%</w:t>
            </w:r>
            <w:r w:rsidRPr="001C39B5">
              <w:rPr>
                <w:rFonts w:ascii="仿宋" w:eastAsia="仿宋" w:hAnsi="仿宋" w:cs="宋体"/>
                <w:color w:val="000000"/>
                <w:kern w:val="0"/>
                <w:sz w:val="24"/>
              </w:rPr>
              <w:t>以上股份的</w:t>
            </w:r>
            <w:r w:rsidRPr="001C39B5">
              <w:rPr>
                <w:rFonts w:ascii="仿宋" w:eastAsia="仿宋" w:hAnsi="仿宋" w:cs="宋体" w:hint="eastAsia"/>
                <w:color w:val="000000"/>
                <w:kern w:val="0"/>
                <w:sz w:val="24"/>
              </w:rPr>
              <w:t>，</w:t>
            </w:r>
            <w:r w:rsidRPr="001C39B5">
              <w:rPr>
                <w:rFonts w:ascii="仿宋" w:eastAsia="仿宋" w:hAnsi="仿宋" w:cs="宋体"/>
                <w:color w:val="000000"/>
                <w:kern w:val="0"/>
                <w:sz w:val="24"/>
              </w:rPr>
              <w:t>卖出该股票不受</w:t>
            </w:r>
            <w:r w:rsidRPr="001C39B5">
              <w:rPr>
                <w:rFonts w:ascii="仿宋" w:eastAsia="仿宋" w:hAnsi="仿宋" w:cs="宋体" w:hint="eastAsia"/>
                <w:color w:val="000000"/>
                <w:kern w:val="0"/>
                <w:sz w:val="24"/>
              </w:rPr>
              <w:t>6</w:t>
            </w:r>
            <w:r w:rsidRPr="001C39B5">
              <w:rPr>
                <w:rFonts w:ascii="仿宋" w:eastAsia="仿宋" w:hAnsi="仿宋" w:cs="宋体"/>
                <w:color w:val="000000"/>
                <w:kern w:val="0"/>
                <w:sz w:val="24"/>
              </w:rPr>
              <w:t>个月时间限制</w:t>
            </w:r>
            <w:r w:rsidRPr="001C39B5">
              <w:rPr>
                <w:rFonts w:ascii="仿宋" w:eastAsia="仿宋" w:hAnsi="仿宋" w:cs="宋体" w:hint="eastAsia"/>
                <w:color w:val="000000"/>
                <w:kern w:val="0"/>
                <w:sz w:val="24"/>
              </w:rPr>
              <w:t>。</w:t>
            </w:r>
          </w:p>
          <w:p w:rsidR="00383D28" w:rsidRPr="001C39B5" w:rsidRDefault="00383D28" w:rsidP="00CB5D1C">
            <w:pPr>
              <w:widowControl/>
              <w:tabs>
                <w:tab w:val="center" w:pos="4153"/>
                <w:tab w:val="right" w:pos="8306"/>
              </w:tabs>
              <w:snapToGrid w:val="0"/>
              <w:spacing w:line="300" w:lineRule="exact"/>
              <w:ind w:firstLineChars="200" w:firstLine="480"/>
              <w:rPr>
                <w:rFonts w:ascii="仿宋" w:eastAsia="仿宋" w:hAnsi="仿宋" w:cs="宋体"/>
                <w:color w:val="000000"/>
                <w:kern w:val="0"/>
                <w:sz w:val="24"/>
              </w:rPr>
            </w:pPr>
            <w:r w:rsidRPr="001C39B5">
              <w:rPr>
                <w:rFonts w:ascii="仿宋" w:eastAsia="仿宋" w:hAnsi="仿宋" w:cs="宋体"/>
                <w:color w:val="000000"/>
                <w:kern w:val="0"/>
                <w:sz w:val="24"/>
              </w:rPr>
              <w:t>……</w:t>
            </w:r>
          </w:p>
          <w:p w:rsidR="00383D28" w:rsidRPr="001C39B5" w:rsidRDefault="00383D28" w:rsidP="00CB5D1C">
            <w:pPr>
              <w:widowControl/>
              <w:tabs>
                <w:tab w:val="center" w:pos="4153"/>
                <w:tab w:val="right" w:pos="8306"/>
              </w:tabs>
              <w:snapToGrid w:val="0"/>
              <w:spacing w:line="360" w:lineRule="auto"/>
              <w:jc w:val="center"/>
              <w:rPr>
                <w:rFonts w:ascii="仿宋" w:eastAsia="仿宋" w:hAnsi="仿宋" w:cs="宋体"/>
                <w:color w:val="000000"/>
                <w:kern w:val="0"/>
                <w:sz w:val="24"/>
              </w:rPr>
            </w:pPr>
          </w:p>
        </w:tc>
        <w:tc>
          <w:tcPr>
            <w:tcW w:w="2067" w:type="pct"/>
            <w:vAlign w:val="center"/>
          </w:tcPr>
          <w:p w:rsidR="00383D28" w:rsidRPr="001C39B5" w:rsidRDefault="00383D28" w:rsidP="00CB5D1C">
            <w:pPr>
              <w:widowControl/>
              <w:tabs>
                <w:tab w:val="center" w:pos="4153"/>
                <w:tab w:val="right" w:pos="8306"/>
              </w:tabs>
              <w:snapToGrid w:val="0"/>
              <w:spacing w:line="300" w:lineRule="exact"/>
              <w:ind w:firstLineChars="200" w:firstLine="480"/>
              <w:rPr>
                <w:rFonts w:ascii="仿宋" w:eastAsia="仿宋" w:hAnsi="仿宋" w:cs="宋体"/>
                <w:color w:val="000000"/>
                <w:kern w:val="0"/>
                <w:sz w:val="24"/>
              </w:rPr>
            </w:pPr>
            <w:r w:rsidRPr="001C39B5">
              <w:rPr>
                <w:rFonts w:ascii="仿宋" w:eastAsia="仿宋" w:hAnsi="仿宋" w:cs="宋体"/>
                <w:color w:val="000000"/>
                <w:kern w:val="0"/>
                <w:sz w:val="24"/>
              </w:rPr>
              <w:t>公司董事、监事、高级管理人员、持有本公司股份</w:t>
            </w:r>
            <w:r w:rsidRPr="001C39B5">
              <w:rPr>
                <w:rFonts w:ascii="仿宋" w:eastAsia="仿宋" w:hAnsi="仿宋" w:cs="宋体" w:hint="eastAsia"/>
                <w:color w:val="000000"/>
                <w:kern w:val="0"/>
                <w:sz w:val="24"/>
              </w:rPr>
              <w:t>5%</w:t>
            </w:r>
            <w:r w:rsidRPr="001C39B5">
              <w:rPr>
                <w:rFonts w:ascii="仿宋" w:eastAsia="仿宋" w:hAnsi="仿宋" w:cs="宋体"/>
                <w:color w:val="000000"/>
                <w:kern w:val="0"/>
                <w:sz w:val="24"/>
              </w:rPr>
              <w:t>以上的股东，将其持有的本公司股票</w:t>
            </w:r>
            <w:r w:rsidRPr="001C39B5">
              <w:rPr>
                <w:rFonts w:ascii="仿宋" w:eastAsia="仿宋" w:hAnsi="仿宋" w:cs="宋体" w:hint="eastAsia"/>
                <w:color w:val="000000"/>
                <w:kern w:val="0"/>
                <w:sz w:val="24"/>
              </w:rPr>
              <w:t>或者其他具有股权性质的证券</w:t>
            </w:r>
            <w:r w:rsidRPr="001C39B5">
              <w:rPr>
                <w:rFonts w:ascii="仿宋" w:eastAsia="仿宋" w:hAnsi="仿宋" w:cs="宋体"/>
                <w:color w:val="000000"/>
                <w:kern w:val="0"/>
                <w:sz w:val="24"/>
              </w:rPr>
              <w:t>在买入后</w:t>
            </w:r>
            <w:r w:rsidRPr="001C39B5">
              <w:rPr>
                <w:rFonts w:ascii="仿宋" w:eastAsia="仿宋" w:hAnsi="仿宋" w:cs="宋体" w:hint="eastAsia"/>
                <w:color w:val="000000"/>
                <w:kern w:val="0"/>
                <w:sz w:val="24"/>
              </w:rPr>
              <w:t>6</w:t>
            </w:r>
            <w:r w:rsidRPr="001C39B5">
              <w:rPr>
                <w:rFonts w:ascii="仿宋" w:eastAsia="仿宋" w:hAnsi="仿宋" w:cs="宋体"/>
                <w:color w:val="000000"/>
                <w:kern w:val="0"/>
                <w:sz w:val="24"/>
              </w:rPr>
              <w:t>个月内卖出，或者在卖出后</w:t>
            </w:r>
            <w:r w:rsidRPr="001C39B5">
              <w:rPr>
                <w:rFonts w:ascii="仿宋" w:eastAsia="仿宋" w:hAnsi="仿宋" w:cs="宋体" w:hint="eastAsia"/>
                <w:color w:val="000000"/>
                <w:kern w:val="0"/>
                <w:sz w:val="24"/>
              </w:rPr>
              <w:t>6</w:t>
            </w:r>
            <w:r w:rsidRPr="001C39B5">
              <w:rPr>
                <w:rFonts w:ascii="仿宋" w:eastAsia="仿宋" w:hAnsi="仿宋" w:cs="宋体"/>
                <w:color w:val="000000"/>
                <w:kern w:val="0"/>
                <w:sz w:val="24"/>
              </w:rPr>
              <w:t>个月内又买入，由此所得收益归本公司所有，本公司董事会将收回其所得收益。但是，证券公司因</w:t>
            </w:r>
            <w:r w:rsidRPr="001C39B5">
              <w:rPr>
                <w:rFonts w:ascii="仿宋" w:eastAsia="仿宋" w:hAnsi="仿宋" w:cs="宋体" w:hint="eastAsia"/>
                <w:color w:val="000000"/>
                <w:kern w:val="0"/>
                <w:sz w:val="24"/>
              </w:rPr>
              <w:t>购入包销售后</w:t>
            </w:r>
            <w:r w:rsidRPr="001C39B5">
              <w:rPr>
                <w:rFonts w:ascii="仿宋" w:eastAsia="仿宋" w:hAnsi="仿宋" w:cs="宋体"/>
                <w:color w:val="000000"/>
                <w:kern w:val="0"/>
                <w:sz w:val="24"/>
              </w:rPr>
              <w:t>剩余股票而持有</w:t>
            </w:r>
            <w:r w:rsidRPr="001C39B5">
              <w:rPr>
                <w:rFonts w:ascii="仿宋" w:eastAsia="仿宋" w:hAnsi="仿宋" w:cs="宋体" w:hint="eastAsia"/>
                <w:color w:val="000000"/>
                <w:kern w:val="0"/>
                <w:sz w:val="24"/>
              </w:rPr>
              <w:t>5%</w:t>
            </w:r>
            <w:r w:rsidRPr="001C39B5">
              <w:rPr>
                <w:rFonts w:ascii="仿宋" w:eastAsia="仿宋" w:hAnsi="仿宋" w:cs="宋体"/>
                <w:color w:val="000000"/>
                <w:kern w:val="0"/>
                <w:sz w:val="24"/>
              </w:rPr>
              <w:t>以上股份的，</w:t>
            </w:r>
            <w:r w:rsidRPr="001C39B5">
              <w:rPr>
                <w:rFonts w:ascii="仿宋" w:eastAsia="仿宋" w:hAnsi="仿宋" w:cs="宋体" w:hint="eastAsia"/>
                <w:color w:val="000000"/>
                <w:kern w:val="0"/>
                <w:sz w:val="24"/>
              </w:rPr>
              <w:t>以及有国务院证券监督管理机构规定的其他情形的除外。</w:t>
            </w:r>
          </w:p>
          <w:p w:rsidR="00383D28" w:rsidRPr="001C39B5" w:rsidRDefault="00383D28" w:rsidP="00CB5D1C">
            <w:pPr>
              <w:widowControl/>
              <w:tabs>
                <w:tab w:val="center" w:pos="4153"/>
                <w:tab w:val="right" w:pos="8306"/>
              </w:tabs>
              <w:snapToGrid w:val="0"/>
              <w:spacing w:line="300" w:lineRule="exact"/>
              <w:ind w:firstLineChars="200" w:firstLine="480"/>
              <w:rPr>
                <w:rFonts w:ascii="仿宋" w:eastAsia="仿宋" w:hAnsi="仿宋" w:cs="宋体"/>
                <w:color w:val="000000"/>
                <w:kern w:val="0"/>
                <w:sz w:val="24"/>
              </w:rPr>
            </w:pPr>
            <w:r w:rsidRPr="001C39B5">
              <w:rPr>
                <w:rFonts w:ascii="仿宋" w:eastAsia="仿宋" w:hAnsi="仿宋" w:cs="宋体" w:hint="eastAsia"/>
                <w:color w:val="000000"/>
                <w:kern w:val="0"/>
                <w:sz w:val="24"/>
              </w:rPr>
              <w:t>前款所称董事、监事、高级管理人员、自然人股东持有的股票或者其他具有股权性质的证券，包括其配偶、父母、子女持有的及利用他人账户持有的股票或者其他具有股权性质的证券。</w:t>
            </w:r>
          </w:p>
          <w:p w:rsidR="00383D28" w:rsidRPr="001C39B5" w:rsidRDefault="00383D28" w:rsidP="00CB5D1C">
            <w:pPr>
              <w:widowControl/>
              <w:tabs>
                <w:tab w:val="center" w:pos="4153"/>
                <w:tab w:val="right" w:pos="8306"/>
              </w:tabs>
              <w:snapToGrid w:val="0"/>
              <w:spacing w:line="300" w:lineRule="exact"/>
              <w:ind w:firstLineChars="200" w:firstLine="480"/>
              <w:rPr>
                <w:rFonts w:ascii="仿宋" w:eastAsia="仿宋" w:hAnsi="仿宋" w:cs="宋体"/>
                <w:color w:val="000000"/>
                <w:kern w:val="0"/>
                <w:sz w:val="24"/>
              </w:rPr>
            </w:pPr>
            <w:r w:rsidRPr="001C39B5">
              <w:rPr>
                <w:rFonts w:ascii="仿宋" w:eastAsia="仿宋" w:hAnsi="仿宋" w:cs="宋体"/>
                <w:color w:val="000000"/>
                <w:kern w:val="0"/>
                <w:sz w:val="24"/>
              </w:rPr>
              <w:t>……</w:t>
            </w:r>
          </w:p>
        </w:tc>
      </w:tr>
      <w:tr w:rsidR="00383D28" w:rsidRPr="00142090" w:rsidTr="00CB5D1C">
        <w:tc>
          <w:tcPr>
            <w:tcW w:w="445" w:type="pct"/>
            <w:vAlign w:val="center"/>
          </w:tcPr>
          <w:p w:rsidR="00383D28" w:rsidRPr="001C39B5" w:rsidRDefault="00383D28" w:rsidP="00CB5D1C">
            <w:pPr>
              <w:widowControl/>
              <w:tabs>
                <w:tab w:val="center" w:pos="4153"/>
                <w:tab w:val="right" w:pos="8306"/>
              </w:tabs>
              <w:snapToGrid w:val="0"/>
              <w:spacing w:line="300" w:lineRule="exact"/>
              <w:jc w:val="center"/>
              <w:rPr>
                <w:rFonts w:ascii="仿宋" w:eastAsia="仿宋" w:hAnsi="仿宋" w:cs="宋体"/>
                <w:color w:val="000000"/>
                <w:kern w:val="0"/>
                <w:sz w:val="24"/>
              </w:rPr>
            </w:pPr>
            <w:r w:rsidRPr="001C39B5">
              <w:rPr>
                <w:rFonts w:ascii="仿宋" w:eastAsia="仿宋" w:hAnsi="仿宋" w:cs="宋体" w:hint="eastAsia"/>
                <w:color w:val="000000"/>
                <w:kern w:val="0"/>
                <w:sz w:val="24"/>
              </w:rPr>
              <w:t>3</w:t>
            </w:r>
          </w:p>
        </w:tc>
        <w:tc>
          <w:tcPr>
            <w:tcW w:w="969" w:type="pct"/>
            <w:vAlign w:val="center"/>
          </w:tcPr>
          <w:p w:rsidR="00383D28" w:rsidRPr="001C39B5" w:rsidRDefault="00383D28" w:rsidP="00CB5D1C">
            <w:pPr>
              <w:widowControl/>
              <w:tabs>
                <w:tab w:val="center" w:pos="4153"/>
                <w:tab w:val="right" w:pos="8306"/>
              </w:tabs>
              <w:snapToGrid w:val="0"/>
              <w:spacing w:line="300" w:lineRule="exact"/>
              <w:rPr>
                <w:rFonts w:ascii="仿宋" w:eastAsia="仿宋" w:hAnsi="仿宋" w:cs="宋体"/>
                <w:color w:val="000000"/>
                <w:kern w:val="0"/>
                <w:sz w:val="24"/>
              </w:rPr>
            </w:pPr>
            <w:r w:rsidRPr="001C39B5">
              <w:rPr>
                <w:rFonts w:ascii="仿宋" w:eastAsia="仿宋" w:hAnsi="仿宋" w:cs="宋体" w:hint="eastAsia"/>
                <w:color w:val="000000"/>
                <w:kern w:val="0"/>
                <w:sz w:val="24"/>
              </w:rPr>
              <w:t>原四十二条</w:t>
            </w:r>
          </w:p>
        </w:tc>
        <w:tc>
          <w:tcPr>
            <w:tcW w:w="1519" w:type="pct"/>
            <w:vAlign w:val="center"/>
          </w:tcPr>
          <w:p w:rsidR="00383D28" w:rsidRPr="001C39B5" w:rsidRDefault="00383D28" w:rsidP="00CB5D1C">
            <w:pPr>
              <w:widowControl/>
              <w:tabs>
                <w:tab w:val="center" w:pos="4153"/>
                <w:tab w:val="right" w:pos="8306"/>
              </w:tabs>
              <w:snapToGrid w:val="0"/>
              <w:spacing w:line="300" w:lineRule="exact"/>
              <w:ind w:firstLineChars="200" w:firstLine="480"/>
              <w:rPr>
                <w:rFonts w:ascii="仿宋" w:eastAsia="仿宋" w:hAnsi="仿宋" w:cs="宋体"/>
                <w:color w:val="000000"/>
                <w:kern w:val="0"/>
                <w:sz w:val="24"/>
              </w:rPr>
            </w:pPr>
            <w:r w:rsidRPr="001C39B5">
              <w:rPr>
                <w:rFonts w:ascii="仿宋" w:eastAsia="仿宋" w:hAnsi="仿宋" w:cs="宋体"/>
                <w:color w:val="000000"/>
                <w:kern w:val="0"/>
                <w:sz w:val="24"/>
              </w:rPr>
              <w:t>……</w:t>
            </w:r>
          </w:p>
          <w:p w:rsidR="00383D28" w:rsidRPr="001C39B5" w:rsidRDefault="00383D28" w:rsidP="00CB5D1C">
            <w:pPr>
              <w:widowControl/>
              <w:tabs>
                <w:tab w:val="center" w:pos="4153"/>
                <w:tab w:val="right" w:pos="8306"/>
              </w:tabs>
              <w:snapToGrid w:val="0"/>
              <w:spacing w:line="300" w:lineRule="exact"/>
              <w:ind w:firstLineChars="200" w:firstLine="480"/>
              <w:rPr>
                <w:rFonts w:ascii="仿宋" w:eastAsia="仿宋" w:hAnsi="仿宋" w:cs="宋体"/>
                <w:color w:val="000000"/>
                <w:kern w:val="0"/>
                <w:sz w:val="24"/>
              </w:rPr>
            </w:pPr>
            <w:r w:rsidRPr="001C39B5">
              <w:rPr>
                <w:rFonts w:ascii="仿宋" w:eastAsia="仿宋" w:hAnsi="仿宋" w:cs="宋体"/>
                <w:color w:val="000000"/>
                <w:kern w:val="0"/>
                <w:sz w:val="24"/>
              </w:rPr>
              <w:t>（十五）审议股权激励计划；</w:t>
            </w:r>
          </w:p>
          <w:p w:rsidR="00383D28" w:rsidRPr="001C39B5" w:rsidRDefault="00383D28" w:rsidP="00CB5D1C">
            <w:pPr>
              <w:widowControl/>
              <w:tabs>
                <w:tab w:val="center" w:pos="4153"/>
                <w:tab w:val="right" w:pos="8306"/>
              </w:tabs>
              <w:snapToGrid w:val="0"/>
              <w:spacing w:line="300" w:lineRule="exact"/>
              <w:ind w:firstLineChars="200" w:firstLine="480"/>
              <w:rPr>
                <w:rFonts w:ascii="仿宋" w:eastAsia="仿宋" w:hAnsi="仿宋" w:cs="宋体"/>
                <w:color w:val="000000"/>
                <w:kern w:val="0"/>
                <w:sz w:val="24"/>
              </w:rPr>
            </w:pPr>
            <w:r w:rsidRPr="001C39B5">
              <w:rPr>
                <w:rFonts w:ascii="仿宋" w:eastAsia="仿宋" w:hAnsi="仿宋" w:cs="宋体"/>
                <w:color w:val="000000"/>
                <w:kern w:val="0"/>
                <w:sz w:val="24"/>
              </w:rPr>
              <w:t>……</w:t>
            </w:r>
          </w:p>
        </w:tc>
        <w:tc>
          <w:tcPr>
            <w:tcW w:w="2067" w:type="pct"/>
            <w:vAlign w:val="center"/>
          </w:tcPr>
          <w:p w:rsidR="00383D28" w:rsidRPr="001C39B5" w:rsidRDefault="00383D28" w:rsidP="00CB5D1C">
            <w:pPr>
              <w:widowControl/>
              <w:tabs>
                <w:tab w:val="center" w:pos="4153"/>
                <w:tab w:val="right" w:pos="8306"/>
              </w:tabs>
              <w:snapToGrid w:val="0"/>
              <w:spacing w:line="300" w:lineRule="exact"/>
              <w:ind w:firstLineChars="200" w:firstLine="480"/>
              <w:rPr>
                <w:rFonts w:ascii="仿宋" w:eastAsia="仿宋" w:hAnsi="仿宋" w:cs="宋体"/>
                <w:color w:val="000000"/>
                <w:kern w:val="0"/>
                <w:sz w:val="24"/>
              </w:rPr>
            </w:pPr>
            <w:r w:rsidRPr="001C39B5">
              <w:rPr>
                <w:rFonts w:ascii="仿宋" w:eastAsia="仿宋" w:hAnsi="仿宋" w:cs="宋体"/>
                <w:color w:val="000000"/>
                <w:kern w:val="0"/>
                <w:sz w:val="24"/>
              </w:rPr>
              <w:t>……</w:t>
            </w:r>
          </w:p>
          <w:p w:rsidR="00383D28" w:rsidRPr="001C39B5" w:rsidRDefault="00383D28" w:rsidP="00CB5D1C">
            <w:pPr>
              <w:widowControl/>
              <w:tabs>
                <w:tab w:val="center" w:pos="4153"/>
                <w:tab w:val="right" w:pos="8306"/>
              </w:tabs>
              <w:snapToGrid w:val="0"/>
              <w:spacing w:line="300" w:lineRule="exact"/>
              <w:ind w:firstLineChars="200" w:firstLine="480"/>
              <w:rPr>
                <w:rFonts w:ascii="仿宋" w:eastAsia="仿宋" w:hAnsi="仿宋" w:cs="宋体"/>
                <w:color w:val="000000"/>
                <w:kern w:val="0"/>
                <w:sz w:val="24"/>
              </w:rPr>
            </w:pPr>
            <w:r w:rsidRPr="001C39B5">
              <w:rPr>
                <w:rFonts w:ascii="仿宋" w:eastAsia="仿宋" w:hAnsi="仿宋" w:cs="宋体"/>
                <w:color w:val="000000"/>
                <w:kern w:val="0"/>
                <w:sz w:val="24"/>
              </w:rPr>
              <w:t>（十五）审议股权激励计划</w:t>
            </w:r>
            <w:r w:rsidRPr="001C39B5">
              <w:rPr>
                <w:rFonts w:ascii="仿宋" w:eastAsia="仿宋" w:hAnsi="仿宋" w:cs="宋体" w:hint="eastAsia"/>
                <w:color w:val="000000"/>
                <w:kern w:val="0"/>
                <w:sz w:val="24"/>
              </w:rPr>
              <w:t>和员工持股计划</w:t>
            </w:r>
            <w:r w:rsidRPr="001C39B5">
              <w:rPr>
                <w:rFonts w:ascii="仿宋" w:eastAsia="仿宋" w:hAnsi="仿宋" w:cs="宋体"/>
                <w:color w:val="000000"/>
                <w:kern w:val="0"/>
                <w:sz w:val="24"/>
              </w:rPr>
              <w:t>；</w:t>
            </w:r>
          </w:p>
          <w:p w:rsidR="00383D28" w:rsidRPr="001C39B5" w:rsidRDefault="00383D28" w:rsidP="00CB5D1C">
            <w:pPr>
              <w:widowControl/>
              <w:tabs>
                <w:tab w:val="center" w:pos="4153"/>
                <w:tab w:val="right" w:pos="8306"/>
              </w:tabs>
              <w:snapToGrid w:val="0"/>
              <w:spacing w:line="300" w:lineRule="exact"/>
              <w:ind w:firstLineChars="200" w:firstLine="480"/>
              <w:rPr>
                <w:rFonts w:ascii="仿宋" w:eastAsia="仿宋" w:hAnsi="仿宋" w:cs="宋体"/>
                <w:color w:val="000000"/>
                <w:kern w:val="0"/>
                <w:sz w:val="24"/>
              </w:rPr>
            </w:pPr>
            <w:r w:rsidRPr="001C39B5">
              <w:rPr>
                <w:rFonts w:ascii="仿宋" w:eastAsia="仿宋" w:hAnsi="仿宋" w:cs="宋体"/>
                <w:color w:val="000000"/>
                <w:kern w:val="0"/>
                <w:sz w:val="24"/>
              </w:rPr>
              <w:t>……</w:t>
            </w:r>
          </w:p>
        </w:tc>
      </w:tr>
      <w:tr w:rsidR="00383D28" w:rsidRPr="00142090" w:rsidTr="00CB5D1C">
        <w:trPr>
          <w:trHeight w:val="9488"/>
        </w:trPr>
        <w:tc>
          <w:tcPr>
            <w:tcW w:w="445" w:type="pct"/>
            <w:vAlign w:val="center"/>
          </w:tcPr>
          <w:p w:rsidR="00383D28" w:rsidRPr="001C39B5" w:rsidRDefault="00383D28" w:rsidP="00CB5D1C">
            <w:pPr>
              <w:widowControl/>
              <w:tabs>
                <w:tab w:val="center" w:pos="4153"/>
                <w:tab w:val="right" w:pos="8306"/>
              </w:tabs>
              <w:snapToGrid w:val="0"/>
              <w:spacing w:line="300" w:lineRule="exact"/>
              <w:jc w:val="center"/>
              <w:rPr>
                <w:rFonts w:ascii="仿宋" w:eastAsia="仿宋" w:hAnsi="仿宋" w:cs="宋体"/>
                <w:color w:val="000000"/>
                <w:kern w:val="0"/>
                <w:sz w:val="24"/>
              </w:rPr>
            </w:pPr>
            <w:r w:rsidRPr="001C39B5">
              <w:rPr>
                <w:rFonts w:ascii="仿宋" w:eastAsia="仿宋" w:hAnsi="仿宋" w:cs="宋体" w:hint="eastAsia"/>
                <w:color w:val="000000"/>
                <w:kern w:val="0"/>
                <w:sz w:val="24"/>
              </w:rPr>
              <w:lastRenderedPageBreak/>
              <w:t>4</w:t>
            </w:r>
          </w:p>
        </w:tc>
        <w:tc>
          <w:tcPr>
            <w:tcW w:w="969" w:type="pct"/>
            <w:vAlign w:val="center"/>
          </w:tcPr>
          <w:p w:rsidR="00383D28" w:rsidRPr="001C39B5" w:rsidRDefault="00383D28" w:rsidP="00CB5D1C">
            <w:pPr>
              <w:widowControl/>
              <w:tabs>
                <w:tab w:val="center" w:pos="4153"/>
                <w:tab w:val="right" w:pos="8306"/>
              </w:tabs>
              <w:snapToGrid w:val="0"/>
              <w:spacing w:line="300" w:lineRule="exact"/>
              <w:rPr>
                <w:rFonts w:ascii="仿宋" w:eastAsia="仿宋" w:hAnsi="仿宋" w:cs="宋体"/>
                <w:color w:val="000000"/>
                <w:kern w:val="0"/>
                <w:sz w:val="24"/>
              </w:rPr>
            </w:pPr>
            <w:r w:rsidRPr="001C39B5">
              <w:rPr>
                <w:rFonts w:ascii="仿宋" w:eastAsia="仿宋" w:hAnsi="仿宋" w:cs="宋体" w:hint="eastAsia"/>
                <w:color w:val="000000"/>
                <w:kern w:val="0"/>
                <w:sz w:val="24"/>
              </w:rPr>
              <w:t>原第五十七条</w:t>
            </w:r>
          </w:p>
        </w:tc>
        <w:tc>
          <w:tcPr>
            <w:tcW w:w="1519" w:type="pct"/>
            <w:vAlign w:val="center"/>
          </w:tcPr>
          <w:p w:rsidR="00383D28" w:rsidRPr="001C39B5" w:rsidRDefault="00383D28" w:rsidP="00CB5D1C">
            <w:pPr>
              <w:widowControl/>
              <w:tabs>
                <w:tab w:val="center" w:pos="4153"/>
                <w:tab w:val="right" w:pos="8306"/>
              </w:tabs>
              <w:snapToGrid w:val="0"/>
              <w:spacing w:line="300" w:lineRule="exact"/>
              <w:ind w:firstLineChars="200" w:firstLine="480"/>
              <w:rPr>
                <w:rFonts w:ascii="仿宋" w:eastAsia="仿宋" w:hAnsi="仿宋" w:cs="宋体"/>
                <w:color w:val="000000"/>
                <w:kern w:val="0"/>
                <w:sz w:val="24"/>
              </w:rPr>
            </w:pPr>
            <w:r w:rsidRPr="001C39B5">
              <w:rPr>
                <w:rFonts w:ascii="仿宋" w:eastAsia="仿宋" w:hAnsi="仿宋" w:cs="宋体" w:hint="eastAsia"/>
                <w:color w:val="000000"/>
                <w:kern w:val="0"/>
                <w:sz w:val="24"/>
              </w:rPr>
              <w:t>股东大会的通知包括以下内容：</w:t>
            </w:r>
          </w:p>
          <w:p w:rsidR="00383D28" w:rsidRPr="001C39B5" w:rsidRDefault="00383D28" w:rsidP="00CB5D1C">
            <w:pPr>
              <w:widowControl/>
              <w:tabs>
                <w:tab w:val="center" w:pos="4153"/>
                <w:tab w:val="right" w:pos="8306"/>
              </w:tabs>
              <w:snapToGrid w:val="0"/>
              <w:spacing w:line="300" w:lineRule="exact"/>
              <w:ind w:firstLineChars="200" w:firstLine="480"/>
              <w:rPr>
                <w:rFonts w:ascii="仿宋" w:eastAsia="仿宋" w:hAnsi="仿宋" w:cs="宋体"/>
                <w:color w:val="000000"/>
                <w:kern w:val="0"/>
                <w:sz w:val="24"/>
              </w:rPr>
            </w:pPr>
            <w:r w:rsidRPr="001C39B5">
              <w:rPr>
                <w:rFonts w:ascii="仿宋" w:eastAsia="仿宋" w:hAnsi="仿宋" w:cs="宋体" w:hint="eastAsia"/>
                <w:color w:val="000000"/>
                <w:kern w:val="0"/>
                <w:sz w:val="24"/>
              </w:rPr>
              <w:t xml:space="preserve">    （一）会议的日期、地点和会议期限；</w:t>
            </w:r>
          </w:p>
          <w:p w:rsidR="00383D28" w:rsidRPr="001C39B5" w:rsidRDefault="00383D28" w:rsidP="00CB5D1C">
            <w:pPr>
              <w:widowControl/>
              <w:tabs>
                <w:tab w:val="center" w:pos="4153"/>
                <w:tab w:val="right" w:pos="8306"/>
              </w:tabs>
              <w:snapToGrid w:val="0"/>
              <w:spacing w:line="300" w:lineRule="exact"/>
              <w:ind w:firstLineChars="200" w:firstLine="480"/>
              <w:rPr>
                <w:rFonts w:ascii="仿宋" w:eastAsia="仿宋" w:hAnsi="仿宋" w:cs="宋体"/>
                <w:color w:val="000000"/>
                <w:kern w:val="0"/>
                <w:sz w:val="24"/>
              </w:rPr>
            </w:pPr>
            <w:r w:rsidRPr="001C39B5">
              <w:rPr>
                <w:rFonts w:ascii="仿宋" w:eastAsia="仿宋" w:hAnsi="仿宋" w:cs="宋体" w:hint="eastAsia"/>
                <w:color w:val="000000"/>
                <w:kern w:val="0"/>
                <w:sz w:val="24"/>
              </w:rPr>
              <w:t xml:space="preserve">    （二）提交会议审议的事项和提案；</w:t>
            </w:r>
          </w:p>
          <w:p w:rsidR="00383D28" w:rsidRPr="001C39B5" w:rsidRDefault="00383D28" w:rsidP="00CB5D1C">
            <w:pPr>
              <w:widowControl/>
              <w:tabs>
                <w:tab w:val="center" w:pos="4153"/>
                <w:tab w:val="right" w:pos="8306"/>
              </w:tabs>
              <w:snapToGrid w:val="0"/>
              <w:spacing w:line="300" w:lineRule="exact"/>
              <w:ind w:firstLineChars="200" w:firstLine="480"/>
              <w:rPr>
                <w:rFonts w:ascii="仿宋" w:eastAsia="仿宋" w:hAnsi="仿宋" w:cs="宋体"/>
                <w:color w:val="000000"/>
                <w:kern w:val="0"/>
                <w:sz w:val="24"/>
              </w:rPr>
            </w:pPr>
            <w:r w:rsidRPr="001C39B5">
              <w:rPr>
                <w:rFonts w:ascii="仿宋" w:eastAsia="仿宋" w:hAnsi="仿宋" w:cs="宋体" w:hint="eastAsia"/>
                <w:color w:val="000000"/>
                <w:kern w:val="0"/>
                <w:sz w:val="24"/>
              </w:rPr>
              <w:t xml:space="preserve">    （三）以明显的文字说明：全体股东均有权出席股东大会，并可以委托代理人出席会议和参加表决，该股东代理人不必是公司的股东；</w:t>
            </w:r>
          </w:p>
          <w:p w:rsidR="00383D28" w:rsidRPr="001C39B5" w:rsidRDefault="00383D28" w:rsidP="00CB5D1C">
            <w:pPr>
              <w:widowControl/>
              <w:tabs>
                <w:tab w:val="center" w:pos="4153"/>
                <w:tab w:val="right" w:pos="8306"/>
              </w:tabs>
              <w:snapToGrid w:val="0"/>
              <w:spacing w:line="300" w:lineRule="exact"/>
              <w:ind w:firstLineChars="200" w:firstLine="480"/>
              <w:rPr>
                <w:rFonts w:ascii="仿宋" w:eastAsia="仿宋" w:hAnsi="仿宋" w:cs="宋体"/>
                <w:color w:val="000000"/>
                <w:kern w:val="0"/>
                <w:sz w:val="24"/>
              </w:rPr>
            </w:pPr>
            <w:r w:rsidRPr="001C39B5">
              <w:rPr>
                <w:rFonts w:ascii="仿宋" w:eastAsia="仿宋" w:hAnsi="仿宋" w:cs="宋体" w:hint="eastAsia"/>
                <w:color w:val="000000"/>
                <w:kern w:val="0"/>
                <w:sz w:val="24"/>
              </w:rPr>
              <w:t>（四）有权出席股东大会股东的股权登记日；</w:t>
            </w:r>
          </w:p>
          <w:p w:rsidR="00383D28" w:rsidRPr="001C39B5" w:rsidRDefault="00383D28" w:rsidP="00CB5D1C">
            <w:pPr>
              <w:widowControl/>
              <w:tabs>
                <w:tab w:val="center" w:pos="4153"/>
                <w:tab w:val="right" w:pos="8306"/>
              </w:tabs>
              <w:snapToGrid w:val="0"/>
              <w:spacing w:line="300" w:lineRule="exact"/>
              <w:ind w:firstLineChars="200" w:firstLine="480"/>
              <w:rPr>
                <w:rFonts w:ascii="仿宋" w:eastAsia="仿宋" w:hAnsi="仿宋" w:cs="宋体"/>
                <w:color w:val="000000"/>
                <w:kern w:val="0"/>
                <w:sz w:val="24"/>
              </w:rPr>
            </w:pPr>
            <w:r w:rsidRPr="001C39B5">
              <w:rPr>
                <w:rFonts w:ascii="仿宋" w:eastAsia="仿宋" w:hAnsi="仿宋" w:cs="宋体" w:hint="eastAsia"/>
                <w:color w:val="000000"/>
                <w:kern w:val="0"/>
                <w:sz w:val="24"/>
              </w:rPr>
              <w:t>（五）投票代理委托书的送达时间和地点；</w:t>
            </w:r>
          </w:p>
          <w:p w:rsidR="00383D28" w:rsidRPr="001C39B5" w:rsidRDefault="00383D28" w:rsidP="00CB5D1C">
            <w:pPr>
              <w:widowControl/>
              <w:tabs>
                <w:tab w:val="center" w:pos="4153"/>
                <w:tab w:val="right" w:pos="8306"/>
              </w:tabs>
              <w:snapToGrid w:val="0"/>
              <w:spacing w:line="300" w:lineRule="exact"/>
              <w:ind w:firstLineChars="200" w:firstLine="480"/>
              <w:rPr>
                <w:rFonts w:ascii="仿宋" w:eastAsia="仿宋" w:hAnsi="仿宋" w:cs="宋体"/>
                <w:color w:val="000000"/>
                <w:kern w:val="0"/>
                <w:sz w:val="24"/>
              </w:rPr>
            </w:pPr>
            <w:r w:rsidRPr="001C39B5">
              <w:rPr>
                <w:rFonts w:ascii="仿宋" w:eastAsia="仿宋" w:hAnsi="仿宋" w:cs="宋体" w:hint="eastAsia"/>
                <w:color w:val="000000"/>
                <w:kern w:val="0"/>
                <w:sz w:val="24"/>
              </w:rPr>
              <w:t>（六）会务常设联系人姓名、电话号码。</w:t>
            </w:r>
          </w:p>
          <w:p w:rsidR="00383D28" w:rsidRPr="001C39B5" w:rsidRDefault="00383D28" w:rsidP="00CB5D1C">
            <w:pPr>
              <w:widowControl/>
              <w:tabs>
                <w:tab w:val="center" w:pos="4153"/>
                <w:tab w:val="right" w:pos="8306"/>
              </w:tabs>
              <w:snapToGrid w:val="0"/>
              <w:spacing w:line="300" w:lineRule="exact"/>
              <w:ind w:firstLineChars="200" w:firstLine="480"/>
              <w:rPr>
                <w:rFonts w:ascii="仿宋" w:eastAsia="仿宋" w:hAnsi="仿宋" w:cs="宋体"/>
                <w:color w:val="000000"/>
                <w:kern w:val="0"/>
                <w:sz w:val="24"/>
              </w:rPr>
            </w:pPr>
            <w:r w:rsidRPr="001C39B5">
              <w:rPr>
                <w:rFonts w:ascii="仿宋" w:eastAsia="仿宋" w:hAnsi="仿宋" w:cs="宋体"/>
                <w:color w:val="000000"/>
                <w:kern w:val="0"/>
                <w:sz w:val="24"/>
              </w:rPr>
              <w:t>股东大会通知和补充通知中应当充分、完整披露所有提案的全部具体内容。拟讨论的事项需要独立董事发表意见的，发布股东大会通知或补充通知时将同时披露独立董事的意见及理由。</w:t>
            </w:r>
          </w:p>
          <w:p w:rsidR="00383D28" w:rsidRPr="001C39B5" w:rsidRDefault="00383D28" w:rsidP="00CB5D1C">
            <w:pPr>
              <w:widowControl/>
              <w:tabs>
                <w:tab w:val="center" w:pos="4153"/>
                <w:tab w:val="right" w:pos="8306"/>
              </w:tabs>
              <w:snapToGrid w:val="0"/>
              <w:spacing w:line="300" w:lineRule="exact"/>
              <w:ind w:firstLineChars="200" w:firstLine="480"/>
              <w:rPr>
                <w:rFonts w:ascii="仿宋" w:eastAsia="仿宋" w:hAnsi="仿宋" w:cs="宋体"/>
                <w:color w:val="000000"/>
                <w:kern w:val="0"/>
                <w:sz w:val="24"/>
              </w:rPr>
            </w:pPr>
            <w:r w:rsidRPr="001C39B5">
              <w:rPr>
                <w:rFonts w:ascii="仿宋" w:eastAsia="仿宋" w:hAnsi="仿宋" w:cs="宋体"/>
                <w:color w:val="000000"/>
                <w:kern w:val="0"/>
                <w:sz w:val="24"/>
              </w:rPr>
              <w:t>股东大会采用网络或其他方式的，应当在股东大会通知中明确载明网络或其他方式的表决时间及表决程序。股东大会网络或其他方式投票的开始时间，不得早于现场股东大会召开前一日下午3:00，并不得迟于现场股东大会召开当日上午9:30，其结束时间不得早于现场股东大会结束当日下午3:00。</w:t>
            </w:r>
          </w:p>
        </w:tc>
        <w:tc>
          <w:tcPr>
            <w:tcW w:w="2067" w:type="pct"/>
            <w:vAlign w:val="center"/>
          </w:tcPr>
          <w:p w:rsidR="00383D28" w:rsidRPr="001C39B5" w:rsidRDefault="00383D28" w:rsidP="00CB5D1C">
            <w:pPr>
              <w:widowControl/>
              <w:tabs>
                <w:tab w:val="center" w:pos="4153"/>
                <w:tab w:val="right" w:pos="8306"/>
              </w:tabs>
              <w:snapToGrid w:val="0"/>
              <w:spacing w:line="300" w:lineRule="exact"/>
              <w:ind w:firstLineChars="200" w:firstLine="480"/>
              <w:rPr>
                <w:rFonts w:ascii="仿宋" w:eastAsia="仿宋" w:hAnsi="仿宋" w:cs="宋体"/>
                <w:color w:val="000000"/>
                <w:kern w:val="0"/>
                <w:sz w:val="24"/>
              </w:rPr>
            </w:pPr>
            <w:r w:rsidRPr="001C39B5">
              <w:rPr>
                <w:rFonts w:ascii="仿宋" w:eastAsia="仿宋" w:hAnsi="仿宋" w:cs="宋体" w:hint="eastAsia"/>
                <w:color w:val="000000"/>
                <w:kern w:val="0"/>
                <w:sz w:val="24"/>
              </w:rPr>
              <w:t>股东大会的通知包括以下内容：</w:t>
            </w:r>
          </w:p>
          <w:p w:rsidR="00383D28" w:rsidRPr="001C39B5" w:rsidRDefault="00383D28" w:rsidP="00CB5D1C">
            <w:pPr>
              <w:widowControl/>
              <w:tabs>
                <w:tab w:val="center" w:pos="4153"/>
                <w:tab w:val="right" w:pos="8306"/>
              </w:tabs>
              <w:snapToGrid w:val="0"/>
              <w:spacing w:line="300" w:lineRule="exact"/>
              <w:ind w:firstLineChars="200" w:firstLine="480"/>
              <w:rPr>
                <w:rFonts w:ascii="仿宋" w:eastAsia="仿宋" w:hAnsi="仿宋" w:cs="宋体"/>
                <w:color w:val="000000"/>
                <w:kern w:val="0"/>
                <w:sz w:val="24"/>
              </w:rPr>
            </w:pPr>
            <w:r w:rsidRPr="001C39B5">
              <w:rPr>
                <w:rFonts w:ascii="仿宋" w:eastAsia="仿宋" w:hAnsi="仿宋" w:cs="宋体" w:hint="eastAsia"/>
                <w:color w:val="000000"/>
                <w:kern w:val="0"/>
                <w:sz w:val="24"/>
              </w:rPr>
              <w:t xml:space="preserve">    （一）会议的日期、地点和会议期限；</w:t>
            </w:r>
          </w:p>
          <w:p w:rsidR="00383D28" w:rsidRPr="001C39B5" w:rsidRDefault="00383D28" w:rsidP="00CB5D1C">
            <w:pPr>
              <w:widowControl/>
              <w:tabs>
                <w:tab w:val="center" w:pos="4153"/>
                <w:tab w:val="right" w:pos="8306"/>
              </w:tabs>
              <w:snapToGrid w:val="0"/>
              <w:spacing w:line="300" w:lineRule="exact"/>
              <w:ind w:firstLineChars="200" w:firstLine="480"/>
              <w:rPr>
                <w:rFonts w:ascii="仿宋" w:eastAsia="仿宋" w:hAnsi="仿宋" w:cs="宋体"/>
                <w:color w:val="000000"/>
                <w:kern w:val="0"/>
                <w:sz w:val="24"/>
              </w:rPr>
            </w:pPr>
            <w:r w:rsidRPr="001C39B5">
              <w:rPr>
                <w:rFonts w:ascii="仿宋" w:eastAsia="仿宋" w:hAnsi="仿宋" w:cs="宋体" w:hint="eastAsia"/>
                <w:color w:val="000000"/>
                <w:kern w:val="0"/>
                <w:sz w:val="24"/>
              </w:rPr>
              <w:t xml:space="preserve">    （二）提交会议审议的事项和提案；</w:t>
            </w:r>
          </w:p>
          <w:p w:rsidR="00383D28" w:rsidRPr="001C39B5" w:rsidRDefault="00383D28" w:rsidP="00CB5D1C">
            <w:pPr>
              <w:widowControl/>
              <w:tabs>
                <w:tab w:val="center" w:pos="4153"/>
                <w:tab w:val="right" w:pos="8306"/>
              </w:tabs>
              <w:snapToGrid w:val="0"/>
              <w:spacing w:line="300" w:lineRule="exact"/>
              <w:ind w:firstLineChars="200" w:firstLine="480"/>
              <w:rPr>
                <w:rFonts w:ascii="仿宋" w:eastAsia="仿宋" w:hAnsi="仿宋" w:cs="宋体"/>
                <w:color w:val="000000"/>
                <w:kern w:val="0"/>
                <w:sz w:val="24"/>
              </w:rPr>
            </w:pPr>
            <w:r w:rsidRPr="001C39B5">
              <w:rPr>
                <w:rFonts w:ascii="仿宋" w:eastAsia="仿宋" w:hAnsi="仿宋" w:cs="宋体" w:hint="eastAsia"/>
                <w:color w:val="000000"/>
                <w:kern w:val="0"/>
                <w:sz w:val="24"/>
              </w:rPr>
              <w:t xml:space="preserve">    （三）以明显的文字说明：全体股东均有权出席股东大会，并可以委托代理人出席会议和参加表决，该股东代理人不必是公司的股东；</w:t>
            </w:r>
          </w:p>
          <w:p w:rsidR="00383D28" w:rsidRPr="001C39B5" w:rsidRDefault="00383D28" w:rsidP="00CB5D1C">
            <w:pPr>
              <w:widowControl/>
              <w:tabs>
                <w:tab w:val="center" w:pos="4153"/>
                <w:tab w:val="right" w:pos="8306"/>
              </w:tabs>
              <w:snapToGrid w:val="0"/>
              <w:spacing w:line="300" w:lineRule="exact"/>
              <w:ind w:firstLineChars="200" w:firstLine="480"/>
              <w:rPr>
                <w:rFonts w:ascii="仿宋" w:eastAsia="仿宋" w:hAnsi="仿宋" w:cs="宋体"/>
                <w:color w:val="000000"/>
                <w:kern w:val="0"/>
                <w:sz w:val="24"/>
              </w:rPr>
            </w:pPr>
            <w:r w:rsidRPr="001C39B5">
              <w:rPr>
                <w:rFonts w:ascii="仿宋" w:eastAsia="仿宋" w:hAnsi="仿宋" w:cs="宋体" w:hint="eastAsia"/>
                <w:color w:val="000000"/>
                <w:kern w:val="0"/>
                <w:sz w:val="24"/>
              </w:rPr>
              <w:t>（四）有权出席股东大会股东的股权登记日；</w:t>
            </w:r>
          </w:p>
          <w:p w:rsidR="00383D28" w:rsidRPr="001C39B5" w:rsidRDefault="00383D28" w:rsidP="00CB5D1C">
            <w:pPr>
              <w:widowControl/>
              <w:tabs>
                <w:tab w:val="center" w:pos="4153"/>
                <w:tab w:val="right" w:pos="8306"/>
              </w:tabs>
              <w:snapToGrid w:val="0"/>
              <w:spacing w:line="300" w:lineRule="exact"/>
              <w:ind w:firstLineChars="200" w:firstLine="480"/>
              <w:rPr>
                <w:rFonts w:ascii="仿宋" w:eastAsia="仿宋" w:hAnsi="仿宋" w:cs="宋体"/>
                <w:color w:val="000000"/>
                <w:kern w:val="0"/>
                <w:sz w:val="24"/>
              </w:rPr>
            </w:pPr>
            <w:r w:rsidRPr="001C39B5">
              <w:rPr>
                <w:rFonts w:ascii="仿宋" w:eastAsia="仿宋" w:hAnsi="仿宋" w:cs="宋体" w:hint="eastAsia"/>
                <w:color w:val="000000"/>
                <w:kern w:val="0"/>
                <w:sz w:val="24"/>
              </w:rPr>
              <w:t>（五）会务常设联系人姓名、电话号码。</w:t>
            </w:r>
          </w:p>
          <w:p w:rsidR="00383D28" w:rsidRPr="001C39B5" w:rsidRDefault="00383D28" w:rsidP="00CB5D1C">
            <w:pPr>
              <w:widowControl/>
              <w:tabs>
                <w:tab w:val="center" w:pos="4153"/>
                <w:tab w:val="right" w:pos="8306"/>
              </w:tabs>
              <w:snapToGrid w:val="0"/>
              <w:spacing w:line="300" w:lineRule="exact"/>
              <w:ind w:firstLineChars="200" w:firstLine="480"/>
              <w:rPr>
                <w:rFonts w:ascii="仿宋" w:eastAsia="仿宋" w:hAnsi="仿宋" w:cs="宋体"/>
                <w:color w:val="000000"/>
                <w:kern w:val="0"/>
                <w:sz w:val="24"/>
              </w:rPr>
            </w:pPr>
            <w:r w:rsidRPr="001C39B5">
              <w:rPr>
                <w:rFonts w:ascii="仿宋" w:eastAsia="仿宋" w:hAnsi="仿宋" w:cs="宋体" w:hint="eastAsia"/>
                <w:color w:val="000000"/>
                <w:kern w:val="0"/>
                <w:sz w:val="24"/>
              </w:rPr>
              <w:t>（六）网络或其他方式的表决时间及表决程序。</w:t>
            </w:r>
          </w:p>
          <w:p w:rsidR="00383D28" w:rsidRPr="001C39B5" w:rsidRDefault="00383D28" w:rsidP="00CB5D1C">
            <w:pPr>
              <w:widowControl/>
              <w:tabs>
                <w:tab w:val="center" w:pos="4153"/>
                <w:tab w:val="right" w:pos="8306"/>
              </w:tabs>
              <w:snapToGrid w:val="0"/>
              <w:spacing w:line="300" w:lineRule="exact"/>
              <w:ind w:firstLineChars="200" w:firstLine="480"/>
              <w:rPr>
                <w:rFonts w:ascii="仿宋" w:eastAsia="仿宋" w:hAnsi="仿宋" w:cs="宋体"/>
                <w:color w:val="000000"/>
                <w:kern w:val="0"/>
                <w:sz w:val="24"/>
              </w:rPr>
            </w:pPr>
            <w:r w:rsidRPr="001C39B5">
              <w:rPr>
                <w:rFonts w:ascii="仿宋" w:eastAsia="仿宋" w:hAnsi="仿宋" w:cs="宋体"/>
                <w:color w:val="000000"/>
                <w:kern w:val="0"/>
                <w:sz w:val="24"/>
              </w:rPr>
              <w:t>股东大会通知和补充通知中应当充分、完整披露所有提案的全部具体内容。拟讨论的事项需要独立董事发表意见的，发布股东大会通知或补充通知时将同时披露独立董事的意见及理由。</w:t>
            </w:r>
          </w:p>
          <w:p w:rsidR="00383D28" w:rsidRPr="001C39B5" w:rsidRDefault="00383D28" w:rsidP="00CB5D1C">
            <w:pPr>
              <w:widowControl/>
              <w:tabs>
                <w:tab w:val="center" w:pos="4153"/>
                <w:tab w:val="right" w:pos="8306"/>
              </w:tabs>
              <w:snapToGrid w:val="0"/>
              <w:spacing w:line="300" w:lineRule="exact"/>
              <w:ind w:firstLineChars="200" w:firstLine="480"/>
              <w:rPr>
                <w:rFonts w:ascii="仿宋" w:eastAsia="仿宋" w:hAnsi="仿宋" w:cs="宋体"/>
                <w:color w:val="000000"/>
                <w:kern w:val="0"/>
                <w:sz w:val="24"/>
              </w:rPr>
            </w:pPr>
            <w:r w:rsidRPr="001C39B5">
              <w:rPr>
                <w:rFonts w:ascii="仿宋" w:eastAsia="仿宋" w:hAnsi="仿宋" w:cs="宋体"/>
                <w:color w:val="000000"/>
                <w:kern w:val="0"/>
                <w:sz w:val="24"/>
              </w:rPr>
              <w:t>股东大会网络或其他方式投票的开始时间，不得早于现场股东大会召开前一日下午3:00，并不得迟于现场股东大会召开当日上午9:30，其结束时间不得早于现场股东大会结束当日下午3:00。</w:t>
            </w:r>
          </w:p>
          <w:p w:rsidR="00383D28" w:rsidRPr="001C39B5" w:rsidRDefault="00383D28" w:rsidP="00CB5D1C">
            <w:pPr>
              <w:widowControl/>
              <w:tabs>
                <w:tab w:val="center" w:pos="4153"/>
                <w:tab w:val="right" w:pos="8306"/>
              </w:tabs>
              <w:snapToGrid w:val="0"/>
              <w:spacing w:line="300" w:lineRule="exact"/>
              <w:ind w:firstLineChars="200" w:firstLine="480"/>
              <w:rPr>
                <w:rFonts w:ascii="仿宋" w:eastAsia="仿宋" w:hAnsi="仿宋" w:cs="宋体"/>
                <w:color w:val="000000"/>
                <w:kern w:val="0"/>
                <w:sz w:val="24"/>
              </w:rPr>
            </w:pPr>
            <w:r w:rsidRPr="001C39B5">
              <w:rPr>
                <w:rFonts w:ascii="仿宋" w:eastAsia="仿宋" w:hAnsi="仿宋" w:cs="宋体" w:hint="eastAsia"/>
                <w:color w:val="000000"/>
                <w:kern w:val="0"/>
                <w:sz w:val="24"/>
              </w:rPr>
              <w:t>股权登记日与会议日期之间的间隔应当不多于七个工作日。股权登记日一旦确认，不得变更。</w:t>
            </w:r>
          </w:p>
          <w:p w:rsidR="00383D28" w:rsidRPr="001C39B5" w:rsidRDefault="00383D28" w:rsidP="00CB5D1C">
            <w:pPr>
              <w:widowControl/>
              <w:tabs>
                <w:tab w:val="center" w:pos="4153"/>
                <w:tab w:val="right" w:pos="8306"/>
              </w:tabs>
              <w:snapToGrid w:val="0"/>
              <w:spacing w:line="300" w:lineRule="exact"/>
              <w:ind w:firstLineChars="200" w:firstLine="480"/>
              <w:rPr>
                <w:rFonts w:ascii="仿宋" w:eastAsia="仿宋" w:hAnsi="仿宋" w:cs="宋体"/>
                <w:color w:val="000000"/>
                <w:kern w:val="0"/>
                <w:sz w:val="24"/>
              </w:rPr>
            </w:pPr>
          </w:p>
        </w:tc>
      </w:tr>
      <w:tr w:rsidR="00383D28" w:rsidRPr="00142090" w:rsidTr="00CB5D1C">
        <w:trPr>
          <w:trHeight w:val="416"/>
        </w:trPr>
        <w:tc>
          <w:tcPr>
            <w:tcW w:w="445" w:type="pct"/>
            <w:vAlign w:val="center"/>
          </w:tcPr>
          <w:p w:rsidR="00383D28" w:rsidRPr="001C39B5" w:rsidRDefault="00383D28" w:rsidP="00CB5D1C">
            <w:pPr>
              <w:widowControl/>
              <w:tabs>
                <w:tab w:val="center" w:pos="4153"/>
                <w:tab w:val="right" w:pos="8306"/>
              </w:tabs>
              <w:snapToGrid w:val="0"/>
              <w:spacing w:line="300" w:lineRule="exact"/>
              <w:jc w:val="center"/>
              <w:rPr>
                <w:rFonts w:ascii="仿宋" w:eastAsia="仿宋" w:hAnsi="仿宋" w:cs="宋体"/>
                <w:color w:val="000000"/>
                <w:kern w:val="0"/>
                <w:sz w:val="24"/>
              </w:rPr>
            </w:pPr>
            <w:r w:rsidRPr="001C39B5">
              <w:rPr>
                <w:rFonts w:ascii="仿宋" w:eastAsia="仿宋" w:hAnsi="仿宋" w:cs="宋体" w:hint="eastAsia"/>
                <w:color w:val="000000"/>
                <w:kern w:val="0"/>
                <w:sz w:val="24"/>
              </w:rPr>
              <w:t>5</w:t>
            </w:r>
          </w:p>
        </w:tc>
        <w:tc>
          <w:tcPr>
            <w:tcW w:w="969" w:type="pct"/>
            <w:vAlign w:val="center"/>
          </w:tcPr>
          <w:p w:rsidR="00383D28" w:rsidRPr="001C39B5" w:rsidRDefault="00383D28" w:rsidP="00CB5D1C">
            <w:pPr>
              <w:widowControl/>
              <w:tabs>
                <w:tab w:val="center" w:pos="4153"/>
                <w:tab w:val="right" w:pos="8306"/>
              </w:tabs>
              <w:snapToGrid w:val="0"/>
              <w:spacing w:line="300" w:lineRule="exact"/>
              <w:rPr>
                <w:rFonts w:ascii="仿宋" w:eastAsia="仿宋" w:hAnsi="仿宋" w:cs="宋体"/>
                <w:color w:val="000000"/>
                <w:kern w:val="0"/>
                <w:sz w:val="24"/>
              </w:rPr>
            </w:pPr>
            <w:r w:rsidRPr="001C39B5">
              <w:rPr>
                <w:rFonts w:ascii="仿宋" w:eastAsia="仿宋" w:hAnsi="仿宋" w:cs="宋体" w:hint="eastAsia"/>
                <w:color w:val="000000"/>
                <w:kern w:val="0"/>
                <w:sz w:val="24"/>
              </w:rPr>
              <w:t>原第八十条</w:t>
            </w:r>
          </w:p>
        </w:tc>
        <w:tc>
          <w:tcPr>
            <w:tcW w:w="1519" w:type="pct"/>
            <w:vAlign w:val="center"/>
          </w:tcPr>
          <w:p w:rsidR="00383D28" w:rsidRPr="001C39B5" w:rsidRDefault="00383D28" w:rsidP="00CB5D1C">
            <w:pPr>
              <w:widowControl/>
              <w:tabs>
                <w:tab w:val="center" w:pos="4153"/>
                <w:tab w:val="right" w:pos="8306"/>
              </w:tabs>
              <w:snapToGrid w:val="0"/>
              <w:spacing w:line="300" w:lineRule="exact"/>
              <w:ind w:firstLineChars="200" w:firstLine="480"/>
              <w:rPr>
                <w:rFonts w:ascii="仿宋" w:eastAsia="仿宋" w:hAnsi="仿宋" w:cs="宋体"/>
                <w:color w:val="000000"/>
                <w:kern w:val="0"/>
                <w:sz w:val="24"/>
              </w:rPr>
            </w:pPr>
            <w:r w:rsidRPr="001C39B5">
              <w:rPr>
                <w:rFonts w:ascii="仿宋" w:eastAsia="仿宋" w:hAnsi="仿宋" w:cs="宋体"/>
                <w:color w:val="000000"/>
                <w:kern w:val="0"/>
                <w:sz w:val="24"/>
              </w:rPr>
              <w:t>……</w:t>
            </w:r>
          </w:p>
          <w:p w:rsidR="00383D28" w:rsidRPr="001C39B5" w:rsidRDefault="00383D28" w:rsidP="00CB5D1C">
            <w:pPr>
              <w:widowControl/>
              <w:tabs>
                <w:tab w:val="center" w:pos="4153"/>
                <w:tab w:val="right" w:pos="8306"/>
              </w:tabs>
              <w:snapToGrid w:val="0"/>
              <w:spacing w:line="300" w:lineRule="exact"/>
              <w:ind w:firstLineChars="200" w:firstLine="480"/>
              <w:rPr>
                <w:rFonts w:ascii="仿宋" w:eastAsia="仿宋" w:hAnsi="仿宋" w:cs="宋体"/>
                <w:color w:val="000000"/>
                <w:kern w:val="0"/>
                <w:sz w:val="24"/>
              </w:rPr>
            </w:pPr>
            <w:r w:rsidRPr="001C39B5">
              <w:rPr>
                <w:rFonts w:ascii="仿宋" w:eastAsia="仿宋" w:hAnsi="仿宋" w:cs="宋体" w:hint="eastAsia"/>
                <w:color w:val="000000"/>
                <w:kern w:val="0"/>
                <w:sz w:val="24"/>
              </w:rPr>
              <w:t>公司董事会、独立董事和符合相关规定条件的股东可以公开征集股东投票权。征集股东投票权应当向被征集人充分披露具体投票意向等信息。禁止以有偿或者变相</w:t>
            </w:r>
            <w:r w:rsidRPr="001C39B5">
              <w:rPr>
                <w:rFonts w:ascii="仿宋" w:eastAsia="仿宋" w:hAnsi="仿宋" w:cs="宋体" w:hint="eastAsia"/>
                <w:color w:val="000000"/>
                <w:kern w:val="0"/>
                <w:sz w:val="24"/>
              </w:rPr>
              <w:lastRenderedPageBreak/>
              <w:t>有偿的方式征集股东投票权。公司不得对征集投票权提出最低持股比例限制。</w:t>
            </w:r>
          </w:p>
          <w:p w:rsidR="00383D28" w:rsidRPr="001C39B5" w:rsidRDefault="00383D28" w:rsidP="00CB5D1C">
            <w:pPr>
              <w:widowControl/>
              <w:tabs>
                <w:tab w:val="center" w:pos="4153"/>
                <w:tab w:val="right" w:pos="8306"/>
              </w:tabs>
              <w:snapToGrid w:val="0"/>
              <w:spacing w:line="360" w:lineRule="auto"/>
              <w:jc w:val="center"/>
              <w:rPr>
                <w:rFonts w:ascii="仿宋" w:eastAsia="仿宋" w:hAnsi="仿宋" w:cs="宋体"/>
                <w:color w:val="000000"/>
                <w:kern w:val="0"/>
                <w:sz w:val="24"/>
              </w:rPr>
            </w:pPr>
          </w:p>
        </w:tc>
        <w:tc>
          <w:tcPr>
            <w:tcW w:w="2067" w:type="pct"/>
            <w:vAlign w:val="center"/>
          </w:tcPr>
          <w:p w:rsidR="00993F55" w:rsidRPr="002474CB" w:rsidRDefault="00993F55" w:rsidP="00993F55">
            <w:pPr>
              <w:widowControl/>
              <w:spacing w:line="300" w:lineRule="exact"/>
              <w:ind w:firstLineChars="200" w:firstLine="480"/>
              <w:rPr>
                <w:rFonts w:ascii="仿宋" w:eastAsia="仿宋" w:hAnsi="仿宋" w:cs="宋体"/>
                <w:color w:val="000000"/>
                <w:kern w:val="0"/>
                <w:sz w:val="24"/>
              </w:rPr>
            </w:pPr>
            <w:r w:rsidRPr="002474CB">
              <w:rPr>
                <w:rFonts w:ascii="仿宋" w:eastAsia="仿宋" w:hAnsi="仿宋" w:cs="宋体"/>
                <w:color w:val="000000"/>
                <w:kern w:val="0"/>
                <w:sz w:val="24"/>
              </w:rPr>
              <w:lastRenderedPageBreak/>
              <w:t>……</w:t>
            </w:r>
          </w:p>
          <w:p w:rsidR="00993F55" w:rsidRPr="002474CB" w:rsidRDefault="00993F55" w:rsidP="00993F55">
            <w:pPr>
              <w:snapToGrid w:val="0"/>
              <w:spacing w:line="300" w:lineRule="exact"/>
              <w:ind w:firstLineChars="202" w:firstLine="485"/>
              <w:rPr>
                <w:rFonts w:ascii="仿宋" w:eastAsia="仿宋" w:hAnsi="仿宋" w:cs="宋体"/>
                <w:color w:val="000000"/>
                <w:kern w:val="0"/>
                <w:sz w:val="24"/>
              </w:rPr>
            </w:pPr>
            <w:r w:rsidRPr="002474CB">
              <w:rPr>
                <w:rFonts w:ascii="仿宋" w:eastAsia="仿宋" w:hAnsi="仿宋" w:cs="宋体" w:hint="eastAsia"/>
                <w:color w:val="000000"/>
                <w:kern w:val="0"/>
                <w:sz w:val="24"/>
              </w:rPr>
              <w:t>股东买入公司有表决权的股份违反《证券法》第六十三条第一款、第二款规定的，该超过规定比例部分的股份在买入后的三十六个月内不得行使表决权，且不计入出席股东大会有表决权的股份总数。</w:t>
            </w:r>
            <w:r w:rsidRPr="002474CB">
              <w:rPr>
                <w:rFonts w:ascii="仿宋" w:eastAsia="仿宋" w:hAnsi="仿宋" w:cs="宋体"/>
                <w:color w:val="000000"/>
                <w:kern w:val="0"/>
                <w:sz w:val="24"/>
              </w:rPr>
              <w:t xml:space="preserve"> </w:t>
            </w:r>
          </w:p>
          <w:p w:rsidR="00383D28" w:rsidRPr="001C39B5" w:rsidRDefault="00993F55" w:rsidP="00993F55">
            <w:pPr>
              <w:widowControl/>
              <w:tabs>
                <w:tab w:val="center" w:pos="4153"/>
                <w:tab w:val="right" w:pos="8306"/>
              </w:tabs>
              <w:snapToGrid w:val="0"/>
              <w:spacing w:line="300" w:lineRule="exact"/>
              <w:ind w:firstLineChars="200" w:firstLine="480"/>
              <w:rPr>
                <w:rFonts w:ascii="仿宋" w:eastAsia="仿宋" w:hAnsi="仿宋" w:cs="宋体"/>
                <w:color w:val="000000"/>
                <w:kern w:val="0"/>
                <w:sz w:val="24"/>
              </w:rPr>
            </w:pPr>
            <w:r w:rsidRPr="002474CB">
              <w:rPr>
                <w:rFonts w:ascii="仿宋" w:eastAsia="仿宋" w:hAnsi="仿宋" w:cs="宋体" w:hint="eastAsia"/>
                <w:color w:val="000000"/>
                <w:kern w:val="0"/>
                <w:sz w:val="24"/>
              </w:rPr>
              <w:lastRenderedPageBreak/>
              <w:t>公司董事会、独立董事、持有百分之一以上有表决权股份的股东或者依照法律、行政法规或者中国证监会的规定设立的投资者保护机构可以公开征集股东投票权。征集股东投票权应当向被征集人充分披露具体投票意向等信息。禁止以有偿或者变相有偿的方式征集股东投票权。除法定条件外，公司不得对征集投票权提出最低持股比例限制。</w:t>
            </w:r>
          </w:p>
        </w:tc>
      </w:tr>
      <w:tr w:rsidR="00383D28" w:rsidRPr="00142090" w:rsidTr="00CB5D1C">
        <w:tc>
          <w:tcPr>
            <w:tcW w:w="445" w:type="pct"/>
            <w:vAlign w:val="center"/>
          </w:tcPr>
          <w:p w:rsidR="00383D28" w:rsidRPr="001C39B5" w:rsidRDefault="00383D28" w:rsidP="00CB5D1C">
            <w:pPr>
              <w:widowControl/>
              <w:tabs>
                <w:tab w:val="center" w:pos="4153"/>
                <w:tab w:val="right" w:pos="8306"/>
              </w:tabs>
              <w:snapToGrid w:val="0"/>
              <w:spacing w:line="300" w:lineRule="exact"/>
              <w:jc w:val="center"/>
              <w:rPr>
                <w:rFonts w:ascii="仿宋" w:eastAsia="仿宋" w:hAnsi="仿宋" w:cs="宋体"/>
                <w:color w:val="000000"/>
                <w:kern w:val="0"/>
                <w:sz w:val="24"/>
              </w:rPr>
            </w:pPr>
            <w:r w:rsidRPr="001C39B5">
              <w:rPr>
                <w:rFonts w:ascii="仿宋" w:eastAsia="仿宋" w:hAnsi="仿宋" w:cs="宋体" w:hint="eastAsia"/>
                <w:color w:val="000000"/>
                <w:kern w:val="0"/>
                <w:sz w:val="24"/>
              </w:rPr>
              <w:lastRenderedPageBreak/>
              <w:t>6</w:t>
            </w:r>
          </w:p>
        </w:tc>
        <w:tc>
          <w:tcPr>
            <w:tcW w:w="969" w:type="pct"/>
            <w:vAlign w:val="center"/>
          </w:tcPr>
          <w:p w:rsidR="00383D28" w:rsidRPr="001C39B5" w:rsidRDefault="00383D28" w:rsidP="00CB5D1C">
            <w:pPr>
              <w:widowControl/>
              <w:tabs>
                <w:tab w:val="center" w:pos="4153"/>
                <w:tab w:val="right" w:pos="8306"/>
              </w:tabs>
              <w:snapToGrid w:val="0"/>
              <w:spacing w:line="300" w:lineRule="exact"/>
              <w:rPr>
                <w:rFonts w:ascii="仿宋" w:eastAsia="仿宋" w:hAnsi="仿宋" w:cs="宋体"/>
                <w:color w:val="000000"/>
                <w:kern w:val="0"/>
                <w:sz w:val="24"/>
              </w:rPr>
            </w:pPr>
            <w:r w:rsidRPr="001C39B5">
              <w:rPr>
                <w:rFonts w:ascii="仿宋" w:eastAsia="仿宋" w:hAnsi="仿宋" w:cs="宋体" w:hint="eastAsia"/>
                <w:color w:val="000000"/>
                <w:kern w:val="0"/>
                <w:sz w:val="24"/>
              </w:rPr>
              <w:t>原第八十二条</w:t>
            </w:r>
          </w:p>
        </w:tc>
        <w:tc>
          <w:tcPr>
            <w:tcW w:w="1519" w:type="pct"/>
            <w:vAlign w:val="center"/>
          </w:tcPr>
          <w:p w:rsidR="00383D28" w:rsidRPr="001C39B5" w:rsidRDefault="00383D28" w:rsidP="00CB5D1C">
            <w:pPr>
              <w:widowControl/>
              <w:tabs>
                <w:tab w:val="center" w:pos="4153"/>
                <w:tab w:val="right" w:pos="8306"/>
              </w:tabs>
              <w:snapToGrid w:val="0"/>
              <w:spacing w:line="300" w:lineRule="exact"/>
              <w:ind w:firstLineChars="200" w:firstLine="480"/>
              <w:rPr>
                <w:rFonts w:ascii="仿宋" w:eastAsia="仿宋" w:hAnsi="仿宋" w:cs="宋体"/>
                <w:color w:val="000000"/>
                <w:kern w:val="0"/>
                <w:sz w:val="24"/>
              </w:rPr>
            </w:pPr>
            <w:r w:rsidRPr="001C39B5">
              <w:rPr>
                <w:rFonts w:ascii="仿宋" w:eastAsia="仿宋" w:hAnsi="仿宋" w:cs="宋体" w:hint="eastAsia"/>
                <w:color w:val="000000"/>
                <w:kern w:val="0"/>
                <w:sz w:val="24"/>
              </w:rPr>
              <w:t>公司应在保证股东大会合法、有效的前提下，通过各种方式和途径，优先提供网络形式的投票平台等现代信息技术手段，为股东参加股东大会提供便利。</w:t>
            </w:r>
          </w:p>
        </w:tc>
        <w:tc>
          <w:tcPr>
            <w:tcW w:w="2067" w:type="pct"/>
            <w:vAlign w:val="center"/>
          </w:tcPr>
          <w:p w:rsidR="00383D28" w:rsidRPr="001C39B5" w:rsidRDefault="00383D28" w:rsidP="00CB5D1C">
            <w:pPr>
              <w:widowControl/>
              <w:tabs>
                <w:tab w:val="center" w:pos="4153"/>
                <w:tab w:val="right" w:pos="8306"/>
              </w:tabs>
              <w:snapToGrid w:val="0"/>
              <w:spacing w:line="300" w:lineRule="exact"/>
              <w:ind w:firstLineChars="400" w:firstLine="960"/>
              <w:rPr>
                <w:rFonts w:ascii="仿宋" w:eastAsia="仿宋" w:hAnsi="仿宋" w:cs="宋体"/>
                <w:color w:val="000000"/>
                <w:kern w:val="0"/>
                <w:sz w:val="24"/>
              </w:rPr>
            </w:pPr>
            <w:r w:rsidRPr="001C39B5">
              <w:rPr>
                <w:rFonts w:ascii="仿宋" w:eastAsia="仿宋" w:hAnsi="仿宋" w:cs="宋体" w:hint="eastAsia"/>
                <w:color w:val="000000"/>
                <w:kern w:val="0"/>
                <w:sz w:val="24"/>
              </w:rPr>
              <w:t>删除</w:t>
            </w:r>
          </w:p>
        </w:tc>
      </w:tr>
      <w:tr w:rsidR="00383D28" w:rsidRPr="00142090" w:rsidTr="00CB5D1C">
        <w:trPr>
          <w:trHeight w:val="1932"/>
        </w:trPr>
        <w:tc>
          <w:tcPr>
            <w:tcW w:w="445" w:type="pct"/>
            <w:vAlign w:val="center"/>
          </w:tcPr>
          <w:p w:rsidR="00383D28" w:rsidRPr="001C39B5" w:rsidRDefault="00383D28" w:rsidP="00CB5D1C">
            <w:pPr>
              <w:widowControl/>
              <w:tabs>
                <w:tab w:val="center" w:pos="4153"/>
                <w:tab w:val="right" w:pos="8306"/>
              </w:tabs>
              <w:snapToGrid w:val="0"/>
              <w:spacing w:line="300" w:lineRule="exact"/>
              <w:jc w:val="center"/>
              <w:rPr>
                <w:rFonts w:ascii="仿宋" w:eastAsia="仿宋" w:hAnsi="仿宋" w:cs="宋体"/>
                <w:color w:val="000000"/>
                <w:kern w:val="0"/>
                <w:sz w:val="24"/>
              </w:rPr>
            </w:pPr>
            <w:r w:rsidRPr="001C39B5">
              <w:rPr>
                <w:rFonts w:ascii="仿宋" w:eastAsia="仿宋" w:hAnsi="仿宋" w:cs="宋体" w:hint="eastAsia"/>
                <w:color w:val="000000"/>
                <w:kern w:val="0"/>
                <w:sz w:val="24"/>
              </w:rPr>
              <w:t>7</w:t>
            </w:r>
          </w:p>
        </w:tc>
        <w:tc>
          <w:tcPr>
            <w:tcW w:w="969" w:type="pct"/>
            <w:vAlign w:val="center"/>
          </w:tcPr>
          <w:p w:rsidR="00383D28" w:rsidRPr="001C39B5" w:rsidRDefault="00383D28" w:rsidP="00CB5D1C">
            <w:pPr>
              <w:widowControl/>
              <w:tabs>
                <w:tab w:val="center" w:pos="4153"/>
                <w:tab w:val="right" w:pos="8306"/>
              </w:tabs>
              <w:snapToGrid w:val="0"/>
              <w:spacing w:line="300" w:lineRule="exact"/>
              <w:rPr>
                <w:rFonts w:ascii="仿宋" w:eastAsia="仿宋" w:hAnsi="仿宋" w:cs="宋体"/>
                <w:color w:val="000000"/>
                <w:kern w:val="0"/>
                <w:sz w:val="24"/>
              </w:rPr>
            </w:pPr>
            <w:r w:rsidRPr="001C39B5">
              <w:rPr>
                <w:rFonts w:ascii="仿宋" w:eastAsia="仿宋" w:hAnsi="仿宋" w:cs="宋体" w:hint="eastAsia"/>
                <w:color w:val="000000"/>
                <w:kern w:val="0"/>
                <w:sz w:val="24"/>
              </w:rPr>
              <w:t>第一百一十条</w:t>
            </w:r>
          </w:p>
        </w:tc>
        <w:tc>
          <w:tcPr>
            <w:tcW w:w="1519" w:type="pct"/>
            <w:vAlign w:val="center"/>
          </w:tcPr>
          <w:p w:rsidR="00383D28" w:rsidRPr="001C39B5" w:rsidRDefault="00383D28" w:rsidP="00CB5D1C">
            <w:pPr>
              <w:widowControl/>
              <w:tabs>
                <w:tab w:val="center" w:pos="4153"/>
                <w:tab w:val="right" w:pos="8306"/>
              </w:tabs>
              <w:snapToGrid w:val="0"/>
              <w:spacing w:line="300" w:lineRule="exact"/>
              <w:ind w:firstLineChars="200" w:firstLine="480"/>
              <w:rPr>
                <w:rFonts w:ascii="仿宋" w:eastAsia="仿宋" w:hAnsi="仿宋" w:cs="宋体"/>
                <w:color w:val="000000"/>
                <w:kern w:val="0"/>
                <w:sz w:val="24"/>
              </w:rPr>
            </w:pPr>
            <w:r w:rsidRPr="001C39B5">
              <w:rPr>
                <w:rFonts w:ascii="仿宋" w:eastAsia="仿宋" w:hAnsi="仿宋" w:cs="宋体"/>
                <w:color w:val="000000"/>
                <w:kern w:val="0"/>
                <w:sz w:val="24"/>
              </w:rPr>
              <w:t>……</w:t>
            </w:r>
          </w:p>
          <w:p w:rsidR="00383D28" w:rsidRPr="001C39B5" w:rsidRDefault="00383D28" w:rsidP="00CB5D1C">
            <w:pPr>
              <w:widowControl/>
              <w:tabs>
                <w:tab w:val="center" w:pos="4153"/>
                <w:tab w:val="right" w:pos="8306"/>
              </w:tabs>
              <w:snapToGrid w:val="0"/>
              <w:spacing w:line="300" w:lineRule="exact"/>
              <w:ind w:firstLineChars="200" w:firstLine="480"/>
              <w:rPr>
                <w:rFonts w:ascii="仿宋" w:eastAsia="仿宋" w:hAnsi="仿宋" w:cs="宋体"/>
                <w:color w:val="000000"/>
                <w:kern w:val="0"/>
                <w:sz w:val="24"/>
              </w:rPr>
            </w:pPr>
            <w:r w:rsidRPr="001C39B5">
              <w:rPr>
                <w:rFonts w:ascii="仿宋" w:eastAsia="仿宋" w:hAnsi="仿宋" w:cs="宋体" w:hint="eastAsia"/>
                <w:color w:val="000000"/>
                <w:kern w:val="0"/>
                <w:sz w:val="24"/>
              </w:rPr>
              <w:t>（八）在股东大会授权范围内，</w:t>
            </w:r>
            <w:r w:rsidRPr="001C39B5">
              <w:rPr>
                <w:rFonts w:ascii="仿宋" w:eastAsia="仿宋" w:hAnsi="仿宋" w:cs="宋体"/>
                <w:color w:val="000000"/>
                <w:kern w:val="0"/>
                <w:sz w:val="24"/>
              </w:rPr>
              <w:t>决定公司对外投资、收购出售资产、资产抵押、对外担保事项、委托理财、关联交易等事项；</w:t>
            </w:r>
          </w:p>
          <w:p w:rsidR="00383D28" w:rsidRPr="001C39B5" w:rsidRDefault="00383D28" w:rsidP="00CB5D1C">
            <w:pPr>
              <w:widowControl/>
              <w:tabs>
                <w:tab w:val="center" w:pos="4153"/>
                <w:tab w:val="right" w:pos="8306"/>
              </w:tabs>
              <w:snapToGrid w:val="0"/>
              <w:spacing w:line="300" w:lineRule="exact"/>
              <w:ind w:firstLineChars="200" w:firstLine="480"/>
              <w:rPr>
                <w:rFonts w:ascii="仿宋" w:eastAsia="仿宋" w:hAnsi="仿宋" w:cs="宋体"/>
                <w:color w:val="000000"/>
                <w:kern w:val="0"/>
                <w:sz w:val="24"/>
              </w:rPr>
            </w:pPr>
            <w:r w:rsidRPr="001C39B5">
              <w:rPr>
                <w:rFonts w:ascii="仿宋" w:eastAsia="仿宋" w:hAnsi="仿宋" w:cs="宋体"/>
                <w:color w:val="000000"/>
                <w:kern w:val="0"/>
                <w:sz w:val="24"/>
              </w:rPr>
              <w:t>……</w:t>
            </w:r>
          </w:p>
        </w:tc>
        <w:tc>
          <w:tcPr>
            <w:tcW w:w="2067" w:type="pct"/>
            <w:vAlign w:val="center"/>
          </w:tcPr>
          <w:p w:rsidR="00383D28" w:rsidRPr="001C39B5" w:rsidRDefault="00383D28" w:rsidP="00CB5D1C">
            <w:pPr>
              <w:widowControl/>
              <w:tabs>
                <w:tab w:val="center" w:pos="4153"/>
                <w:tab w:val="right" w:pos="8306"/>
              </w:tabs>
              <w:snapToGrid w:val="0"/>
              <w:spacing w:line="300" w:lineRule="exact"/>
              <w:ind w:firstLineChars="200" w:firstLine="480"/>
              <w:rPr>
                <w:rFonts w:ascii="仿宋" w:eastAsia="仿宋" w:hAnsi="仿宋" w:cs="宋体"/>
                <w:color w:val="000000"/>
                <w:kern w:val="0"/>
                <w:sz w:val="24"/>
              </w:rPr>
            </w:pPr>
            <w:r w:rsidRPr="001C39B5">
              <w:rPr>
                <w:rFonts w:ascii="仿宋" w:eastAsia="仿宋" w:hAnsi="仿宋" w:cs="宋体"/>
                <w:color w:val="000000"/>
                <w:kern w:val="0"/>
                <w:sz w:val="24"/>
              </w:rPr>
              <w:t>……</w:t>
            </w:r>
          </w:p>
          <w:p w:rsidR="00383D28" w:rsidRPr="001C39B5" w:rsidRDefault="00383D28" w:rsidP="00CB5D1C">
            <w:pPr>
              <w:widowControl/>
              <w:tabs>
                <w:tab w:val="center" w:pos="4153"/>
                <w:tab w:val="right" w:pos="8306"/>
              </w:tabs>
              <w:snapToGrid w:val="0"/>
              <w:spacing w:line="300" w:lineRule="exact"/>
              <w:ind w:firstLineChars="200" w:firstLine="480"/>
              <w:rPr>
                <w:rFonts w:ascii="仿宋" w:eastAsia="仿宋" w:hAnsi="仿宋" w:cs="宋体"/>
                <w:color w:val="000000"/>
                <w:kern w:val="0"/>
                <w:sz w:val="24"/>
              </w:rPr>
            </w:pPr>
            <w:r w:rsidRPr="001C39B5">
              <w:rPr>
                <w:rFonts w:ascii="仿宋" w:eastAsia="仿宋" w:hAnsi="仿宋" w:cs="宋体" w:hint="eastAsia"/>
                <w:color w:val="000000"/>
                <w:kern w:val="0"/>
                <w:sz w:val="24"/>
              </w:rPr>
              <w:t>（八）在股东大会授权范围内，</w:t>
            </w:r>
            <w:r w:rsidRPr="001C39B5">
              <w:rPr>
                <w:rFonts w:ascii="仿宋" w:eastAsia="仿宋" w:hAnsi="仿宋" w:cs="宋体"/>
                <w:color w:val="000000"/>
                <w:kern w:val="0"/>
                <w:sz w:val="24"/>
              </w:rPr>
              <w:t>决定公司对外投资、收购出售资产、资产抵押、对外担保事项、委托理财、关联交易</w:t>
            </w:r>
            <w:r w:rsidRPr="001C39B5">
              <w:rPr>
                <w:rFonts w:ascii="仿宋" w:eastAsia="仿宋" w:hAnsi="仿宋" w:cs="宋体" w:hint="eastAsia"/>
                <w:color w:val="000000"/>
                <w:kern w:val="0"/>
                <w:sz w:val="24"/>
              </w:rPr>
              <w:t>、对外捐赠</w:t>
            </w:r>
            <w:r w:rsidRPr="001C39B5">
              <w:rPr>
                <w:rFonts w:ascii="仿宋" w:eastAsia="仿宋" w:hAnsi="仿宋" w:cs="宋体"/>
                <w:color w:val="000000"/>
                <w:kern w:val="0"/>
                <w:sz w:val="24"/>
              </w:rPr>
              <w:t>等事项；</w:t>
            </w:r>
          </w:p>
          <w:p w:rsidR="00383D28" w:rsidRPr="001C39B5" w:rsidRDefault="00383D28" w:rsidP="00CB5D1C">
            <w:pPr>
              <w:widowControl/>
              <w:tabs>
                <w:tab w:val="center" w:pos="4153"/>
                <w:tab w:val="right" w:pos="8306"/>
              </w:tabs>
              <w:snapToGrid w:val="0"/>
              <w:spacing w:line="300" w:lineRule="exact"/>
              <w:ind w:firstLineChars="200" w:firstLine="480"/>
              <w:rPr>
                <w:rFonts w:ascii="仿宋" w:eastAsia="仿宋" w:hAnsi="仿宋" w:cs="宋体"/>
                <w:color w:val="000000"/>
                <w:kern w:val="0"/>
                <w:sz w:val="24"/>
              </w:rPr>
            </w:pPr>
            <w:r w:rsidRPr="001C39B5">
              <w:rPr>
                <w:rFonts w:ascii="仿宋" w:eastAsia="仿宋" w:hAnsi="仿宋" w:cs="宋体"/>
                <w:color w:val="000000"/>
                <w:kern w:val="0"/>
                <w:sz w:val="24"/>
              </w:rPr>
              <w:t>……</w:t>
            </w:r>
          </w:p>
        </w:tc>
      </w:tr>
      <w:tr w:rsidR="00383D28" w:rsidRPr="00142090" w:rsidTr="00CB5D1C">
        <w:trPr>
          <w:trHeight w:val="2485"/>
        </w:trPr>
        <w:tc>
          <w:tcPr>
            <w:tcW w:w="445" w:type="pct"/>
            <w:vAlign w:val="center"/>
          </w:tcPr>
          <w:p w:rsidR="00383D28" w:rsidRPr="001C39B5" w:rsidRDefault="00383D28" w:rsidP="00CB5D1C">
            <w:pPr>
              <w:widowControl/>
              <w:tabs>
                <w:tab w:val="center" w:pos="4153"/>
                <w:tab w:val="right" w:pos="8306"/>
              </w:tabs>
              <w:snapToGrid w:val="0"/>
              <w:spacing w:line="300" w:lineRule="exact"/>
              <w:jc w:val="center"/>
              <w:rPr>
                <w:rFonts w:ascii="仿宋" w:eastAsia="仿宋" w:hAnsi="仿宋" w:cs="宋体"/>
                <w:color w:val="000000"/>
                <w:kern w:val="0"/>
                <w:sz w:val="24"/>
              </w:rPr>
            </w:pPr>
            <w:r w:rsidRPr="001C39B5">
              <w:rPr>
                <w:rFonts w:ascii="仿宋" w:eastAsia="仿宋" w:hAnsi="仿宋" w:cs="宋体" w:hint="eastAsia"/>
                <w:color w:val="000000"/>
                <w:kern w:val="0"/>
                <w:sz w:val="24"/>
              </w:rPr>
              <w:t>8</w:t>
            </w:r>
          </w:p>
        </w:tc>
        <w:tc>
          <w:tcPr>
            <w:tcW w:w="969" w:type="pct"/>
            <w:vAlign w:val="center"/>
          </w:tcPr>
          <w:p w:rsidR="00383D28" w:rsidRPr="001C39B5" w:rsidRDefault="00383D28" w:rsidP="00CB5D1C">
            <w:pPr>
              <w:widowControl/>
              <w:tabs>
                <w:tab w:val="center" w:pos="4153"/>
                <w:tab w:val="right" w:pos="8306"/>
              </w:tabs>
              <w:snapToGrid w:val="0"/>
              <w:spacing w:line="300" w:lineRule="exact"/>
              <w:rPr>
                <w:rFonts w:ascii="仿宋" w:eastAsia="仿宋" w:hAnsi="仿宋" w:cs="宋体"/>
                <w:color w:val="000000"/>
                <w:kern w:val="0"/>
                <w:sz w:val="24"/>
              </w:rPr>
            </w:pPr>
            <w:r w:rsidRPr="001C39B5">
              <w:rPr>
                <w:rFonts w:ascii="仿宋" w:eastAsia="仿宋" w:hAnsi="仿宋" w:cs="宋体" w:hint="eastAsia"/>
                <w:color w:val="000000"/>
                <w:kern w:val="0"/>
                <w:sz w:val="24"/>
              </w:rPr>
              <w:t>第一百一十三条</w:t>
            </w:r>
          </w:p>
        </w:tc>
        <w:tc>
          <w:tcPr>
            <w:tcW w:w="1519" w:type="pct"/>
            <w:vAlign w:val="center"/>
          </w:tcPr>
          <w:p w:rsidR="00383D28" w:rsidRPr="001C39B5" w:rsidRDefault="00383D28" w:rsidP="00CB5D1C">
            <w:pPr>
              <w:widowControl/>
              <w:tabs>
                <w:tab w:val="center" w:pos="4153"/>
                <w:tab w:val="right" w:pos="8306"/>
              </w:tabs>
              <w:snapToGrid w:val="0"/>
              <w:spacing w:line="300" w:lineRule="exact"/>
              <w:ind w:firstLineChars="200" w:firstLine="480"/>
              <w:rPr>
                <w:rFonts w:ascii="仿宋" w:eastAsia="仿宋" w:hAnsi="仿宋" w:cs="宋体"/>
                <w:color w:val="000000"/>
                <w:kern w:val="0"/>
                <w:sz w:val="24"/>
              </w:rPr>
            </w:pPr>
            <w:r w:rsidRPr="001C39B5">
              <w:rPr>
                <w:rFonts w:ascii="仿宋" w:eastAsia="仿宋" w:hAnsi="仿宋" w:cs="宋体"/>
                <w:color w:val="000000"/>
                <w:kern w:val="0"/>
                <w:sz w:val="24"/>
              </w:rPr>
              <w:t>董事</w:t>
            </w:r>
            <w:r w:rsidRPr="001C39B5">
              <w:rPr>
                <w:rFonts w:ascii="仿宋" w:eastAsia="仿宋" w:hAnsi="仿宋" w:cs="宋体" w:hint="eastAsia"/>
                <w:color w:val="000000"/>
                <w:kern w:val="0"/>
                <w:sz w:val="24"/>
              </w:rPr>
              <w:t>会</w:t>
            </w:r>
            <w:r w:rsidRPr="001C39B5">
              <w:rPr>
                <w:rFonts w:ascii="仿宋" w:eastAsia="仿宋" w:hAnsi="仿宋" w:cs="宋体"/>
                <w:color w:val="000000"/>
                <w:kern w:val="0"/>
                <w:sz w:val="24"/>
              </w:rPr>
              <w:t>应当确定对外投资、收购出售资产、资产抵押、对外担保事项、委托理财、关联交易的权限，建立严格的审查和决策程序；重大投资项目应当组织有关专家、专业人员进行评审，并报股东大会批准。</w:t>
            </w:r>
            <w:r w:rsidRPr="001C39B5">
              <w:rPr>
                <w:rFonts w:ascii="仿宋" w:eastAsia="仿宋" w:hAnsi="仿宋" w:cs="宋体" w:hint="eastAsia"/>
                <w:color w:val="000000"/>
                <w:kern w:val="0"/>
                <w:sz w:val="24"/>
              </w:rPr>
              <w:t xml:space="preserve">   </w:t>
            </w:r>
          </w:p>
          <w:p w:rsidR="00383D28" w:rsidRPr="001C39B5" w:rsidRDefault="00383D28" w:rsidP="00CB5D1C">
            <w:pPr>
              <w:widowControl/>
              <w:tabs>
                <w:tab w:val="center" w:pos="4153"/>
                <w:tab w:val="right" w:pos="8306"/>
              </w:tabs>
              <w:snapToGrid w:val="0"/>
              <w:spacing w:line="300" w:lineRule="exact"/>
              <w:rPr>
                <w:rFonts w:ascii="仿宋" w:eastAsia="仿宋" w:hAnsi="仿宋" w:cs="宋体"/>
                <w:color w:val="000000"/>
                <w:kern w:val="0"/>
                <w:sz w:val="24"/>
              </w:rPr>
            </w:pPr>
            <w:r w:rsidRPr="001C39B5">
              <w:rPr>
                <w:rFonts w:ascii="仿宋" w:eastAsia="仿宋" w:hAnsi="仿宋" w:cs="宋体"/>
                <w:color w:val="000000"/>
                <w:kern w:val="0"/>
                <w:sz w:val="24"/>
              </w:rPr>
              <w:t>……</w:t>
            </w:r>
          </w:p>
        </w:tc>
        <w:tc>
          <w:tcPr>
            <w:tcW w:w="2067" w:type="pct"/>
            <w:vAlign w:val="center"/>
          </w:tcPr>
          <w:p w:rsidR="00383D28" w:rsidRPr="001C39B5" w:rsidRDefault="00383D28" w:rsidP="00CB5D1C">
            <w:pPr>
              <w:widowControl/>
              <w:tabs>
                <w:tab w:val="center" w:pos="4153"/>
                <w:tab w:val="right" w:pos="8306"/>
              </w:tabs>
              <w:snapToGrid w:val="0"/>
              <w:spacing w:line="300" w:lineRule="exact"/>
              <w:ind w:firstLineChars="200" w:firstLine="480"/>
              <w:rPr>
                <w:rFonts w:ascii="仿宋" w:eastAsia="仿宋" w:hAnsi="仿宋" w:cs="宋体"/>
                <w:color w:val="000000"/>
                <w:kern w:val="0"/>
                <w:sz w:val="24"/>
              </w:rPr>
            </w:pPr>
            <w:r w:rsidRPr="001C39B5">
              <w:rPr>
                <w:rFonts w:ascii="仿宋" w:eastAsia="仿宋" w:hAnsi="仿宋" w:cs="宋体"/>
                <w:color w:val="000000"/>
                <w:kern w:val="0"/>
                <w:sz w:val="24"/>
              </w:rPr>
              <w:t>董事</w:t>
            </w:r>
            <w:r w:rsidRPr="001C39B5">
              <w:rPr>
                <w:rFonts w:ascii="仿宋" w:eastAsia="仿宋" w:hAnsi="仿宋" w:cs="宋体" w:hint="eastAsia"/>
                <w:color w:val="000000"/>
                <w:kern w:val="0"/>
                <w:sz w:val="24"/>
              </w:rPr>
              <w:t>会</w:t>
            </w:r>
            <w:r w:rsidRPr="001C39B5">
              <w:rPr>
                <w:rFonts w:ascii="仿宋" w:eastAsia="仿宋" w:hAnsi="仿宋" w:cs="宋体"/>
                <w:color w:val="000000"/>
                <w:kern w:val="0"/>
                <w:sz w:val="24"/>
              </w:rPr>
              <w:t>应当确定对外投资、收购出售资产、资产抵押、对外担保事项、委托理财、关联交易</w:t>
            </w:r>
            <w:r w:rsidRPr="001C39B5">
              <w:rPr>
                <w:rFonts w:ascii="仿宋" w:eastAsia="仿宋" w:hAnsi="仿宋" w:cs="宋体" w:hint="eastAsia"/>
                <w:color w:val="000000"/>
                <w:kern w:val="0"/>
                <w:sz w:val="24"/>
              </w:rPr>
              <w:t>、对外捐赠</w:t>
            </w:r>
            <w:r w:rsidRPr="001C39B5">
              <w:rPr>
                <w:rFonts w:ascii="仿宋" w:eastAsia="仿宋" w:hAnsi="仿宋" w:cs="宋体"/>
                <w:color w:val="000000"/>
                <w:kern w:val="0"/>
                <w:sz w:val="24"/>
              </w:rPr>
              <w:t>的权限，建立严格的审查和决策程序；重大投资项目应当组织有关专家、专业人员进行评审，并报股东大会批准。</w:t>
            </w:r>
            <w:r w:rsidRPr="001C39B5">
              <w:rPr>
                <w:rFonts w:ascii="仿宋" w:eastAsia="仿宋" w:hAnsi="仿宋" w:cs="宋体" w:hint="eastAsia"/>
                <w:color w:val="000000"/>
                <w:kern w:val="0"/>
                <w:sz w:val="24"/>
              </w:rPr>
              <w:t xml:space="preserve">   </w:t>
            </w:r>
          </w:p>
          <w:p w:rsidR="00383D28" w:rsidRPr="001C39B5" w:rsidRDefault="00383D28" w:rsidP="00CB5D1C">
            <w:pPr>
              <w:widowControl/>
              <w:tabs>
                <w:tab w:val="center" w:pos="4153"/>
                <w:tab w:val="right" w:pos="8306"/>
              </w:tabs>
              <w:snapToGrid w:val="0"/>
              <w:spacing w:line="300" w:lineRule="exact"/>
              <w:rPr>
                <w:rFonts w:ascii="仿宋" w:eastAsia="仿宋" w:hAnsi="仿宋" w:cs="宋体"/>
                <w:color w:val="000000"/>
                <w:kern w:val="0"/>
                <w:sz w:val="24"/>
              </w:rPr>
            </w:pPr>
            <w:r w:rsidRPr="001C39B5">
              <w:rPr>
                <w:rFonts w:ascii="仿宋" w:eastAsia="仿宋" w:hAnsi="仿宋" w:cs="宋体"/>
                <w:color w:val="000000"/>
                <w:kern w:val="0"/>
                <w:sz w:val="24"/>
              </w:rPr>
              <w:t>……</w:t>
            </w:r>
          </w:p>
        </w:tc>
      </w:tr>
      <w:tr w:rsidR="00383D28" w:rsidRPr="00142090" w:rsidTr="00CB5D1C">
        <w:trPr>
          <w:trHeight w:val="1695"/>
        </w:trPr>
        <w:tc>
          <w:tcPr>
            <w:tcW w:w="445" w:type="pct"/>
            <w:vAlign w:val="center"/>
          </w:tcPr>
          <w:p w:rsidR="00383D28" w:rsidRPr="001C39B5" w:rsidRDefault="00383D28" w:rsidP="00CB5D1C">
            <w:pPr>
              <w:widowControl/>
              <w:tabs>
                <w:tab w:val="center" w:pos="4153"/>
                <w:tab w:val="right" w:pos="8306"/>
              </w:tabs>
              <w:snapToGrid w:val="0"/>
              <w:spacing w:line="300" w:lineRule="exact"/>
              <w:jc w:val="center"/>
              <w:rPr>
                <w:rFonts w:ascii="仿宋" w:eastAsia="仿宋" w:hAnsi="仿宋" w:cs="宋体"/>
                <w:color w:val="000000"/>
                <w:kern w:val="0"/>
                <w:sz w:val="24"/>
              </w:rPr>
            </w:pPr>
            <w:r w:rsidRPr="001C39B5">
              <w:rPr>
                <w:rFonts w:ascii="仿宋" w:eastAsia="仿宋" w:hAnsi="仿宋" w:cs="宋体" w:hint="eastAsia"/>
                <w:color w:val="000000"/>
                <w:kern w:val="0"/>
                <w:sz w:val="24"/>
              </w:rPr>
              <w:t>9</w:t>
            </w:r>
          </w:p>
        </w:tc>
        <w:tc>
          <w:tcPr>
            <w:tcW w:w="969" w:type="pct"/>
            <w:vAlign w:val="center"/>
          </w:tcPr>
          <w:p w:rsidR="00383D28" w:rsidRPr="001C39B5" w:rsidRDefault="00383D28" w:rsidP="00CB5D1C">
            <w:pPr>
              <w:widowControl/>
              <w:tabs>
                <w:tab w:val="center" w:pos="4153"/>
                <w:tab w:val="right" w:pos="8306"/>
              </w:tabs>
              <w:snapToGrid w:val="0"/>
              <w:spacing w:line="300" w:lineRule="exact"/>
              <w:rPr>
                <w:rFonts w:ascii="仿宋" w:eastAsia="仿宋" w:hAnsi="仿宋" w:cs="宋体"/>
                <w:color w:val="000000"/>
                <w:kern w:val="0"/>
                <w:sz w:val="24"/>
              </w:rPr>
            </w:pPr>
            <w:r w:rsidRPr="001C39B5">
              <w:rPr>
                <w:rFonts w:ascii="仿宋" w:eastAsia="仿宋" w:hAnsi="仿宋" w:cs="宋体" w:hint="eastAsia"/>
                <w:color w:val="000000"/>
                <w:kern w:val="0"/>
                <w:sz w:val="24"/>
              </w:rPr>
              <w:t>第一百二十九条</w:t>
            </w:r>
          </w:p>
        </w:tc>
        <w:tc>
          <w:tcPr>
            <w:tcW w:w="1519" w:type="pct"/>
            <w:vAlign w:val="center"/>
          </w:tcPr>
          <w:p w:rsidR="00383D28" w:rsidRPr="001C39B5" w:rsidRDefault="00383D28" w:rsidP="00CB5D1C">
            <w:pPr>
              <w:widowControl/>
              <w:tabs>
                <w:tab w:val="center" w:pos="4153"/>
                <w:tab w:val="right" w:pos="8306"/>
              </w:tabs>
              <w:snapToGrid w:val="0"/>
              <w:spacing w:line="300" w:lineRule="exact"/>
              <w:ind w:firstLineChars="200" w:firstLine="480"/>
              <w:rPr>
                <w:rFonts w:ascii="仿宋" w:eastAsia="仿宋" w:hAnsi="仿宋" w:cs="宋体"/>
                <w:color w:val="000000"/>
                <w:kern w:val="0"/>
                <w:sz w:val="24"/>
              </w:rPr>
            </w:pPr>
            <w:r w:rsidRPr="001C39B5">
              <w:rPr>
                <w:rFonts w:ascii="仿宋" w:eastAsia="仿宋" w:hAnsi="仿宋" w:cs="宋体" w:hint="eastAsia"/>
                <w:color w:val="000000"/>
                <w:kern w:val="0"/>
                <w:sz w:val="24"/>
              </w:rPr>
              <w:t>在公司控股股东单位担任除董事、监事以外其他行政职务的人员，不得担任公司的高级管理人员。</w:t>
            </w:r>
          </w:p>
          <w:p w:rsidR="00383D28" w:rsidRPr="001C39B5" w:rsidRDefault="00383D28" w:rsidP="00CB5D1C">
            <w:pPr>
              <w:widowControl/>
              <w:tabs>
                <w:tab w:val="center" w:pos="4153"/>
                <w:tab w:val="right" w:pos="8306"/>
              </w:tabs>
              <w:snapToGrid w:val="0"/>
              <w:spacing w:line="300" w:lineRule="exact"/>
              <w:rPr>
                <w:rFonts w:ascii="仿宋" w:eastAsia="仿宋" w:hAnsi="仿宋" w:cs="宋体"/>
                <w:color w:val="000000"/>
                <w:kern w:val="0"/>
                <w:sz w:val="24"/>
              </w:rPr>
            </w:pPr>
          </w:p>
        </w:tc>
        <w:tc>
          <w:tcPr>
            <w:tcW w:w="2067" w:type="pct"/>
            <w:vAlign w:val="center"/>
          </w:tcPr>
          <w:p w:rsidR="00383D28" w:rsidRPr="001C39B5" w:rsidRDefault="00383D28" w:rsidP="00CB5D1C">
            <w:pPr>
              <w:widowControl/>
              <w:tabs>
                <w:tab w:val="center" w:pos="4153"/>
                <w:tab w:val="right" w:pos="8306"/>
              </w:tabs>
              <w:snapToGrid w:val="0"/>
              <w:spacing w:line="300" w:lineRule="exact"/>
              <w:ind w:firstLineChars="200" w:firstLine="480"/>
              <w:rPr>
                <w:rFonts w:ascii="仿宋" w:eastAsia="仿宋" w:hAnsi="仿宋" w:cs="宋体"/>
                <w:color w:val="000000"/>
                <w:kern w:val="0"/>
                <w:sz w:val="24"/>
              </w:rPr>
            </w:pPr>
            <w:r w:rsidRPr="001C39B5">
              <w:rPr>
                <w:rFonts w:ascii="仿宋" w:eastAsia="仿宋" w:hAnsi="仿宋" w:cs="宋体" w:hint="eastAsia"/>
                <w:color w:val="000000"/>
                <w:kern w:val="0"/>
                <w:sz w:val="24"/>
              </w:rPr>
              <w:t>在公司控股股东单位担任除董事、监事以外其他行政职务的人员，不得担任公司的高级管理人员。</w:t>
            </w:r>
          </w:p>
          <w:p w:rsidR="00383D28" w:rsidRPr="001C39B5" w:rsidRDefault="00383D28" w:rsidP="00CB5D1C">
            <w:pPr>
              <w:widowControl/>
              <w:tabs>
                <w:tab w:val="center" w:pos="4153"/>
                <w:tab w:val="right" w:pos="8306"/>
              </w:tabs>
              <w:snapToGrid w:val="0"/>
              <w:spacing w:line="300" w:lineRule="exact"/>
              <w:ind w:firstLineChars="200" w:firstLine="480"/>
              <w:rPr>
                <w:rFonts w:ascii="仿宋" w:eastAsia="仿宋" w:hAnsi="仿宋" w:cs="宋体"/>
                <w:color w:val="000000"/>
                <w:kern w:val="0"/>
                <w:sz w:val="24"/>
              </w:rPr>
            </w:pPr>
            <w:r w:rsidRPr="001C39B5">
              <w:rPr>
                <w:rFonts w:ascii="仿宋" w:eastAsia="仿宋" w:hAnsi="仿宋" w:cs="宋体" w:hint="eastAsia"/>
                <w:color w:val="000000"/>
                <w:kern w:val="0"/>
                <w:sz w:val="24"/>
              </w:rPr>
              <w:t>公司高级管理人员仅在公司领薪，不由控股股东代发薪水。</w:t>
            </w:r>
          </w:p>
        </w:tc>
      </w:tr>
      <w:tr w:rsidR="00383D28" w:rsidRPr="00142090" w:rsidTr="00CB5D1C">
        <w:trPr>
          <w:trHeight w:val="416"/>
        </w:trPr>
        <w:tc>
          <w:tcPr>
            <w:tcW w:w="445" w:type="pct"/>
            <w:vAlign w:val="center"/>
          </w:tcPr>
          <w:p w:rsidR="00383D28" w:rsidRPr="001C39B5" w:rsidRDefault="00383D28" w:rsidP="00CB5D1C">
            <w:pPr>
              <w:widowControl/>
              <w:tabs>
                <w:tab w:val="center" w:pos="4153"/>
                <w:tab w:val="right" w:pos="8306"/>
              </w:tabs>
              <w:snapToGrid w:val="0"/>
              <w:spacing w:line="300" w:lineRule="exact"/>
              <w:jc w:val="center"/>
              <w:rPr>
                <w:rFonts w:ascii="仿宋" w:eastAsia="仿宋" w:hAnsi="仿宋" w:cs="宋体"/>
                <w:color w:val="000000"/>
                <w:kern w:val="0"/>
                <w:sz w:val="24"/>
              </w:rPr>
            </w:pPr>
            <w:r w:rsidRPr="001C39B5">
              <w:rPr>
                <w:rFonts w:ascii="仿宋" w:eastAsia="仿宋" w:hAnsi="仿宋" w:cs="宋体" w:hint="eastAsia"/>
                <w:color w:val="000000"/>
                <w:kern w:val="0"/>
                <w:sz w:val="24"/>
              </w:rPr>
              <w:t>10</w:t>
            </w:r>
          </w:p>
        </w:tc>
        <w:tc>
          <w:tcPr>
            <w:tcW w:w="969" w:type="pct"/>
            <w:vAlign w:val="center"/>
          </w:tcPr>
          <w:p w:rsidR="00383D28" w:rsidRPr="001C39B5" w:rsidRDefault="00383D28" w:rsidP="00CB5D1C">
            <w:pPr>
              <w:widowControl/>
              <w:tabs>
                <w:tab w:val="center" w:pos="4153"/>
                <w:tab w:val="right" w:pos="8306"/>
              </w:tabs>
              <w:snapToGrid w:val="0"/>
              <w:spacing w:line="300" w:lineRule="exact"/>
              <w:rPr>
                <w:rFonts w:ascii="仿宋" w:eastAsia="仿宋" w:hAnsi="仿宋" w:cs="宋体"/>
                <w:color w:val="000000"/>
                <w:kern w:val="0"/>
                <w:sz w:val="24"/>
              </w:rPr>
            </w:pPr>
            <w:r w:rsidRPr="001C39B5">
              <w:rPr>
                <w:rFonts w:ascii="仿宋" w:eastAsia="仿宋" w:hAnsi="仿宋" w:cs="宋体" w:hint="eastAsia"/>
                <w:color w:val="000000"/>
                <w:kern w:val="0"/>
                <w:sz w:val="24"/>
              </w:rPr>
              <w:t>新增第一百三十八条，其他条款顺延</w:t>
            </w:r>
            <w:r w:rsidRPr="001C39B5">
              <w:rPr>
                <w:rFonts w:ascii="仿宋" w:eastAsia="仿宋" w:hAnsi="仿宋" w:cs="宋体"/>
                <w:color w:val="000000"/>
                <w:kern w:val="0"/>
                <w:sz w:val="24"/>
              </w:rPr>
              <w:t xml:space="preserve">  </w:t>
            </w:r>
          </w:p>
        </w:tc>
        <w:tc>
          <w:tcPr>
            <w:tcW w:w="1519" w:type="pct"/>
            <w:vAlign w:val="center"/>
          </w:tcPr>
          <w:p w:rsidR="00383D28" w:rsidRPr="001C39B5" w:rsidRDefault="00383D28" w:rsidP="00CB5D1C">
            <w:pPr>
              <w:widowControl/>
              <w:tabs>
                <w:tab w:val="center" w:pos="4153"/>
                <w:tab w:val="right" w:pos="8306"/>
              </w:tabs>
              <w:snapToGrid w:val="0"/>
              <w:spacing w:line="300" w:lineRule="exact"/>
              <w:jc w:val="center"/>
              <w:rPr>
                <w:rFonts w:ascii="仿宋" w:eastAsia="仿宋" w:hAnsi="仿宋" w:cs="宋体"/>
                <w:color w:val="000000"/>
                <w:kern w:val="0"/>
                <w:sz w:val="24"/>
              </w:rPr>
            </w:pPr>
            <w:r w:rsidRPr="001C39B5">
              <w:rPr>
                <w:rFonts w:ascii="仿宋" w:eastAsia="仿宋" w:hAnsi="仿宋" w:cs="宋体" w:hint="eastAsia"/>
                <w:color w:val="000000"/>
                <w:kern w:val="0"/>
                <w:sz w:val="24"/>
              </w:rPr>
              <w:t>---</w:t>
            </w:r>
          </w:p>
        </w:tc>
        <w:tc>
          <w:tcPr>
            <w:tcW w:w="2067" w:type="pct"/>
            <w:vAlign w:val="center"/>
          </w:tcPr>
          <w:p w:rsidR="00383D28" w:rsidRPr="001C39B5" w:rsidRDefault="00383D28" w:rsidP="00CB5D1C">
            <w:pPr>
              <w:tabs>
                <w:tab w:val="center" w:pos="4153"/>
                <w:tab w:val="right" w:pos="8306"/>
              </w:tabs>
              <w:snapToGrid w:val="0"/>
              <w:spacing w:line="300" w:lineRule="exact"/>
              <w:ind w:firstLineChars="200" w:firstLine="480"/>
              <w:rPr>
                <w:rFonts w:ascii="仿宋" w:eastAsia="仿宋" w:hAnsi="仿宋" w:cs="宋体"/>
                <w:color w:val="000000"/>
                <w:kern w:val="0"/>
                <w:sz w:val="24"/>
              </w:rPr>
            </w:pPr>
            <w:r w:rsidRPr="001C39B5">
              <w:rPr>
                <w:rFonts w:ascii="仿宋" w:eastAsia="仿宋" w:hAnsi="仿宋" w:cs="宋体" w:hint="eastAsia"/>
                <w:color w:val="000000"/>
                <w:kern w:val="0"/>
                <w:sz w:val="24"/>
              </w:rPr>
              <w:t>公司高级管理人员应当忠实履行职务，维护公司和全体股东的最大利益。公司高级管理人员因未能忠实履行职务或违背诚信义务，给公司和社会公众股股东的利益</w:t>
            </w:r>
            <w:r w:rsidRPr="001C39B5">
              <w:rPr>
                <w:rFonts w:ascii="仿宋" w:eastAsia="仿宋" w:hAnsi="仿宋" w:cs="宋体" w:hint="eastAsia"/>
                <w:color w:val="000000"/>
                <w:kern w:val="0"/>
                <w:sz w:val="24"/>
              </w:rPr>
              <w:lastRenderedPageBreak/>
              <w:t>造成损害的，应当依法承担赔偿责任。</w:t>
            </w:r>
          </w:p>
        </w:tc>
      </w:tr>
      <w:tr w:rsidR="00383D28" w:rsidRPr="00142090" w:rsidTr="00CB5D1C">
        <w:trPr>
          <w:trHeight w:val="1225"/>
        </w:trPr>
        <w:tc>
          <w:tcPr>
            <w:tcW w:w="445" w:type="pct"/>
            <w:vAlign w:val="center"/>
          </w:tcPr>
          <w:p w:rsidR="00383D28" w:rsidRPr="001C39B5" w:rsidRDefault="00383D28" w:rsidP="00CB5D1C">
            <w:pPr>
              <w:tabs>
                <w:tab w:val="center" w:pos="4153"/>
                <w:tab w:val="right" w:pos="8306"/>
              </w:tabs>
              <w:snapToGrid w:val="0"/>
              <w:spacing w:line="300" w:lineRule="exact"/>
              <w:jc w:val="center"/>
              <w:rPr>
                <w:rFonts w:ascii="仿宋" w:eastAsia="仿宋" w:hAnsi="仿宋" w:cs="宋体"/>
                <w:color w:val="000000"/>
                <w:kern w:val="0"/>
                <w:sz w:val="24"/>
              </w:rPr>
            </w:pPr>
            <w:r w:rsidRPr="001C39B5">
              <w:rPr>
                <w:rFonts w:ascii="仿宋" w:eastAsia="仿宋" w:hAnsi="仿宋" w:cs="宋体" w:hint="eastAsia"/>
                <w:color w:val="000000"/>
                <w:kern w:val="0"/>
                <w:sz w:val="24"/>
              </w:rPr>
              <w:lastRenderedPageBreak/>
              <w:t>11</w:t>
            </w:r>
          </w:p>
        </w:tc>
        <w:tc>
          <w:tcPr>
            <w:tcW w:w="969" w:type="pct"/>
            <w:vAlign w:val="center"/>
          </w:tcPr>
          <w:p w:rsidR="00383D28" w:rsidRPr="001C39B5" w:rsidRDefault="00383D28" w:rsidP="00CB5D1C">
            <w:pPr>
              <w:tabs>
                <w:tab w:val="center" w:pos="4153"/>
                <w:tab w:val="right" w:pos="8306"/>
              </w:tabs>
              <w:snapToGrid w:val="0"/>
              <w:spacing w:line="300" w:lineRule="exact"/>
              <w:rPr>
                <w:rFonts w:ascii="仿宋" w:eastAsia="仿宋" w:hAnsi="仿宋" w:cs="宋体"/>
                <w:color w:val="000000"/>
                <w:kern w:val="0"/>
                <w:sz w:val="24"/>
              </w:rPr>
            </w:pPr>
            <w:r w:rsidRPr="001C39B5">
              <w:rPr>
                <w:rFonts w:ascii="仿宋" w:eastAsia="仿宋" w:hAnsi="仿宋" w:cs="宋体" w:hint="eastAsia"/>
                <w:color w:val="000000"/>
                <w:kern w:val="0"/>
                <w:sz w:val="24"/>
              </w:rPr>
              <w:t>原第一百</w:t>
            </w:r>
            <w:r>
              <w:rPr>
                <w:rFonts w:ascii="仿宋" w:eastAsia="仿宋" w:hAnsi="仿宋" w:cs="宋体" w:hint="eastAsia"/>
                <w:color w:val="000000"/>
                <w:kern w:val="0"/>
                <w:sz w:val="24"/>
              </w:rPr>
              <w:t>四十二</w:t>
            </w:r>
            <w:r w:rsidRPr="001C39B5">
              <w:rPr>
                <w:rFonts w:ascii="仿宋" w:eastAsia="仿宋" w:hAnsi="仿宋" w:cs="宋体" w:hint="eastAsia"/>
                <w:color w:val="000000"/>
                <w:kern w:val="0"/>
                <w:sz w:val="24"/>
              </w:rPr>
              <w:t>条</w:t>
            </w:r>
          </w:p>
        </w:tc>
        <w:tc>
          <w:tcPr>
            <w:tcW w:w="1519" w:type="pct"/>
            <w:vAlign w:val="center"/>
          </w:tcPr>
          <w:p w:rsidR="00383D28" w:rsidRPr="001C39B5" w:rsidRDefault="00383D28" w:rsidP="00CB5D1C">
            <w:pPr>
              <w:tabs>
                <w:tab w:val="center" w:pos="4153"/>
                <w:tab w:val="right" w:pos="8306"/>
              </w:tabs>
              <w:snapToGrid w:val="0"/>
              <w:spacing w:line="300" w:lineRule="exact"/>
              <w:ind w:firstLineChars="200" w:firstLine="480"/>
              <w:jc w:val="left"/>
              <w:rPr>
                <w:rFonts w:ascii="仿宋" w:eastAsia="仿宋" w:hAnsi="仿宋" w:cs="宋体"/>
                <w:color w:val="000000"/>
                <w:kern w:val="0"/>
                <w:sz w:val="24"/>
              </w:rPr>
            </w:pPr>
            <w:r w:rsidRPr="001C39B5">
              <w:rPr>
                <w:rFonts w:ascii="仿宋" w:eastAsia="仿宋" w:hAnsi="仿宋" w:cs="宋体"/>
                <w:color w:val="000000"/>
                <w:kern w:val="0"/>
                <w:sz w:val="24"/>
              </w:rPr>
              <w:t>监事应当保证公司披露的信息真实、准确、完整。</w:t>
            </w:r>
          </w:p>
        </w:tc>
        <w:tc>
          <w:tcPr>
            <w:tcW w:w="2067" w:type="pct"/>
            <w:vAlign w:val="center"/>
          </w:tcPr>
          <w:p w:rsidR="00383D28" w:rsidRPr="001C39B5" w:rsidRDefault="00383D28" w:rsidP="00CB5D1C">
            <w:pPr>
              <w:tabs>
                <w:tab w:val="center" w:pos="4153"/>
                <w:tab w:val="right" w:pos="8306"/>
              </w:tabs>
              <w:snapToGrid w:val="0"/>
              <w:spacing w:line="300" w:lineRule="exact"/>
              <w:ind w:firstLineChars="200" w:firstLine="480"/>
              <w:jc w:val="left"/>
              <w:rPr>
                <w:rFonts w:ascii="仿宋" w:eastAsia="仿宋" w:hAnsi="仿宋" w:cs="宋体"/>
                <w:color w:val="000000"/>
                <w:kern w:val="0"/>
                <w:sz w:val="24"/>
              </w:rPr>
            </w:pPr>
            <w:r w:rsidRPr="001C39B5">
              <w:rPr>
                <w:rFonts w:ascii="仿宋" w:eastAsia="仿宋" w:hAnsi="仿宋" w:cs="宋体" w:hint="eastAsia"/>
                <w:color w:val="000000"/>
                <w:kern w:val="0"/>
                <w:sz w:val="24"/>
              </w:rPr>
              <w:t>监事应当保证公司披露的信息真实、准确、完整，并对定期报告签署书面确认意见。</w:t>
            </w:r>
          </w:p>
        </w:tc>
      </w:tr>
    </w:tbl>
    <w:p w:rsidR="00383D28" w:rsidRDefault="00383D28" w:rsidP="00383D28">
      <w:pPr>
        <w:spacing w:line="540" w:lineRule="exact"/>
        <w:ind w:firstLineChars="200" w:firstLine="560"/>
        <w:rPr>
          <w:rFonts w:ascii="仿宋" w:eastAsia="仿宋" w:hAnsi="仿宋"/>
          <w:sz w:val="28"/>
          <w:szCs w:val="28"/>
        </w:rPr>
      </w:pPr>
      <w:r w:rsidRPr="003064F0">
        <w:rPr>
          <w:rFonts w:ascii="仿宋" w:eastAsia="仿宋" w:hAnsi="仿宋"/>
          <w:sz w:val="28"/>
          <w:szCs w:val="28"/>
        </w:rPr>
        <w:t>除以上修</w:t>
      </w:r>
      <w:r>
        <w:rPr>
          <w:rFonts w:ascii="仿宋" w:eastAsia="仿宋" w:hAnsi="仿宋" w:hint="eastAsia"/>
          <w:sz w:val="28"/>
          <w:szCs w:val="28"/>
        </w:rPr>
        <w:t>改</w:t>
      </w:r>
      <w:r w:rsidRPr="003064F0">
        <w:rPr>
          <w:rFonts w:ascii="仿宋" w:eastAsia="仿宋" w:hAnsi="仿宋"/>
          <w:sz w:val="28"/>
          <w:szCs w:val="28"/>
        </w:rPr>
        <w:t>内容外，《公司章程》其他内容未发生变化。</w:t>
      </w:r>
    </w:p>
    <w:p w:rsidR="00AC0772" w:rsidRPr="00383D28" w:rsidRDefault="00AC0772" w:rsidP="00383D28">
      <w:pPr>
        <w:snapToGrid w:val="0"/>
        <w:spacing w:line="560" w:lineRule="exact"/>
        <w:ind w:firstLineChars="1700" w:firstLine="4760"/>
        <w:jc w:val="left"/>
        <w:rPr>
          <w:rFonts w:ascii="仿宋" w:eastAsia="仿宋" w:hAnsi="仿宋"/>
          <w:color w:val="000000"/>
          <w:sz w:val="28"/>
          <w:szCs w:val="32"/>
        </w:rPr>
      </w:pPr>
    </w:p>
    <w:sectPr w:rsidR="00AC0772" w:rsidRPr="00383D28" w:rsidSect="009133DE">
      <w:headerReference w:type="default" r:id="rId7"/>
      <w:footerReference w:type="even" r:id="rId8"/>
      <w:footerReference w:type="default" r:id="rId9"/>
      <w:pgSz w:w="11906" w:h="16838"/>
      <w:pgMar w:top="1247" w:right="1797" w:bottom="964" w:left="1797"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56A" w:rsidRDefault="00B1056A">
      <w:r>
        <w:separator/>
      </w:r>
    </w:p>
  </w:endnote>
  <w:endnote w:type="continuationSeparator" w:id="0">
    <w:p w:rsidR="00B1056A" w:rsidRDefault="00B105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altName w:val="黑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创艺简楷体">
    <w:altName w:val="黑体"/>
    <w:charset w:val="86"/>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创艺简老宋">
    <w:altName w:val="方正舒体"/>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1D9" w:rsidRDefault="00FF6A40" w:rsidP="009133DE">
    <w:pPr>
      <w:pStyle w:val="a3"/>
      <w:framePr w:wrap="around" w:vAnchor="text" w:hAnchor="margin" w:xAlign="center" w:y="1"/>
      <w:rPr>
        <w:rStyle w:val="a4"/>
      </w:rPr>
    </w:pPr>
    <w:r>
      <w:rPr>
        <w:rStyle w:val="a4"/>
      </w:rPr>
      <w:fldChar w:fldCharType="begin"/>
    </w:r>
    <w:r w:rsidR="003761D9">
      <w:rPr>
        <w:rStyle w:val="a4"/>
      </w:rPr>
      <w:instrText xml:space="preserve">PAGE  </w:instrText>
    </w:r>
    <w:r>
      <w:rPr>
        <w:rStyle w:val="a4"/>
      </w:rPr>
      <w:fldChar w:fldCharType="end"/>
    </w:r>
  </w:p>
  <w:p w:rsidR="003761D9" w:rsidRDefault="003761D9">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51653"/>
      <w:docPartObj>
        <w:docPartGallery w:val="Page Numbers (Bottom of Page)"/>
        <w:docPartUnique/>
      </w:docPartObj>
    </w:sdtPr>
    <w:sdtContent>
      <w:p w:rsidR="003761D9" w:rsidRDefault="00FF6A40">
        <w:pPr>
          <w:pStyle w:val="a3"/>
          <w:jc w:val="center"/>
        </w:pPr>
        <w:r w:rsidRPr="00FF6A40">
          <w:fldChar w:fldCharType="begin"/>
        </w:r>
        <w:r w:rsidR="003761D9">
          <w:instrText xml:space="preserve"> PAGE   \* MERGEFORMAT </w:instrText>
        </w:r>
        <w:r w:rsidRPr="00FF6A40">
          <w:fldChar w:fldCharType="separate"/>
        </w:r>
        <w:r w:rsidR="001A421D" w:rsidRPr="001A421D">
          <w:rPr>
            <w:noProof/>
            <w:lang w:val="zh-CN"/>
          </w:rPr>
          <w:t>2</w:t>
        </w:r>
        <w:r>
          <w:rPr>
            <w:noProof/>
            <w:lang w:val="zh-CN"/>
          </w:rPr>
          <w:fldChar w:fldCharType="end"/>
        </w:r>
      </w:p>
    </w:sdtContent>
  </w:sdt>
  <w:p w:rsidR="003761D9" w:rsidRDefault="003761D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56A" w:rsidRDefault="00B1056A">
      <w:r>
        <w:separator/>
      </w:r>
    </w:p>
  </w:footnote>
  <w:footnote w:type="continuationSeparator" w:id="0">
    <w:p w:rsidR="00B1056A" w:rsidRDefault="00B105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1D9" w:rsidRDefault="003761D9" w:rsidP="002B68D8">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63830"/>
    <w:multiLevelType w:val="hybridMultilevel"/>
    <w:tmpl w:val="D63C781C"/>
    <w:lvl w:ilvl="0" w:tplc="F63C0E38">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
    <w:nsid w:val="28B26686"/>
    <w:multiLevelType w:val="hybridMultilevel"/>
    <w:tmpl w:val="5330AEAE"/>
    <w:lvl w:ilvl="0" w:tplc="3F3C7126">
      <w:start w:val="1"/>
      <w:numFmt w:val="japaneseCounting"/>
      <w:lvlText w:val="%1、"/>
      <w:lvlJc w:val="left"/>
      <w:pPr>
        <w:ind w:left="1655" w:hanging="109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330A5009"/>
    <w:multiLevelType w:val="hybridMultilevel"/>
    <w:tmpl w:val="D610E524"/>
    <w:lvl w:ilvl="0" w:tplc="7AE626C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7F1C1952"/>
    <w:multiLevelType w:val="hybridMultilevel"/>
    <w:tmpl w:val="EEFA792E"/>
    <w:lvl w:ilvl="0" w:tplc="659EC3F0">
      <w:start w:val="1"/>
      <w:numFmt w:val="chineseCountingThousand"/>
      <w:lvlText w:val="第%1条"/>
      <w:lvlJc w:val="left"/>
      <w:pPr>
        <w:ind w:left="1778" w:hanging="360"/>
      </w:pPr>
      <w:rPr>
        <w:rFonts w:ascii="仿宋" w:eastAsia="仿宋" w:hAnsi="仿宋" w:hint="eastAsia"/>
        <w:b/>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376834"/>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70195"/>
    <w:rsid w:val="00002A6A"/>
    <w:rsid w:val="00010026"/>
    <w:rsid w:val="00015405"/>
    <w:rsid w:val="00017FA1"/>
    <w:rsid w:val="00020B8B"/>
    <w:rsid w:val="000216BC"/>
    <w:rsid w:val="00032ACA"/>
    <w:rsid w:val="00045BF6"/>
    <w:rsid w:val="00050AD9"/>
    <w:rsid w:val="0005393F"/>
    <w:rsid w:val="00055EE6"/>
    <w:rsid w:val="000568DB"/>
    <w:rsid w:val="00056CF8"/>
    <w:rsid w:val="00061EAB"/>
    <w:rsid w:val="00065983"/>
    <w:rsid w:val="00065C03"/>
    <w:rsid w:val="000661A2"/>
    <w:rsid w:val="000820EC"/>
    <w:rsid w:val="00085761"/>
    <w:rsid w:val="00087909"/>
    <w:rsid w:val="00092A2B"/>
    <w:rsid w:val="000A3789"/>
    <w:rsid w:val="000A534F"/>
    <w:rsid w:val="000A795D"/>
    <w:rsid w:val="000B262F"/>
    <w:rsid w:val="000B4C14"/>
    <w:rsid w:val="000B642A"/>
    <w:rsid w:val="000B79F9"/>
    <w:rsid w:val="000C2BC5"/>
    <w:rsid w:val="000C539E"/>
    <w:rsid w:val="000D1C9A"/>
    <w:rsid w:val="000D2D0E"/>
    <w:rsid w:val="000D7E3C"/>
    <w:rsid w:val="000E0DDB"/>
    <w:rsid w:val="000E1EAD"/>
    <w:rsid w:val="000E7520"/>
    <w:rsid w:val="000F698E"/>
    <w:rsid w:val="000F79BB"/>
    <w:rsid w:val="00104BA4"/>
    <w:rsid w:val="00105293"/>
    <w:rsid w:val="00107D6E"/>
    <w:rsid w:val="001105C1"/>
    <w:rsid w:val="00113A65"/>
    <w:rsid w:val="0011683E"/>
    <w:rsid w:val="00120D17"/>
    <w:rsid w:val="00121DD6"/>
    <w:rsid w:val="00123577"/>
    <w:rsid w:val="00133739"/>
    <w:rsid w:val="001338D8"/>
    <w:rsid w:val="00134BDB"/>
    <w:rsid w:val="00144DEE"/>
    <w:rsid w:val="00150488"/>
    <w:rsid w:val="001640C6"/>
    <w:rsid w:val="00172219"/>
    <w:rsid w:val="001737DB"/>
    <w:rsid w:val="00174AB2"/>
    <w:rsid w:val="00174ED3"/>
    <w:rsid w:val="00175010"/>
    <w:rsid w:val="00175A0F"/>
    <w:rsid w:val="0017787D"/>
    <w:rsid w:val="001864DD"/>
    <w:rsid w:val="00186748"/>
    <w:rsid w:val="00186E26"/>
    <w:rsid w:val="00187C6D"/>
    <w:rsid w:val="00190B00"/>
    <w:rsid w:val="001926AD"/>
    <w:rsid w:val="001930BE"/>
    <w:rsid w:val="00194E9C"/>
    <w:rsid w:val="001A2403"/>
    <w:rsid w:val="001A421D"/>
    <w:rsid w:val="001A6E56"/>
    <w:rsid w:val="001B28E6"/>
    <w:rsid w:val="001B2ADF"/>
    <w:rsid w:val="001C1208"/>
    <w:rsid w:val="001C1A00"/>
    <w:rsid w:val="001C2522"/>
    <w:rsid w:val="001C5E00"/>
    <w:rsid w:val="001D20DE"/>
    <w:rsid w:val="001D4446"/>
    <w:rsid w:val="001E0233"/>
    <w:rsid w:val="001E6F3E"/>
    <w:rsid w:val="001F18B6"/>
    <w:rsid w:val="001F4916"/>
    <w:rsid w:val="001F7F94"/>
    <w:rsid w:val="00202471"/>
    <w:rsid w:val="00206447"/>
    <w:rsid w:val="002073CD"/>
    <w:rsid w:val="002100C8"/>
    <w:rsid w:val="00211C4C"/>
    <w:rsid w:val="0022772A"/>
    <w:rsid w:val="00232377"/>
    <w:rsid w:val="00234796"/>
    <w:rsid w:val="0023561D"/>
    <w:rsid w:val="00235BEB"/>
    <w:rsid w:val="00237FBA"/>
    <w:rsid w:val="00242147"/>
    <w:rsid w:val="00247E44"/>
    <w:rsid w:val="002538D7"/>
    <w:rsid w:val="00254184"/>
    <w:rsid w:val="00254299"/>
    <w:rsid w:val="00255248"/>
    <w:rsid w:val="00257D06"/>
    <w:rsid w:val="00260AC9"/>
    <w:rsid w:val="00262561"/>
    <w:rsid w:val="00263BA3"/>
    <w:rsid w:val="002733A9"/>
    <w:rsid w:val="00276D78"/>
    <w:rsid w:val="00285677"/>
    <w:rsid w:val="00296294"/>
    <w:rsid w:val="002A0829"/>
    <w:rsid w:val="002A39A6"/>
    <w:rsid w:val="002B0CAD"/>
    <w:rsid w:val="002B1711"/>
    <w:rsid w:val="002B68D8"/>
    <w:rsid w:val="002C2E31"/>
    <w:rsid w:val="002C2ED4"/>
    <w:rsid w:val="002C38B5"/>
    <w:rsid w:val="002C5B1F"/>
    <w:rsid w:val="002C62E3"/>
    <w:rsid w:val="002D1E58"/>
    <w:rsid w:val="002D28E4"/>
    <w:rsid w:val="002E452F"/>
    <w:rsid w:val="002E472F"/>
    <w:rsid w:val="002E752E"/>
    <w:rsid w:val="002F1DDE"/>
    <w:rsid w:val="002F1FD3"/>
    <w:rsid w:val="002F2F5C"/>
    <w:rsid w:val="002F789F"/>
    <w:rsid w:val="0030268A"/>
    <w:rsid w:val="00303D9C"/>
    <w:rsid w:val="00310EF7"/>
    <w:rsid w:val="00313721"/>
    <w:rsid w:val="00317446"/>
    <w:rsid w:val="0032009E"/>
    <w:rsid w:val="00321D76"/>
    <w:rsid w:val="00325F7A"/>
    <w:rsid w:val="003268D0"/>
    <w:rsid w:val="00330E61"/>
    <w:rsid w:val="0033124F"/>
    <w:rsid w:val="00331C62"/>
    <w:rsid w:val="003375F2"/>
    <w:rsid w:val="00343116"/>
    <w:rsid w:val="00346E85"/>
    <w:rsid w:val="003505BB"/>
    <w:rsid w:val="00357750"/>
    <w:rsid w:val="00366F6F"/>
    <w:rsid w:val="00370195"/>
    <w:rsid w:val="00374669"/>
    <w:rsid w:val="003761D9"/>
    <w:rsid w:val="0037686F"/>
    <w:rsid w:val="00376A57"/>
    <w:rsid w:val="0038271A"/>
    <w:rsid w:val="00383C98"/>
    <w:rsid w:val="00383D28"/>
    <w:rsid w:val="00386CE7"/>
    <w:rsid w:val="00391FEC"/>
    <w:rsid w:val="003A0D12"/>
    <w:rsid w:val="003B4F6B"/>
    <w:rsid w:val="003B5053"/>
    <w:rsid w:val="003B6C23"/>
    <w:rsid w:val="003B70D7"/>
    <w:rsid w:val="003B779E"/>
    <w:rsid w:val="003C06CB"/>
    <w:rsid w:val="003C0DBB"/>
    <w:rsid w:val="003D5300"/>
    <w:rsid w:val="003E058A"/>
    <w:rsid w:val="003E51C8"/>
    <w:rsid w:val="003E6F9B"/>
    <w:rsid w:val="003F41AE"/>
    <w:rsid w:val="0040017F"/>
    <w:rsid w:val="00400CFD"/>
    <w:rsid w:val="00402D16"/>
    <w:rsid w:val="00403FB2"/>
    <w:rsid w:val="00406074"/>
    <w:rsid w:val="00406AA0"/>
    <w:rsid w:val="00412A65"/>
    <w:rsid w:val="004164C3"/>
    <w:rsid w:val="00416656"/>
    <w:rsid w:val="00427C01"/>
    <w:rsid w:val="004336AD"/>
    <w:rsid w:val="00433B94"/>
    <w:rsid w:val="00435C7B"/>
    <w:rsid w:val="004419F8"/>
    <w:rsid w:val="00442C25"/>
    <w:rsid w:val="00447D47"/>
    <w:rsid w:val="00455D34"/>
    <w:rsid w:val="0046128B"/>
    <w:rsid w:val="004735CB"/>
    <w:rsid w:val="00475BDB"/>
    <w:rsid w:val="00476803"/>
    <w:rsid w:val="0047689F"/>
    <w:rsid w:val="004850C2"/>
    <w:rsid w:val="00496964"/>
    <w:rsid w:val="004A1B9F"/>
    <w:rsid w:val="004B3BA7"/>
    <w:rsid w:val="004C240A"/>
    <w:rsid w:val="004C32D8"/>
    <w:rsid w:val="004C39F2"/>
    <w:rsid w:val="004D0B7C"/>
    <w:rsid w:val="004D1157"/>
    <w:rsid w:val="004D21A6"/>
    <w:rsid w:val="004E5407"/>
    <w:rsid w:val="004E73B3"/>
    <w:rsid w:val="004F0241"/>
    <w:rsid w:val="004F0D60"/>
    <w:rsid w:val="004F1723"/>
    <w:rsid w:val="004F17D6"/>
    <w:rsid w:val="004F2628"/>
    <w:rsid w:val="004F65A5"/>
    <w:rsid w:val="00504E27"/>
    <w:rsid w:val="005050D7"/>
    <w:rsid w:val="00514F7D"/>
    <w:rsid w:val="00531587"/>
    <w:rsid w:val="005342DC"/>
    <w:rsid w:val="0053696F"/>
    <w:rsid w:val="00540703"/>
    <w:rsid w:val="00541E01"/>
    <w:rsid w:val="00543675"/>
    <w:rsid w:val="005520AD"/>
    <w:rsid w:val="00552F8F"/>
    <w:rsid w:val="00553635"/>
    <w:rsid w:val="00554603"/>
    <w:rsid w:val="00560B8B"/>
    <w:rsid w:val="00562BC8"/>
    <w:rsid w:val="00563314"/>
    <w:rsid w:val="0059224A"/>
    <w:rsid w:val="005943D3"/>
    <w:rsid w:val="005947F8"/>
    <w:rsid w:val="0059509C"/>
    <w:rsid w:val="00596E2F"/>
    <w:rsid w:val="005A2C1E"/>
    <w:rsid w:val="005B156A"/>
    <w:rsid w:val="005B4A52"/>
    <w:rsid w:val="005B6CC0"/>
    <w:rsid w:val="005B7BD6"/>
    <w:rsid w:val="005B7D6E"/>
    <w:rsid w:val="005C4BED"/>
    <w:rsid w:val="005C78A6"/>
    <w:rsid w:val="005D3FE8"/>
    <w:rsid w:val="005D774F"/>
    <w:rsid w:val="005E16AF"/>
    <w:rsid w:val="005E5269"/>
    <w:rsid w:val="00603B2C"/>
    <w:rsid w:val="00611E14"/>
    <w:rsid w:val="0061426A"/>
    <w:rsid w:val="00620037"/>
    <w:rsid w:val="006214BF"/>
    <w:rsid w:val="00625301"/>
    <w:rsid w:val="00626390"/>
    <w:rsid w:val="00633FA6"/>
    <w:rsid w:val="00636944"/>
    <w:rsid w:val="00640F82"/>
    <w:rsid w:val="00642294"/>
    <w:rsid w:val="00644FE4"/>
    <w:rsid w:val="006474AD"/>
    <w:rsid w:val="00653568"/>
    <w:rsid w:val="006573E1"/>
    <w:rsid w:val="00665457"/>
    <w:rsid w:val="00670720"/>
    <w:rsid w:val="00670A07"/>
    <w:rsid w:val="00670CD1"/>
    <w:rsid w:val="00676999"/>
    <w:rsid w:val="00676B80"/>
    <w:rsid w:val="006771A1"/>
    <w:rsid w:val="0068596B"/>
    <w:rsid w:val="0068599F"/>
    <w:rsid w:val="00690482"/>
    <w:rsid w:val="006A424A"/>
    <w:rsid w:val="006A5CE4"/>
    <w:rsid w:val="006A719D"/>
    <w:rsid w:val="006B3CDE"/>
    <w:rsid w:val="006B5CDA"/>
    <w:rsid w:val="006C68A4"/>
    <w:rsid w:val="006C73A9"/>
    <w:rsid w:val="006D1D3B"/>
    <w:rsid w:val="006D3064"/>
    <w:rsid w:val="006E04A0"/>
    <w:rsid w:val="006E139C"/>
    <w:rsid w:val="006E1F74"/>
    <w:rsid w:val="006E48C8"/>
    <w:rsid w:val="006E4CC4"/>
    <w:rsid w:val="006E6BFD"/>
    <w:rsid w:val="006E7603"/>
    <w:rsid w:val="006F0560"/>
    <w:rsid w:val="006F1624"/>
    <w:rsid w:val="006F2A47"/>
    <w:rsid w:val="006F3455"/>
    <w:rsid w:val="006F4DE2"/>
    <w:rsid w:val="006F5481"/>
    <w:rsid w:val="00702507"/>
    <w:rsid w:val="00702854"/>
    <w:rsid w:val="00705E1D"/>
    <w:rsid w:val="00707DDD"/>
    <w:rsid w:val="00710A4E"/>
    <w:rsid w:val="00710A94"/>
    <w:rsid w:val="00713F99"/>
    <w:rsid w:val="00714D69"/>
    <w:rsid w:val="00720055"/>
    <w:rsid w:val="007252E2"/>
    <w:rsid w:val="007272D3"/>
    <w:rsid w:val="0072752D"/>
    <w:rsid w:val="00730E24"/>
    <w:rsid w:val="0073118D"/>
    <w:rsid w:val="00731A99"/>
    <w:rsid w:val="0073456B"/>
    <w:rsid w:val="0074074C"/>
    <w:rsid w:val="00743179"/>
    <w:rsid w:val="007460B7"/>
    <w:rsid w:val="007546E7"/>
    <w:rsid w:val="00762478"/>
    <w:rsid w:val="00774409"/>
    <w:rsid w:val="0078196A"/>
    <w:rsid w:val="007824F7"/>
    <w:rsid w:val="00783DBB"/>
    <w:rsid w:val="007915AE"/>
    <w:rsid w:val="00792ECA"/>
    <w:rsid w:val="00793B83"/>
    <w:rsid w:val="007948B4"/>
    <w:rsid w:val="00794E60"/>
    <w:rsid w:val="00797637"/>
    <w:rsid w:val="007A02D8"/>
    <w:rsid w:val="007A4052"/>
    <w:rsid w:val="007A4088"/>
    <w:rsid w:val="007A5FD7"/>
    <w:rsid w:val="007B0745"/>
    <w:rsid w:val="007B2297"/>
    <w:rsid w:val="007B6877"/>
    <w:rsid w:val="007B7111"/>
    <w:rsid w:val="007C4912"/>
    <w:rsid w:val="007C7609"/>
    <w:rsid w:val="007D155E"/>
    <w:rsid w:val="007D1645"/>
    <w:rsid w:val="007E0D4D"/>
    <w:rsid w:val="007E2BDC"/>
    <w:rsid w:val="007E7BC4"/>
    <w:rsid w:val="007F033B"/>
    <w:rsid w:val="007F1E4D"/>
    <w:rsid w:val="007F1F37"/>
    <w:rsid w:val="007F66E9"/>
    <w:rsid w:val="008008B4"/>
    <w:rsid w:val="00800ABF"/>
    <w:rsid w:val="00810971"/>
    <w:rsid w:val="0081347A"/>
    <w:rsid w:val="008158D9"/>
    <w:rsid w:val="00820D1F"/>
    <w:rsid w:val="00823F04"/>
    <w:rsid w:val="008259C3"/>
    <w:rsid w:val="008269FA"/>
    <w:rsid w:val="008273D7"/>
    <w:rsid w:val="008306D8"/>
    <w:rsid w:val="00831359"/>
    <w:rsid w:val="00832C3B"/>
    <w:rsid w:val="0084062D"/>
    <w:rsid w:val="008413BF"/>
    <w:rsid w:val="0084353A"/>
    <w:rsid w:val="00843813"/>
    <w:rsid w:val="00844223"/>
    <w:rsid w:val="00847568"/>
    <w:rsid w:val="00850B6C"/>
    <w:rsid w:val="008563ED"/>
    <w:rsid w:val="00857AFB"/>
    <w:rsid w:val="00862C22"/>
    <w:rsid w:val="00864590"/>
    <w:rsid w:val="00864A5C"/>
    <w:rsid w:val="00865BA4"/>
    <w:rsid w:val="008674EB"/>
    <w:rsid w:val="0087517F"/>
    <w:rsid w:val="00881DCC"/>
    <w:rsid w:val="008870D9"/>
    <w:rsid w:val="00893A69"/>
    <w:rsid w:val="008978D7"/>
    <w:rsid w:val="008A32DA"/>
    <w:rsid w:val="008A395C"/>
    <w:rsid w:val="008A4A9D"/>
    <w:rsid w:val="008A4E21"/>
    <w:rsid w:val="008A52E1"/>
    <w:rsid w:val="008B0796"/>
    <w:rsid w:val="008B6B5A"/>
    <w:rsid w:val="008C2C33"/>
    <w:rsid w:val="008C4BBD"/>
    <w:rsid w:val="008C605E"/>
    <w:rsid w:val="008C6D5C"/>
    <w:rsid w:val="008D1384"/>
    <w:rsid w:val="008D57B3"/>
    <w:rsid w:val="008D5BFD"/>
    <w:rsid w:val="008D73C7"/>
    <w:rsid w:val="008D7475"/>
    <w:rsid w:val="008E7F1D"/>
    <w:rsid w:val="008F1CDF"/>
    <w:rsid w:val="009020C4"/>
    <w:rsid w:val="00902E78"/>
    <w:rsid w:val="00910CB9"/>
    <w:rsid w:val="0091233D"/>
    <w:rsid w:val="009133DE"/>
    <w:rsid w:val="00913460"/>
    <w:rsid w:val="00914F6D"/>
    <w:rsid w:val="0091743E"/>
    <w:rsid w:val="00921D05"/>
    <w:rsid w:val="00923847"/>
    <w:rsid w:val="009251EF"/>
    <w:rsid w:val="00930E34"/>
    <w:rsid w:val="00935E64"/>
    <w:rsid w:val="00942F71"/>
    <w:rsid w:val="00944328"/>
    <w:rsid w:val="00952C96"/>
    <w:rsid w:val="00953DA2"/>
    <w:rsid w:val="00955A8F"/>
    <w:rsid w:val="009654D8"/>
    <w:rsid w:val="00965F7B"/>
    <w:rsid w:val="0096788E"/>
    <w:rsid w:val="00971851"/>
    <w:rsid w:val="00976FB4"/>
    <w:rsid w:val="00980D92"/>
    <w:rsid w:val="00980DC3"/>
    <w:rsid w:val="00982274"/>
    <w:rsid w:val="00987448"/>
    <w:rsid w:val="0099003A"/>
    <w:rsid w:val="00991627"/>
    <w:rsid w:val="00993F55"/>
    <w:rsid w:val="0099421A"/>
    <w:rsid w:val="00994DFD"/>
    <w:rsid w:val="0099791E"/>
    <w:rsid w:val="009A09C7"/>
    <w:rsid w:val="009A2022"/>
    <w:rsid w:val="009A24D0"/>
    <w:rsid w:val="009A528A"/>
    <w:rsid w:val="009A7624"/>
    <w:rsid w:val="009B414E"/>
    <w:rsid w:val="009B4C1C"/>
    <w:rsid w:val="009C2AE0"/>
    <w:rsid w:val="009C30E6"/>
    <w:rsid w:val="009D2BE0"/>
    <w:rsid w:val="009D43FE"/>
    <w:rsid w:val="009D7AFB"/>
    <w:rsid w:val="009E215B"/>
    <w:rsid w:val="009E3662"/>
    <w:rsid w:val="009F423A"/>
    <w:rsid w:val="009F5C9A"/>
    <w:rsid w:val="009F712D"/>
    <w:rsid w:val="00A02444"/>
    <w:rsid w:val="00A043C8"/>
    <w:rsid w:val="00A050BC"/>
    <w:rsid w:val="00A14ABD"/>
    <w:rsid w:val="00A20862"/>
    <w:rsid w:val="00A34715"/>
    <w:rsid w:val="00A36682"/>
    <w:rsid w:val="00A463E6"/>
    <w:rsid w:val="00A50134"/>
    <w:rsid w:val="00A541AB"/>
    <w:rsid w:val="00A57B0C"/>
    <w:rsid w:val="00A57BFE"/>
    <w:rsid w:val="00A63C59"/>
    <w:rsid w:val="00A659B3"/>
    <w:rsid w:val="00A72F51"/>
    <w:rsid w:val="00A75EC9"/>
    <w:rsid w:val="00A80CDB"/>
    <w:rsid w:val="00A92B15"/>
    <w:rsid w:val="00A95448"/>
    <w:rsid w:val="00AA17F1"/>
    <w:rsid w:val="00AA2D6C"/>
    <w:rsid w:val="00AA5332"/>
    <w:rsid w:val="00AA57F4"/>
    <w:rsid w:val="00AB0B04"/>
    <w:rsid w:val="00AB0BD8"/>
    <w:rsid w:val="00AB1B67"/>
    <w:rsid w:val="00AB2BE4"/>
    <w:rsid w:val="00AB3C77"/>
    <w:rsid w:val="00AB41F0"/>
    <w:rsid w:val="00AC0772"/>
    <w:rsid w:val="00AC20B0"/>
    <w:rsid w:val="00AC2AAD"/>
    <w:rsid w:val="00AC2C7F"/>
    <w:rsid w:val="00AD22E1"/>
    <w:rsid w:val="00AD2D9E"/>
    <w:rsid w:val="00AD54D1"/>
    <w:rsid w:val="00AF52DA"/>
    <w:rsid w:val="00AF5F9F"/>
    <w:rsid w:val="00B00C12"/>
    <w:rsid w:val="00B0178A"/>
    <w:rsid w:val="00B039D8"/>
    <w:rsid w:val="00B05D7E"/>
    <w:rsid w:val="00B0627A"/>
    <w:rsid w:val="00B077E6"/>
    <w:rsid w:val="00B1056A"/>
    <w:rsid w:val="00B10679"/>
    <w:rsid w:val="00B152DD"/>
    <w:rsid w:val="00B2411E"/>
    <w:rsid w:val="00B24285"/>
    <w:rsid w:val="00B34015"/>
    <w:rsid w:val="00B41121"/>
    <w:rsid w:val="00B4410E"/>
    <w:rsid w:val="00B46EF0"/>
    <w:rsid w:val="00B50950"/>
    <w:rsid w:val="00B5245C"/>
    <w:rsid w:val="00B54D4E"/>
    <w:rsid w:val="00B55AB6"/>
    <w:rsid w:val="00B56914"/>
    <w:rsid w:val="00B65FE5"/>
    <w:rsid w:val="00B72273"/>
    <w:rsid w:val="00B75D40"/>
    <w:rsid w:val="00B8126A"/>
    <w:rsid w:val="00B92744"/>
    <w:rsid w:val="00BA05A9"/>
    <w:rsid w:val="00BA3860"/>
    <w:rsid w:val="00BA6B3A"/>
    <w:rsid w:val="00BA743E"/>
    <w:rsid w:val="00BA7C2C"/>
    <w:rsid w:val="00BB0E11"/>
    <w:rsid w:val="00BB222B"/>
    <w:rsid w:val="00BB4D90"/>
    <w:rsid w:val="00BB6FE0"/>
    <w:rsid w:val="00BB7438"/>
    <w:rsid w:val="00BC43A3"/>
    <w:rsid w:val="00BE5819"/>
    <w:rsid w:val="00BF70A1"/>
    <w:rsid w:val="00C03375"/>
    <w:rsid w:val="00C05D62"/>
    <w:rsid w:val="00C071B9"/>
    <w:rsid w:val="00C162B5"/>
    <w:rsid w:val="00C172A5"/>
    <w:rsid w:val="00C205B9"/>
    <w:rsid w:val="00C21BB2"/>
    <w:rsid w:val="00C279A3"/>
    <w:rsid w:val="00C32232"/>
    <w:rsid w:val="00C33C75"/>
    <w:rsid w:val="00C41FA0"/>
    <w:rsid w:val="00C42EC0"/>
    <w:rsid w:val="00C5495A"/>
    <w:rsid w:val="00C57650"/>
    <w:rsid w:val="00C638FA"/>
    <w:rsid w:val="00C66C58"/>
    <w:rsid w:val="00C67791"/>
    <w:rsid w:val="00C71F6E"/>
    <w:rsid w:val="00C732F6"/>
    <w:rsid w:val="00C80252"/>
    <w:rsid w:val="00C83FEC"/>
    <w:rsid w:val="00C841A2"/>
    <w:rsid w:val="00C86F27"/>
    <w:rsid w:val="00C91AA1"/>
    <w:rsid w:val="00CA21BE"/>
    <w:rsid w:val="00CA2232"/>
    <w:rsid w:val="00CA4314"/>
    <w:rsid w:val="00CB4A0F"/>
    <w:rsid w:val="00CB5D1C"/>
    <w:rsid w:val="00CB7CE1"/>
    <w:rsid w:val="00CC13E2"/>
    <w:rsid w:val="00CC1E62"/>
    <w:rsid w:val="00CC41AC"/>
    <w:rsid w:val="00CD0824"/>
    <w:rsid w:val="00CD2BFA"/>
    <w:rsid w:val="00CD34F2"/>
    <w:rsid w:val="00CD365B"/>
    <w:rsid w:val="00CE16A6"/>
    <w:rsid w:val="00CE247A"/>
    <w:rsid w:val="00CE34D1"/>
    <w:rsid w:val="00CE58DB"/>
    <w:rsid w:val="00CF0655"/>
    <w:rsid w:val="00CF48D9"/>
    <w:rsid w:val="00CF6ADC"/>
    <w:rsid w:val="00D015CD"/>
    <w:rsid w:val="00D0605E"/>
    <w:rsid w:val="00D071FD"/>
    <w:rsid w:val="00D076C3"/>
    <w:rsid w:val="00D1446C"/>
    <w:rsid w:val="00D152FC"/>
    <w:rsid w:val="00D168BD"/>
    <w:rsid w:val="00D260C7"/>
    <w:rsid w:val="00D51D52"/>
    <w:rsid w:val="00D57409"/>
    <w:rsid w:val="00D71E28"/>
    <w:rsid w:val="00D81514"/>
    <w:rsid w:val="00D815A1"/>
    <w:rsid w:val="00D8234D"/>
    <w:rsid w:val="00D87B76"/>
    <w:rsid w:val="00D908A7"/>
    <w:rsid w:val="00D93FFE"/>
    <w:rsid w:val="00DA03B6"/>
    <w:rsid w:val="00DA59BF"/>
    <w:rsid w:val="00DA7A1A"/>
    <w:rsid w:val="00DC3729"/>
    <w:rsid w:val="00DC688E"/>
    <w:rsid w:val="00DD2DF2"/>
    <w:rsid w:val="00DD4446"/>
    <w:rsid w:val="00DE25A6"/>
    <w:rsid w:val="00DF08D5"/>
    <w:rsid w:val="00DF3866"/>
    <w:rsid w:val="00DF47B0"/>
    <w:rsid w:val="00E009A7"/>
    <w:rsid w:val="00E00AA5"/>
    <w:rsid w:val="00E0205D"/>
    <w:rsid w:val="00E059A9"/>
    <w:rsid w:val="00E06C69"/>
    <w:rsid w:val="00E12FC9"/>
    <w:rsid w:val="00E17689"/>
    <w:rsid w:val="00E23ACE"/>
    <w:rsid w:val="00E25DDE"/>
    <w:rsid w:val="00E27B8D"/>
    <w:rsid w:val="00E45BE3"/>
    <w:rsid w:val="00E4619C"/>
    <w:rsid w:val="00E51A51"/>
    <w:rsid w:val="00E52F40"/>
    <w:rsid w:val="00E65303"/>
    <w:rsid w:val="00E67156"/>
    <w:rsid w:val="00E71670"/>
    <w:rsid w:val="00E71898"/>
    <w:rsid w:val="00E721D9"/>
    <w:rsid w:val="00E76B95"/>
    <w:rsid w:val="00E85A5B"/>
    <w:rsid w:val="00E90724"/>
    <w:rsid w:val="00E94FD1"/>
    <w:rsid w:val="00E9666D"/>
    <w:rsid w:val="00E97BDD"/>
    <w:rsid w:val="00EA1B07"/>
    <w:rsid w:val="00EB0210"/>
    <w:rsid w:val="00EB11AE"/>
    <w:rsid w:val="00EC6F79"/>
    <w:rsid w:val="00EC7B2C"/>
    <w:rsid w:val="00ED1BCB"/>
    <w:rsid w:val="00ED1D19"/>
    <w:rsid w:val="00ED1E6C"/>
    <w:rsid w:val="00ED2958"/>
    <w:rsid w:val="00EF0439"/>
    <w:rsid w:val="00EF1C68"/>
    <w:rsid w:val="00F13D3F"/>
    <w:rsid w:val="00F16A51"/>
    <w:rsid w:val="00F2046A"/>
    <w:rsid w:val="00F2125E"/>
    <w:rsid w:val="00F231DE"/>
    <w:rsid w:val="00F23CBA"/>
    <w:rsid w:val="00F25109"/>
    <w:rsid w:val="00F25B7F"/>
    <w:rsid w:val="00F26E5D"/>
    <w:rsid w:val="00F279DC"/>
    <w:rsid w:val="00F313E6"/>
    <w:rsid w:val="00F31560"/>
    <w:rsid w:val="00F468B9"/>
    <w:rsid w:val="00F51255"/>
    <w:rsid w:val="00F54878"/>
    <w:rsid w:val="00F60CDD"/>
    <w:rsid w:val="00F67A4C"/>
    <w:rsid w:val="00F7075F"/>
    <w:rsid w:val="00F70B82"/>
    <w:rsid w:val="00F70D53"/>
    <w:rsid w:val="00F76858"/>
    <w:rsid w:val="00F826B0"/>
    <w:rsid w:val="00F86471"/>
    <w:rsid w:val="00FA0C11"/>
    <w:rsid w:val="00FA2ECB"/>
    <w:rsid w:val="00FA58A1"/>
    <w:rsid w:val="00FB308F"/>
    <w:rsid w:val="00FB476E"/>
    <w:rsid w:val="00FB6904"/>
    <w:rsid w:val="00FB734E"/>
    <w:rsid w:val="00FC1141"/>
    <w:rsid w:val="00FD5560"/>
    <w:rsid w:val="00FD68E4"/>
    <w:rsid w:val="00FD6E44"/>
    <w:rsid w:val="00FD76E0"/>
    <w:rsid w:val="00FE17E7"/>
    <w:rsid w:val="00FE3DE4"/>
    <w:rsid w:val="00FE50AF"/>
    <w:rsid w:val="00FF0C13"/>
    <w:rsid w:val="00FF438F"/>
    <w:rsid w:val="00FF6581"/>
    <w:rsid w:val="00FF6A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6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37D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a">
    <w:name w:val="da"/>
    <w:basedOn w:val="a0"/>
    <w:rsid w:val="001737DB"/>
  </w:style>
  <w:style w:type="paragraph" w:styleId="a3">
    <w:name w:val="footer"/>
    <w:basedOn w:val="a"/>
    <w:link w:val="Char"/>
    <w:uiPriority w:val="99"/>
    <w:rsid w:val="001737DB"/>
    <w:pPr>
      <w:tabs>
        <w:tab w:val="center" w:pos="4153"/>
        <w:tab w:val="right" w:pos="8306"/>
      </w:tabs>
      <w:snapToGrid w:val="0"/>
      <w:jc w:val="left"/>
    </w:pPr>
    <w:rPr>
      <w:sz w:val="18"/>
      <w:szCs w:val="18"/>
    </w:rPr>
  </w:style>
  <w:style w:type="character" w:styleId="a4">
    <w:name w:val="page number"/>
    <w:basedOn w:val="a0"/>
    <w:rsid w:val="001737DB"/>
  </w:style>
  <w:style w:type="paragraph" w:styleId="a5">
    <w:name w:val="Balloon Text"/>
    <w:basedOn w:val="a"/>
    <w:semiHidden/>
    <w:rsid w:val="001737DB"/>
    <w:rPr>
      <w:sz w:val="18"/>
      <w:szCs w:val="18"/>
    </w:rPr>
  </w:style>
  <w:style w:type="paragraph" w:styleId="a6">
    <w:name w:val="Body Text Indent"/>
    <w:basedOn w:val="a"/>
    <w:rsid w:val="001737DB"/>
    <w:pPr>
      <w:spacing w:line="500" w:lineRule="exact"/>
      <w:ind w:firstLineChars="200" w:firstLine="560"/>
    </w:pPr>
    <w:rPr>
      <w:rFonts w:ascii="仿宋_GB2312" w:eastAsia="仿宋_GB2312"/>
      <w:sz w:val="28"/>
      <w:szCs w:val="32"/>
    </w:rPr>
  </w:style>
  <w:style w:type="paragraph" w:customStyle="1" w:styleId="zzh2">
    <w:name w:val="zzh2"/>
    <w:basedOn w:val="a"/>
    <w:rsid w:val="00847568"/>
    <w:pPr>
      <w:spacing w:beforeLines="100" w:afterLines="100" w:line="300" w:lineRule="auto"/>
    </w:pPr>
    <w:rPr>
      <w:rFonts w:ascii="Arial" w:hAnsi="Arial" w:cs="Arial"/>
      <w:b/>
      <w:color w:val="000000"/>
      <w:sz w:val="28"/>
      <w:szCs w:val="28"/>
    </w:rPr>
  </w:style>
  <w:style w:type="paragraph" w:styleId="a7">
    <w:name w:val="header"/>
    <w:basedOn w:val="a"/>
    <w:rsid w:val="00E06C69"/>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0"/>
    <w:link w:val="a3"/>
    <w:uiPriority w:val="99"/>
    <w:rsid w:val="002C2ED4"/>
    <w:rPr>
      <w:kern w:val="2"/>
      <w:sz w:val="18"/>
      <w:szCs w:val="18"/>
    </w:rPr>
  </w:style>
  <w:style w:type="paragraph" w:customStyle="1" w:styleId="Default">
    <w:name w:val="Default"/>
    <w:rsid w:val="00017FA1"/>
    <w:pPr>
      <w:widowControl w:val="0"/>
      <w:autoSpaceDE w:val="0"/>
      <w:autoSpaceDN w:val="0"/>
      <w:adjustRightInd w:val="0"/>
    </w:pPr>
    <w:rPr>
      <w:rFonts w:ascii="仿宋_GB2312" w:eastAsia="仿宋_GB2312" w:cs="仿宋_GB2312"/>
      <w:color w:val="000000"/>
      <w:sz w:val="24"/>
      <w:szCs w:val="24"/>
    </w:rPr>
  </w:style>
  <w:style w:type="paragraph" w:styleId="2">
    <w:name w:val="Body Text Indent 2"/>
    <w:basedOn w:val="a"/>
    <w:link w:val="2Char"/>
    <w:rsid w:val="008D57B3"/>
    <w:pPr>
      <w:spacing w:after="120" w:line="480" w:lineRule="auto"/>
      <w:ind w:leftChars="200" w:left="420"/>
    </w:pPr>
  </w:style>
  <w:style w:type="character" w:customStyle="1" w:styleId="2Char">
    <w:name w:val="正文文本缩进 2 Char"/>
    <w:basedOn w:val="a0"/>
    <w:link w:val="2"/>
    <w:rsid w:val="008D57B3"/>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54982452">
      <w:bodyDiv w:val="1"/>
      <w:marLeft w:val="0"/>
      <w:marRight w:val="0"/>
      <w:marTop w:val="0"/>
      <w:marBottom w:val="0"/>
      <w:divBdr>
        <w:top w:val="none" w:sz="0" w:space="0" w:color="auto"/>
        <w:left w:val="none" w:sz="0" w:space="0" w:color="auto"/>
        <w:bottom w:val="none" w:sz="0" w:space="0" w:color="auto"/>
        <w:right w:val="none" w:sz="0" w:space="0" w:color="auto"/>
      </w:divBdr>
    </w:div>
    <w:div w:id="615718662">
      <w:bodyDiv w:val="1"/>
      <w:marLeft w:val="0"/>
      <w:marRight w:val="0"/>
      <w:marTop w:val="0"/>
      <w:marBottom w:val="0"/>
      <w:divBdr>
        <w:top w:val="none" w:sz="0" w:space="0" w:color="auto"/>
        <w:left w:val="none" w:sz="0" w:space="0" w:color="auto"/>
        <w:bottom w:val="none" w:sz="0" w:space="0" w:color="auto"/>
        <w:right w:val="none" w:sz="0" w:space="0" w:color="auto"/>
      </w:divBdr>
    </w:div>
    <w:div w:id="754714472">
      <w:bodyDiv w:val="1"/>
      <w:marLeft w:val="0"/>
      <w:marRight w:val="0"/>
      <w:marTop w:val="0"/>
      <w:marBottom w:val="0"/>
      <w:divBdr>
        <w:top w:val="none" w:sz="0" w:space="0" w:color="auto"/>
        <w:left w:val="none" w:sz="0" w:space="0" w:color="auto"/>
        <w:bottom w:val="none" w:sz="0" w:space="0" w:color="auto"/>
        <w:right w:val="none" w:sz="0" w:space="0" w:color="auto"/>
      </w:divBdr>
    </w:div>
    <w:div w:id="1095785048">
      <w:bodyDiv w:val="1"/>
      <w:marLeft w:val="0"/>
      <w:marRight w:val="0"/>
      <w:marTop w:val="0"/>
      <w:marBottom w:val="0"/>
      <w:divBdr>
        <w:top w:val="none" w:sz="0" w:space="0" w:color="auto"/>
        <w:left w:val="none" w:sz="0" w:space="0" w:color="auto"/>
        <w:bottom w:val="none" w:sz="0" w:space="0" w:color="auto"/>
        <w:right w:val="none" w:sz="0" w:space="0" w:color="auto"/>
      </w:divBdr>
    </w:div>
    <w:div w:id="1456288466">
      <w:bodyDiv w:val="1"/>
      <w:marLeft w:val="0"/>
      <w:marRight w:val="0"/>
      <w:marTop w:val="0"/>
      <w:marBottom w:val="0"/>
      <w:divBdr>
        <w:top w:val="none" w:sz="0" w:space="0" w:color="auto"/>
        <w:left w:val="none" w:sz="0" w:space="0" w:color="auto"/>
        <w:bottom w:val="none" w:sz="0" w:space="0" w:color="auto"/>
        <w:right w:val="none" w:sz="0" w:space="0" w:color="auto"/>
      </w:divBdr>
    </w:div>
    <w:div w:id="1466849916">
      <w:bodyDiv w:val="1"/>
      <w:marLeft w:val="0"/>
      <w:marRight w:val="0"/>
      <w:marTop w:val="0"/>
      <w:marBottom w:val="0"/>
      <w:divBdr>
        <w:top w:val="none" w:sz="0" w:space="0" w:color="auto"/>
        <w:left w:val="none" w:sz="0" w:space="0" w:color="auto"/>
        <w:bottom w:val="none" w:sz="0" w:space="0" w:color="auto"/>
        <w:right w:val="none" w:sz="0" w:space="0" w:color="auto"/>
      </w:divBdr>
    </w:div>
    <w:div w:id="1663388977">
      <w:bodyDiv w:val="1"/>
      <w:marLeft w:val="0"/>
      <w:marRight w:val="0"/>
      <w:marTop w:val="0"/>
      <w:marBottom w:val="0"/>
      <w:divBdr>
        <w:top w:val="none" w:sz="0" w:space="0" w:color="auto"/>
        <w:left w:val="none" w:sz="0" w:space="0" w:color="auto"/>
        <w:bottom w:val="none" w:sz="0" w:space="0" w:color="auto"/>
        <w:right w:val="none" w:sz="0" w:space="0" w:color="auto"/>
      </w:divBdr>
    </w:div>
    <w:div w:id="1710182791">
      <w:bodyDiv w:val="1"/>
      <w:marLeft w:val="0"/>
      <w:marRight w:val="0"/>
      <w:marTop w:val="0"/>
      <w:marBottom w:val="0"/>
      <w:divBdr>
        <w:top w:val="none" w:sz="0" w:space="0" w:color="auto"/>
        <w:left w:val="none" w:sz="0" w:space="0" w:color="auto"/>
        <w:bottom w:val="none" w:sz="0" w:space="0" w:color="auto"/>
        <w:right w:val="none" w:sz="0" w:space="0" w:color="auto"/>
      </w:divBdr>
    </w:div>
    <w:div w:id="1760953528">
      <w:bodyDiv w:val="1"/>
      <w:marLeft w:val="0"/>
      <w:marRight w:val="0"/>
      <w:marTop w:val="0"/>
      <w:marBottom w:val="0"/>
      <w:divBdr>
        <w:top w:val="none" w:sz="0" w:space="0" w:color="auto"/>
        <w:left w:val="none" w:sz="0" w:space="0" w:color="auto"/>
        <w:bottom w:val="none" w:sz="0" w:space="0" w:color="auto"/>
        <w:right w:val="none" w:sz="0" w:space="0" w:color="auto"/>
      </w:divBdr>
    </w:div>
    <w:div w:id="2003312491">
      <w:bodyDiv w:val="1"/>
      <w:marLeft w:val="0"/>
      <w:marRight w:val="0"/>
      <w:marTop w:val="0"/>
      <w:marBottom w:val="0"/>
      <w:divBdr>
        <w:top w:val="none" w:sz="0" w:space="0" w:color="auto"/>
        <w:left w:val="none" w:sz="0" w:space="0" w:color="auto"/>
        <w:bottom w:val="none" w:sz="0" w:space="0" w:color="auto"/>
        <w:right w:val="none" w:sz="0" w:space="0" w:color="auto"/>
      </w:divBdr>
    </w:div>
    <w:div w:id="210384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458</TotalTime>
  <Pages>8</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江门甘蔗化工厂（集团）股份有限公司</vt:lpstr>
    </vt:vector>
  </TitlesOfParts>
  <Company>广东甘化</Company>
  <LinksUpToDate>false</LinksUpToDate>
  <CharactersWithSpaces>4727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江门甘蔗化工厂（集团）股份有限公司</dc:title>
  <dc:creator>企管部</dc:creator>
  <cp:lastModifiedBy>沈峰</cp:lastModifiedBy>
  <cp:revision>228</cp:revision>
  <cp:lastPrinted>2018-03-21T06:31:00Z</cp:lastPrinted>
  <dcterms:created xsi:type="dcterms:W3CDTF">2015-07-27T02:52:00Z</dcterms:created>
  <dcterms:modified xsi:type="dcterms:W3CDTF">2022-04-08T07:32:00Z</dcterms:modified>
</cp:coreProperties>
</file>