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708" w:rsidRPr="00B93708" w:rsidRDefault="00B93708" w:rsidP="00DB409A">
      <w:pPr>
        <w:snapToGrid w:val="0"/>
        <w:spacing w:line="540" w:lineRule="exact"/>
        <w:jc w:val="center"/>
        <w:rPr>
          <w:rFonts w:ascii="宋体" w:hAnsi="宋体"/>
          <w:sz w:val="28"/>
        </w:rPr>
      </w:pPr>
      <w:r w:rsidRPr="00B93708">
        <w:rPr>
          <w:rFonts w:ascii="宋体" w:hAnsi="宋体" w:hint="eastAsia"/>
          <w:sz w:val="28"/>
        </w:rPr>
        <w:t xml:space="preserve">证券代码：000576 </w:t>
      </w:r>
      <w:r w:rsidR="0054325E">
        <w:rPr>
          <w:rFonts w:ascii="宋体" w:hAnsi="宋体" w:hint="eastAsia"/>
          <w:sz w:val="28"/>
        </w:rPr>
        <w:t xml:space="preserve">    </w:t>
      </w:r>
      <w:r w:rsidRPr="00B93708">
        <w:rPr>
          <w:rFonts w:ascii="宋体" w:hAnsi="宋体" w:hint="eastAsia"/>
          <w:sz w:val="28"/>
        </w:rPr>
        <w:t>证券简称：</w:t>
      </w:r>
      <w:r w:rsidR="00F916E1">
        <w:rPr>
          <w:rFonts w:ascii="宋体" w:hAnsi="宋体" w:hint="eastAsia"/>
          <w:sz w:val="28"/>
        </w:rPr>
        <w:t>甘化科工</w:t>
      </w:r>
      <w:r w:rsidR="0054325E">
        <w:rPr>
          <w:rFonts w:ascii="宋体" w:hAnsi="宋体" w:hint="eastAsia"/>
          <w:sz w:val="28"/>
        </w:rPr>
        <w:t xml:space="preserve">    </w:t>
      </w:r>
      <w:r w:rsidRPr="00B93708">
        <w:rPr>
          <w:rFonts w:ascii="宋体" w:hAnsi="宋体" w:hint="eastAsia"/>
          <w:sz w:val="28"/>
        </w:rPr>
        <w:t>公告编号：20</w:t>
      </w:r>
      <w:r w:rsidR="00F916E1">
        <w:rPr>
          <w:rFonts w:ascii="宋体" w:hAnsi="宋体" w:hint="eastAsia"/>
          <w:sz w:val="28"/>
        </w:rPr>
        <w:t>2</w:t>
      </w:r>
      <w:r w:rsidR="00501361">
        <w:rPr>
          <w:rFonts w:ascii="宋体" w:hAnsi="宋体" w:hint="eastAsia"/>
          <w:sz w:val="28"/>
        </w:rPr>
        <w:t>2</w:t>
      </w:r>
      <w:r w:rsidRPr="00B93708">
        <w:rPr>
          <w:rFonts w:ascii="宋体" w:hAnsi="宋体" w:hint="eastAsia"/>
          <w:sz w:val="28"/>
        </w:rPr>
        <w:t>-</w:t>
      </w:r>
      <w:r w:rsidR="00501361">
        <w:rPr>
          <w:rFonts w:ascii="宋体" w:hAnsi="宋体" w:hint="eastAsia"/>
          <w:sz w:val="28"/>
        </w:rPr>
        <w:t>18</w:t>
      </w:r>
    </w:p>
    <w:p w:rsidR="00B93708" w:rsidRPr="00B93708" w:rsidRDefault="00B93708" w:rsidP="00DB409A">
      <w:pPr>
        <w:snapToGrid w:val="0"/>
        <w:rPr>
          <w:rFonts w:ascii="宋体" w:hAnsi="宋体"/>
          <w:sz w:val="36"/>
        </w:rPr>
      </w:pPr>
    </w:p>
    <w:p w:rsidR="000947A3" w:rsidRDefault="00F916E1" w:rsidP="00F916E1">
      <w:pPr>
        <w:snapToGrid w:val="0"/>
        <w:spacing w:line="540" w:lineRule="exact"/>
        <w:jc w:val="center"/>
        <w:rPr>
          <w:rFonts w:eastAsia="黑体"/>
          <w:sz w:val="36"/>
        </w:rPr>
      </w:pPr>
      <w:r>
        <w:rPr>
          <w:rFonts w:eastAsia="黑体" w:hint="eastAsia"/>
          <w:sz w:val="36"/>
        </w:rPr>
        <w:t>广东甘化科工</w:t>
      </w:r>
      <w:r w:rsidR="000947A3">
        <w:rPr>
          <w:rFonts w:eastAsia="黑体" w:hint="eastAsia"/>
          <w:sz w:val="36"/>
        </w:rPr>
        <w:t>股份有限公司</w:t>
      </w:r>
    </w:p>
    <w:p w:rsidR="00B93708" w:rsidRPr="000947A3" w:rsidRDefault="000947A3" w:rsidP="00DB409A">
      <w:pPr>
        <w:snapToGrid w:val="0"/>
        <w:spacing w:line="540" w:lineRule="exact"/>
        <w:jc w:val="center"/>
        <w:rPr>
          <w:rFonts w:eastAsia="创艺简老宋"/>
          <w:sz w:val="44"/>
        </w:rPr>
      </w:pPr>
      <w:r>
        <w:rPr>
          <w:rFonts w:eastAsia="黑体" w:hint="eastAsia"/>
          <w:sz w:val="36"/>
        </w:rPr>
        <w:t>第</w:t>
      </w:r>
      <w:r w:rsidR="00F77682">
        <w:rPr>
          <w:rFonts w:eastAsia="黑体" w:hint="eastAsia"/>
          <w:sz w:val="36"/>
        </w:rPr>
        <w:t>十</w:t>
      </w:r>
      <w:r>
        <w:rPr>
          <w:rFonts w:eastAsia="黑体" w:hint="eastAsia"/>
          <w:sz w:val="36"/>
        </w:rPr>
        <w:t>届监事会第</w:t>
      </w:r>
      <w:r w:rsidR="00501361">
        <w:rPr>
          <w:rFonts w:eastAsia="黑体" w:hint="eastAsia"/>
          <w:sz w:val="36"/>
        </w:rPr>
        <w:t>十二</w:t>
      </w:r>
      <w:r>
        <w:rPr>
          <w:rFonts w:eastAsia="黑体" w:hint="eastAsia"/>
          <w:sz w:val="36"/>
        </w:rPr>
        <w:t>次会议决议</w:t>
      </w:r>
      <w:r w:rsidR="00B93708" w:rsidRPr="003E4FA6">
        <w:rPr>
          <w:rFonts w:ascii="黑体" w:eastAsia="黑体" w:hAnsi="黑体" w:hint="eastAsia"/>
          <w:sz w:val="36"/>
        </w:rPr>
        <w:t>公告</w:t>
      </w:r>
    </w:p>
    <w:p w:rsidR="00B93708" w:rsidRPr="00B93708" w:rsidRDefault="00B93708" w:rsidP="00DB409A">
      <w:pPr>
        <w:snapToGrid w:val="0"/>
        <w:rPr>
          <w:rFonts w:ascii="宋体" w:hAnsi="宋体"/>
          <w:sz w:val="36"/>
        </w:rPr>
      </w:pPr>
    </w:p>
    <w:p w:rsidR="00B93708" w:rsidRPr="00B93708" w:rsidRDefault="00B93708" w:rsidP="00501361">
      <w:pPr>
        <w:snapToGrid w:val="0"/>
        <w:spacing w:line="560" w:lineRule="exact"/>
        <w:ind w:firstLineChars="200" w:firstLine="560"/>
        <w:rPr>
          <w:rFonts w:ascii="宋体" w:hAnsi="宋体"/>
          <w:sz w:val="28"/>
          <w:szCs w:val="32"/>
        </w:rPr>
      </w:pPr>
      <w:r w:rsidRPr="00B93708">
        <w:rPr>
          <w:rFonts w:ascii="宋体" w:hAnsi="宋体" w:hint="eastAsia"/>
          <w:sz w:val="28"/>
          <w:szCs w:val="32"/>
        </w:rPr>
        <w:t>本公司及</w:t>
      </w:r>
      <w:r w:rsidR="000947A3">
        <w:rPr>
          <w:rFonts w:ascii="宋体" w:hAnsi="宋体" w:hint="eastAsia"/>
          <w:sz w:val="28"/>
          <w:szCs w:val="32"/>
        </w:rPr>
        <w:t>监</w:t>
      </w:r>
      <w:r w:rsidRPr="00B93708">
        <w:rPr>
          <w:rFonts w:ascii="宋体" w:hAnsi="宋体" w:hint="eastAsia"/>
          <w:sz w:val="28"/>
          <w:szCs w:val="32"/>
        </w:rPr>
        <w:t>事会全体成员保证信息披露的内容真实、准确、完整，没有虚假记载、误导性陈述或重大遗漏。</w:t>
      </w:r>
    </w:p>
    <w:p w:rsidR="00B93708" w:rsidRPr="00B93708" w:rsidRDefault="00B93708" w:rsidP="00501361">
      <w:pPr>
        <w:snapToGrid w:val="0"/>
        <w:spacing w:line="560" w:lineRule="exact"/>
        <w:jc w:val="center"/>
        <w:rPr>
          <w:rFonts w:ascii="宋体" w:hAnsi="宋体"/>
          <w:sz w:val="28"/>
          <w:szCs w:val="28"/>
        </w:rPr>
      </w:pPr>
    </w:p>
    <w:p w:rsidR="00501361" w:rsidRDefault="00501361" w:rsidP="00501361">
      <w:pPr>
        <w:adjustRightInd w:val="0"/>
        <w:spacing w:line="560" w:lineRule="exact"/>
        <w:ind w:firstLineChars="200" w:firstLine="560"/>
        <w:rPr>
          <w:rFonts w:ascii="宋体" w:hAnsi="宋体"/>
          <w:sz w:val="28"/>
          <w:szCs w:val="28"/>
        </w:rPr>
      </w:pPr>
      <w:r w:rsidRPr="00CA5517">
        <w:rPr>
          <w:rFonts w:ascii="宋体" w:hAnsi="宋体" w:hint="eastAsia"/>
          <w:sz w:val="28"/>
          <w:szCs w:val="28"/>
        </w:rPr>
        <w:t>一、监事会会议召开情况</w:t>
      </w:r>
    </w:p>
    <w:p w:rsidR="00501361" w:rsidRDefault="00501361" w:rsidP="00501361">
      <w:pPr>
        <w:adjustRightInd w:val="0"/>
        <w:spacing w:line="560" w:lineRule="exact"/>
        <w:ind w:firstLineChars="200" w:firstLine="560"/>
        <w:rPr>
          <w:rFonts w:ascii="仿宋" w:eastAsia="仿宋" w:hAnsi="仿宋"/>
          <w:sz w:val="28"/>
        </w:rPr>
      </w:pPr>
      <w:r>
        <w:rPr>
          <w:rFonts w:ascii="仿宋" w:eastAsia="仿宋" w:hAnsi="仿宋" w:hint="eastAsia"/>
          <w:sz w:val="28"/>
        </w:rPr>
        <w:t>广东甘化科工</w:t>
      </w:r>
      <w:r w:rsidRPr="00584E39">
        <w:rPr>
          <w:rFonts w:ascii="仿宋" w:eastAsia="仿宋" w:hAnsi="仿宋" w:hint="eastAsia"/>
          <w:sz w:val="28"/>
        </w:rPr>
        <w:t>股份有限公司</w:t>
      </w:r>
      <w:r>
        <w:rPr>
          <w:rFonts w:ascii="仿宋" w:eastAsia="仿宋" w:hAnsi="仿宋" w:hint="eastAsia"/>
          <w:sz w:val="28"/>
        </w:rPr>
        <w:t>（以下简称“公司”）</w:t>
      </w:r>
      <w:r w:rsidRPr="00584E39">
        <w:rPr>
          <w:rFonts w:ascii="仿宋" w:eastAsia="仿宋" w:hAnsi="仿宋" w:hint="eastAsia"/>
          <w:sz w:val="28"/>
        </w:rPr>
        <w:t>第</w:t>
      </w:r>
      <w:r>
        <w:rPr>
          <w:rFonts w:ascii="仿宋" w:eastAsia="仿宋" w:hAnsi="仿宋" w:hint="eastAsia"/>
          <w:sz w:val="28"/>
        </w:rPr>
        <w:t>十</w:t>
      </w:r>
      <w:r w:rsidRPr="00584E39">
        <w:rPr>
          <w:rFonts w:ascii="仿宋" w:eastAsia="仿宋" w:hAnsi="仿宋" w:hint="eastAsia"/>
          <w:sz w:val="28"/>
        </w:rPr>
        <w:t>届监事会第</w:t>
      </w:r>
      <w:r>
        <w:rPr>
          <w:rFonts w:ascii="仿宋" w:eastAsia="仿宋" w:hAnsi="仿宋" w:hint="eastAsia"/>
          <w:sz w:val="28"/>
        </w:rPr>
        <w:t>十二</w:t>
      </w:r>
      <w:r w:rsidRPr="00584E39">
        <w:rPr>
          <w:rFonts w:ascii="仿宋" w:eastAsia="仿宋" w:hAnsi="仿宋" w:hint="eastAsia"/>
          <w:sz w:val="28"/>
        </w:rPr>
        <w:t>次会议通知于20</w:t>
      </w:r>
      <w:r>
        <w:rPr>
          <w:rFonts w:ascii="仿宋" w:eastAsia="仿宋" w:hAnsi="仿宋" w:hint="eastAsia"/>
          <w:sz w:val="28"/>
        </w:rPr>
        <w:t>22</w:t>
      </w:r>
      <w:r w:rsidRPr="00584E39">
        <w:rPr>
          <w:rFonts w:ascii="仿宋" w:eastAsia="仿宋" w:hAnsi="仿宋" w:hint="eastAsia"/>
          <w:sz w:val="28"/>
        </w:rPr>
        <w:t>年</w:t>
      </w:r>
      <w:r>
        <w:rPr>
          <w:rFonts w:ascii="仿宋" w:eastAsia="仿宋" w:hAnsi="仿宋" w:hint="eastAsia"/>
          <w:sz w:val="28"/>
        </w:rPr>
        <w:t>5</w:t>
      </w:r>
      <w:r w:rsidRPr="00584E39">
        <w:rPr>
          <w:rFonts w:ascii="仿宋" w:eastAsia="仿宋" w:hAnsi="仿宋" w:hint="eastAsia"/>
          <w:sz w:val="28"/>
        </w:rPr>
        <w:t>月</w:t>
      </w:r>
      <w:r>
        <w:rPr>
          <w:rFonts w:ascii="仿宋" w:eastAsia="仿宋" w:hAnsi="仿宋" w:hint="eastAsia"/>
          <w:sz w:val="28"/>
        </w:rPr>
        <w:t>16</w:t>
      </w:r>
      <w:r w:rsidRPr="00584E39">
        <w:rPr>
          <w:rFonts w:ascii="仿宋" w:eastAsia="仿宋" w:hAnsi="仿宋" w:hint="eastAsia"/>
          <w:sz w:val="28"/>
        </w:rPr>
        <w:t>日以书面</w:t>
      </w:r>
      <w:r>
        <w:rPr>
          <w:rFonts w:ascii="仿宋" w:eastAsia="仿宋" w:hAnsi="仿宋" w:hint="eastAsia"/>
          <w:sz w:val="28"/>
        </w:rPr>
        <w:t>及通讯</w:t>
      </w:r>
      <w:r w:rsidRPr="00584E39">
        <w:rPr>
          <w:rFonts w:ascii="仿宋" w:eastAsia="仿宋" w:hAnsi="仿宋" w:hint="eastAsia"/>
          <w:sz w:val="28"/>
        </w:rPr>
        <w:t>方式发出，</w:t>
      </w:r>
      <w:r w:rsidRPr="00EF374A">
        <w:rPr>
          <w:rFonts w:ascii="仿宋" w:eastAsia="仿宋" w:hAnsi="仿宋" w:hint="eastAsia"/>
          <w:sz w:val="28"/>
        </w:rPr>
        <w:t>会议于20</w:t>
      </w:r>
      <w:r>
        <w:rPr>
          <w:rFonts w:ascii="仿宋" w:eastAsia="仿宋" w:hAnsi="仿宋" w:hint="eastAsia"/>
          <w:sz w:val="28"/>
        </w:rPr>
        <w:t>22</w:t>
      </w:r>
      <w:r w:rsidRPr="00EF374A">
        <w:rPr>
          <w:rFonts w:ascii="仿宋" w:eastAsia="仿宋" w:hAnsi="仿宋" w:hint="eastAsia"/>
          <w:sz w:val="28"/>
        </w:rPr>
        <w:t>年</w:t>
      </w:r>
      <w:r>
        <w:rPr>
          <w:rFonts w:ascii="仿宋" w:eastAsia="仿宋" w:hAnsi="仿宋" w:hint="eastAsia"/>
          <w:sz w:val="28"/>
        </w:rPr>
        <w:t>5</w:t>
      </w:r>
      <w:r w:rsidRPr="00EF374A">
        <w:rPr>
          <w:rFonts w:ascii="仿宋" w:eastAsia="仿宋" w:hAnsi="仿宋" w:hint="eastAsia"/>
          <w:sz w:val="28"/>
        </w:rPr>
        <w:t>月</w:t>
      </w:r>
      <w:r>
        <w:rPr>
          <w:rFonts w:ascii="仿宋" w:eastAsia="仿宋" w:hAnsi="仿宋" w:hint="eastAsia"/>
          <w:sz w:val="28"/>
        </w:rPr>
        <w:t>20</w:t>
      </w:r>
      <w:r w:rsidRPr="00EF374A">
        <w:rPr>
          <w:rFonts w:ascii="仿宋" w:eastAsia="仿宋" w:hAnsi="仿宋" w:hint="eastAsia"/>
          <w:sz w:val="28"/>
        </w:rPr>
        <w:t>日在公司综合办公大楼十</w:t>
      </w:r>
      <w:r>
        <w:rPr>
          <w:rFonts w:ascii="仿宋" w:eastAsia="仿宋" w:hAnsi="仿宋" w:hint="eastAsia"/>
          <w:sz w:val="28"/>
        </w:rPr>
        <w:t>五</w:t>
      </w:r>
      <w:r w:rsidRPr="00EF374A">
        <w:rPr>
          <w:rFonts w:ascii="仿宋" w:eastAsia="仿宋" w:hAnsi="仿宋" w:hint="eastAsia"/>
          <w:sz w:val="28"/>
        </w:rPr>
        <w:t>楼会议室</w:t>
      </w:r>
      <w:r>
        <w:rPr>
          <w:rFonts w:ascii="仿宋" w:eastAsia="仿宋" w:hAnsi="仿宋" w:hint="eastAsia"/>
          <w:sz w:val="28"/>
        </w:rPr>
        <w:t>以现场及通讯表决方式</w:t>
      </w:r>
      <w:r w:rsidRPr="00EF374A">
        <w:rPr>
          <w:rFonts w:ascii="仿宋" w:eastAsia="仿宋" w:hAnsi="仿宋" w:hint="eastAsia"/>
          <w:sz w:val="28"/>
        </w:rPr>
        <w:t>召开。会议由监事会主席</w:t>
      </w:r>
      <w:r>
        <w:rPr>
          <w:rFonts w:ascii="仿宋" w:eastAsia="仿宋" w:hAnsi="仿宋" w:hint="eastAsia"/>
          <w:sz w:val="28"/>
        </w:rPr>
        <w:t>邵林芳</w:t>
      </w:r>
      <w:r w:rsidRPr="00EF374A">
        <w:rPr>
          <w:rFonts w:ascii="仿宋" w:eastAsia="仿宋" w:hAnsi="仿宋" w:hint="eastAsia"/>
          <w:sz w:val="28"/>
        </w:rPr>
        <w:t>先生主持，</w:t>
      </w:r>
      <w:r>
        <w:rPr>
          <w:rFonts w:ascii="仿宋" w:eastAsia="仿宋" w:hAnsi="仿宋" w:hint="eastAsia"/>
          <w:sz w:val="28"/>
        </w:rPr>
        <w:t>应出席会议监事</w:t>
      </w:r>
      <w:r w:rsidRPr="00EF374A">
        <w:rPr>
          <w:rFonts w:ascii="仿宋" w:eastAsia="仿宋" w:hAnsi="仿宋" w:hint="eastAsia"/>
          <w:sz w:val="28"/>
        </w:rPr>
        <w:t>3</w:t>
      </w:r>
      <w:r>
        <w:rPr>
          <w:rFonts w:ascii="仿宋" w:eastAsia="仿宋" w:hAnsi="仿宋" w:hint="eastAsia"/>
          <w:sz w:val="28"/>
        </w:rPr>
        <w:t>名</w:t>
      </w:r>
      <w:r w:rsidRPr="00EF374A">
        <w:rPr>
          <w:rFonts w:ascii="仿宋" w:eastAsia="仿宋" w:hAnsi="仿宋" w:hint="eastAsia"/>
          <w:sz w:val="28"/>
        </w:rPr>
        <w:t>，实际出席</w:t>
      </w:r>
      <w:r>
        <w:rPr>
          <w:rFonts w:ascii="仿宋" w:eastAsia="仿宋" w:hAnsi="仿宋" w:hint="eastAsia"/>
          <w:sz w:val="28"/>
        </w:rPr>
        <w:t>会议</w:t>
      </w:r>
      <w:r w:rsidRPr="00EF374A">
        <w:rPr>
          <w:rFonts w:ascii="仿宋" w:eastAsia="仿宋" w:hAnsi="仿宋" w:hint="eastAsia"/>
          <w:sz w:val="28"/>
        </w:rPr>
        <w:t>监事3</w:t>
      </w:r>
      <w:r>
        <w:rPr>
          <w:rFonts w:ascii="仿宋" w:eastAsia="仿宋" w:hAnsi="仿宋" w:hint="eastAsia"/>
          <w:sz w:val="28"/>
        </w:rPr>
        <w:t>名。</w:t>
      </w:r>
      <w:r w:rsidRPr="00CA5517">
        <w:rPr>
          <w:rFonts w:ascii="仿宋" w:eastAsia="仿宋" w:hAnsi="仿宋" w:hint="eastAsia"/>
          <w:sz w:val="28"/>
        </w:rPr>
        <w:t>本次监事会会议的召开符合有关法律、行政法规、部门规章、规范性文件和公司章程的规定。</w:t>
      </w:r>
    </w:p>
    <w:p w:rsidR="00433F60" w:rsidRPr="00501361" w:rsidRDefault="00433F60" w:rsidP="00501361">
      <w:pPr>
        <w:adjustRightInd w:val="0"/>
        <w:spacing w:line="560" w:lineRule="exact"/>
        <w:ind w:firstLineChars="200" w:firstLine="560"/>
        <w:rPr>
          <w:rFonts w:ascii="宋体" w:hAnsi="宋体"/>
          <w:sz w:val="28"/>
          <w:szCs w:val="28"/>
        </w:rPr>
      </w:pPr>
      <w:r w:rsidRPr="00501361">
        <w:rPr>
          <w:rFonts w:ascii="宋体" w:hAnsi="宋体" w:hint="eastAsia"/>
          <w:sz w:val="28"/>
          <w:szCs w:val="28"/>
        </w:rPr>
        <w:t>二、监事会会议审议情况</w:t>
      </w:r>
      <w:bookmarkStart w:id="0" w:name="_GoBack"/>
      <w:bookmarkEnd w:id="0"/>
    </w:p>
    <w:p w:rsidR="00B4178C" w:rsidRPr="0060617F" w:rsidRDefault="00B4178C" w:rsidP="00501361">
      <w:pPr>
        <w:pStyle w:val="a5"/>
        <w:snapToGrid w:val="0"/>
        <w:spacing w:line="560" w:lineRule="exact"/>
        <w:ind w:firstLine="560"/>
        <w:jc w:val="left"/>
        <w:rPr>
          <w:rFonts w:ascii="仿宋" w:eastAsia="仿宋" w:hAnsi="仿宋"/>
          <w:sz w:val="28"/>
        </w:rPr>
      </w:pPr>
      <w:r w:rsidRPr="0060617F">
        <w:rPr>
          <w:rFonts w:ascii="仿宋" w:eastAsia="仿宋" w:hAnsi="仿宋" w:hint="eastAsia"/>
          <w:sz w:val="28"/>
        </w:rPr>
        <w:t>会议认真审议并通过了如下议案：</w:t>
      </w:r>
    </w:p>
    <w:p w:rsidR="00501361" w:rsidRPr="009F44CC" w:rsidRDefault="00501361" w:rsidP="00501361">
      <w:pPr>
        <w:pStyle w:val="a5"/>
        <w:snapToGrid w:val="0"/>
        <w:spacing w:line="560" w:lineRule="exact"/>
        <w:jc w:val="left"/>
        <w:rPr>
          <w:rFonts w:ascii="仿宋" w:eastAsia="仿宋" w:hAnsi="仿宋"/>
          <w:sz w:val="28"/>
        </w:rPr>
      </w:pPr>
      <w:r>
        <w:rPr>
          <w:rFonts w:ascii="宋体" w:eastAsia="宋体" w:hAnsi="宋体" w:hint="eastAsia"/>
        </w:rPr>
        <w:t>1</w:t>
      </w:r>
      <w:r w:rsidRPr="00C272E5">
        <w:rPr>
          <w:rFonts w:ascii="宋体" w:eastAsia="宋体" w:hAnsi="宋体" w:hint="eastAsia"/>
        </w:rPr>
        <w:t>、以</w:t>
      </w:r>
      <w:r>
        <w:rPr>
          <w:rFonts w:ascii="宋体" w:eastAsia="宋体" w:hAnsi="宋体" w:hint="eastAsia"/>
        </w:rPr>
        <w:t>3</w:t>
      </w:r>
      <w:r w:rsidRPr="00C272E5">
        <w:rPr>
          <w:rFonts w:ascii="宋体" w:eastAsia="宋体" w:hAnsi="宋体" w:hint="eastAsia"/>
        </w:rPr>
        <w:t>票同意，0票弃权，0票反对审议通过了</w:t>
      </w:r>
      <w:r w:rsidRPr="003E35C6">
        <w:rPr>
          <w:rFonts w:ascii="宋体" w:eastAsia="宋体" w:hAnsi="宋体" w:hint="eastAsia"/>
          <w:sz w:val="28"/>
        </w:rPr>
        <w:t>关于公司</w:t>
      </w:r>
      <w:r w:rsidRPr="003E35C6">
        <w:rPr>
          <w:rFonts w:ascii="宋体" w:eastAsia="宋体" w:hAnsi="宋体"/>
          <w:sz w:val="28"/>
        </w:rPr>
        <w:t>202</w:t>
      </w:r>
      <w:r w:rsidRPr="003E35C6">
        <w:rPr>
          <w:rFonts w:ascii="宋体" w:eastAsia="宋体" w:hAnsi="宋体" w:hint="eastAsia"/>
          <w:sz w:val="28"/>
        </w:rPr>
        <w:t>1年限制性股票激励计划首次授予第一个解除限售期解除限售条件成就的议案</w:t>
      </w:r>
    </w:p>
    <w:p w:rsidR="00501361" w:rsidRDefault="00501361" w:rsidP="00501361">
      <w:pPr>
        <w:spacing w:line="560" w:lineRule="exact"/>
        <w:ind w:firstLineChars="200" w:firstLine="560"/>
        <w:rPr>
          <w:rFonts w:ascii="仿宋" w:eastAsia="仿宋" w:hAnsi="仿宋"/>
          <w:sz w:val="28"/>
          <w:szCs w:val="28"/>
        </w:rPr>
      </w:pPr>
      <w:r w:rsidRPr="00197D7C">
        <w:rPr>
          <w:rFonts w:ascii="仿宋" w:eastAsia="仿宋" w:hAnsi="仿宋" w:hint="eastAsia"/>
          <w:sz w:val="28"/>
        </w:rPr>
        <w:t>经审核，监事会认为：</w:t>
      </w:r>
      <w:r>
        <w:rPr>
          <w:rFonts w:ascii="仿宋" w:eastAsia="仿宋" w:hAnsi="仿宋" w:hint="eastAsia"/>
          <w:sz w:val="28"/>
          <w:szCs w:val="28"/>
        </w:rPr>
        <w:t>公司《2021年限制性股票激励计划（草案）》中规定的首次授予限制性股票第一个解除限售期解除限售条件已经成就</w:t>
      </w:r>
      <w:r w:rsidRPr="008E5D48">
        <w:rPr>
          <w:rFonts w:ascii="仿宋" w:eastAsia="仿宋" w:hAnsi="仿宋" w:hint="eastAsia"/>
          <w:sz w:val="28"/>
          <w:szCs w:val="28"/>
        </w:rPr>
        <w:t>，且激励对象的解除限售资格合法、有效，审议程序合法、合规。因此，监事会同意公司为本次可解除限售的激励对象办理解除限售相关事宜。</w:t>
      </w:r>
    </w:p>
    <w:p w:rsidR="00501361" w:rsidRDefault="00501361" w:rsidP="00501361">
      <w:pPr>
        <w:pStyle w:val="a5"/>
        <w:snapToGrid w:val="0"/>
        <w:spacing w:line="560" w:lineRule="exact"/>
        <w:jc w:val="left"/>
        <w:rPr>
          <w:rFonts w:ascii="宋体" w:eastAsia="宋体" w:hAnsi="宋体"/>
          <w:sz w:val="28"/>
        </w:rPr>
      </w:pPr>
      <w:r>
        <w:rPr>
          <w:rFonts w:ascii="宋体" w:eastAsia="宋体" w:hAnsi="宋体" w:hint="eastAsia"/>
        </w:rPr>
        <w:lastRenderedPageBreak/>
        <w:t>2</w:t>
      </w:r>
      <w:r w:rsidRPr="00C272E5">
        <w:rPr>
          <w:rFonts w:ascii="宋体" w:eastAsia="宋体" w:hAnsi="宋体" w:hint="eastAsia"/>
        </w:rPr>
        <w:t>、以</w:t>
      </w:r>
      <w:r>
        <w:rPr>
          <w:rFonts w:ascii="宋体" w:eastAsia="宋体" w:hAnsi="宋体" w:hint="eastAsia"/>
        </w:rPr>
        <w:t>3</w:t>
      </w:r>
      <w:r w:rsidRPr="00C272E5">
        <w:rPr>
          <w:rFonts w:ascii="宋体" w:eastAsia="宋体" w:hAnsi="宋体" w:hint="eastAsia"/>
        </w:rPr>
        <w:t>票同意，0票弃权，0票反对审议通过了</w:t>
      </w:r>
      <w:r w:rsidRPr="003E35C6">
        <w:rPr>
          <w:rFonts w:ascii="宋体" w:eastAsia="宋体" w:hAnsi="宋体" w:hint="eastAsia"/>
          <w:sz w:val="28"/>
        </w:rPr>
        <w:t>关于回购注销公司</w:t>
      </w:r>
      <w:r w:rsidRPr="003E35C6">
        <w:rPr>
          <w:rFonts w:ascii="宋体" w:eastAsia="宋体" w:hAnsi="宋体"/>
          <w:sz w:val="28"/>
        </w:rPr>
        <w:t>202</w:t>
      </w:r>
      <w:r w:rsidRPr="003E35C6">
        <w:rPr>
          <w:rFonts w:ascii="宋体" w:eastAsia="宋体" w:hAnsi="宋体" w:hint="eastAsia"/>
          <w:sz w:val="28"/>
        </w:rPr>
        <w:t>1年限制性股票激励计划部分首次授予限制性股票的议案</w:t>
      </w:r>
    </w:p>
    <w:p w:rsidR="00D3693E" w:rsidRDefault="00D3693E" w:rsidP="00D3693E">
      <w:pPr>
        <w:spacing w:line="540" w:lineRule="exact"/>
        <w:ind w:firstLineChars="236" w:firstLine="661"/>
        <w:rPr>
          <w:rFonts w:ascii="仿宋" w:eastAsia="仿宋" w:hAnsi="仿宋" w:hint="eastAsia"/>
          <w:sz w:val="28"/>
          <w:szCs w:val="28"/>
        </w:rPr>
      </w:pPr>
      <w:r w:rsidRPr="00197D7C">
        <w:rPr>
          <w:rFonts w:ascii="仿宋" w:eastAsia="仿宋" w:hAnsi="仿宋" w:hint="eastAsia"/>
          <w:sz w:val="28"/>
        </w:rPr>
        <w:t>经审核，监事会认为：</w:t>
      </w:r>
      <w:r>
        <w:rPr>
          <w:rFonts w:ascii="仿宋" w:eastAsia="仿宋" w:hAnsi="仿宋" w:hint="eastAsia"/>
          <w:sz w:val="28"/>
          <w:szCs w:val="28"/>
        </w:rPr>
        <w:t>公司原</w:t>
      </w:r>
      <w:r w:rsidRPr="003B2A49">
        <w:rPr>
          <w:rFonts w:ascii="仿宋" w:eastAsia="仿宋" w:hAnsi="仿宋"/>
          <w:sz w:val="28"/>
          <w:szCs w:val="28"/>
        </w:rPr>
        <w:t>1</w:t>
      </w:r>
      <w:r w:rsidRPr="003B2A49">
        <w:rPr>
          <w:rFonts w:ascii="仿宋" w:eastAsia="仿宋" w:hAnsi="仿宋" w:hint="eastAsia"/>
          <w:sz w:val="28"/>
          <w:szCs w:val="28"/>
        </w:rPr>
        <w:t>名激励对象因个人原因已离职，不再具备激励资格，公司拟回购注销上述</w:t>
      </w:r>
      <w:r>
        <w:rPr>
          <w:rFonts w:ascii="仿宋" w:eastAsia="仿宋" w:hAnsi="仿宋" w:hint="eastAsia"/>
          <w:sz w:val="28"/>
          <w:szCs w:val="28"/>
        </w:rPr>
        <w:t>离职人员</w:t>
      </w:r>
      <w:r w:rsidRPr="003B2A49">
        <w:rPr>
          <w:rFonts w:ascii="仿宋" w:eastAsia="仿宋" w:hAnsi="仿宋" w:hint="eastAsia"/>
          <w:sz w:val="28"/>
          <w:szCs w:val="28"/>
        </w:rPr>
        <w:t>已获授但尚未解除限售的全部限制性股票合计</w:t>
      </w:r>
      <w:r>
        <w:rPr>
          <w:rFonts w:ascii="仿宋" w:eastAsia="仿宋" w:hAnsi="仿宋" w:hint="eastAsia"/>
          <w:sz w:val="28"/>
          <w:szCs w:val="28"/>
        </w:rPr>
        <w:t>15</w:t>
      </w:r>
      <w:r w:rsidRPr="003B2A49">
        <w:rPr>
          <w:rFonts w:ascii="仿宋" w:eastAsia="仿宋" w:hAnsi="仿宋"/>
          <w:sz w:val="28"/>
          <w:szCs w:val="28"/>
        </w:rPr>
        <w:t>,000</w:t>
      </w:r>
      <w:r w:rsidRPr="003B2A49">
        <w:rPr>
          <w:rFonts w:ascii="仿宋" w:eastAsia="仿宋" w:hAnsi="仿宋" w:hint="eastAsia"/>
          <w:sz w:val="28"/>
          <w:szCs w:val="28"/>
        </w:rPr>
        <w:t>股</w:t>
      </w:r>
      <w:r>
        <w:rPr>
          <w:rFonts w:ascii="仿宋" w:eastAsia="仿宋" w:hAnsi="仿宋" w:hint="eastAsia"/>
          <w:sz w:val="28"/>
          <w:szCs w:val="28"/>
        </w:rPr>
        <w:t>，</w:t>
      </w:r>
      <w:r w:rsidRPr="004078BD">
        <w:rPr>
          <w:rFonts w:ascii="仿宋" w:eastAsia="仿宋" w:hAnsi="仿宋"/>
          <w:sz w:val="28"/>
          <w:szCs w:val="28"/>
        </w:rPr>
        <w:t>本次回购注销部分限制性股票的行为符合《上市公司股权激励管理办法》等法律法规以及</w:t>
      </w:r>
      <w:r>
        <w:rPr>
          <w:rFonts w:ascii="仿宋" w:eastAsia="仿宋" w:hAnsi="仿宋" w:hint="eastAsia"/>
          <w:sz w:val="28"/>
          <w:szCs w:val="28"/>
        </w:rPr>
        <w:t>公司</w:t>
      </w:r>
      <w:r w:rsidRPr="004078BD">
        <w:rPr>
          <w:rFonts w:ascii="仿宋" w:eastAsia="仿宋" w:hAnsi="仿宋"/>
          <w:sz w:val="28"/>
          <w:szCs w:val="28"/>
        </w:rPr>
        <w:t>《</w:t>
      </w:r>
      <w:r>
        <w:rPr>
          <w:rFonts w:ascii="仿宋" w:eastAsia="仿宋" w:hAnsi="仿宋"/>
          <w:sz w:val="28"/>
          <w:szCs w:val="28"/>
        </w:rPr>
        <w:t>2021</w:t>
      </w:r>
      <w:r w:rsidRPr="004078BD">
        <w:rPr>
          <w:rFonts w:ascii="仿宋" w:eastAsia="仿宋" w:hAnsi="仿宋"/>
          <w:sz w:val="28"/>
          <w:szCs w:val="28"/>
        </w:rPr>
        <w:t>年限制性股票激励计划（草案）》的规定，程序合法合规，不会对公司的财务状况和经营业绩产生重</w:t>
      </w:r>
      <w:r>
        <w:rPr>
          <w:rFonts w:ascii="仿宋" w:eastAsia="仿宋" w:hAnsi="仿宋"/>
          <w:sz w:val="28"/>
          <w:szCs w:val="28"/>
        </w:rPr>
        <w:t>大影响，不会损害公司及全体股东的利益，</w:t>
      </w:r>
      <w:r w:rsidRPr="00BD7395">
        <w:rPr>
          <w:rFonts w:ascii="仿宋" w:eastAsia="仿宋" w:hAnsi="仿宋" w:hint="eastAsia"/>
          <w:sz w:val="28"/>
          <w:szCs w:val="28"/>
        </w:rPr>
        <w:t>同意本次回购注销公司</w:t>
      </w:r>
      <w:r w:rsidRPr="006F192E">
        <w:rPr>
          <w:rFonts w:ascii="仿宋" w:eastAsia="仿宋" w:hAnsi="仿宋"/>
          <w:bCs/>
          <w:sz w:val="28"/>
        </w:rPr>
        <w:t>202</w:t>
      </w:r>
      <w:r w:rsidRPr="006F192E">
        <w:rPr>
          <w:rFonts w:ascii="仿宋" w:eastAsia="仿宋" w:hAnsi="仿宋" w:hint="eastAsia"/>
          <w:bCs/>
          <w:sz w:val="28"/>
        </w:rPr>
        <w:t>1年限制性股票激励计划</w:t>
      </w:r>
      <w:r w:rsidRPr="00BD7395">
        <w:rPr>
          <w:rFonts w:ascii="仿宋" w:eastAsia="仿宋" w:hAnsi="仿宋"/>
          <w:sz w:val="28"/>
          <w:szCs w:val="28"/>
        </w:rPr>
        <w:t>部分首次授予限制性股票</w:t>
      </w:r>
      <w:r>
        <w:rPr>
          <w:rFonts w:ascii="仿宋" w:eastAsia="仿宋" w:hAnsi="仿宋" w:hint="eastAsia"/>
          <w:sz w:val="28"/>
          <w:szCs w:val="28"/>
        </w:rPr>
        <w:t>的</w:t>
      </w:r>
      <w:r w:rsidRPr="00BD7395">
        <w:rPr>
          <w:rFonts w:ascii="仿宋" w:eastAsia="仿宋" w:hAnsi="仿宋"/>
          <w:sz w:val="28"/>
          <w:szCs w:val="28"/>
        </w:rPr>
        <w:t>事项</w:t>
      </w:r>
      <w:r>
        <w:rPr>
          <w:rFonts w:ascii="仿宋" w:eastAsia="仿宋" w:hAnsi="仿宋" w:hint="eastAsia"/>
          <w:sz w:val="28"/>
          <w:szCs w:val="28"/>
        </w:rPr>
        <w:t>。</w:t>
      </w:r>
    </w:p>
    <w:p w:rsidR="00E06D68" w:rsidRPr="00501361" w:rsidRDefault="00433F60" w:rsidP="00501361">
      <w:pPr>
        <w:adjustRightInd w:val="0"/>
        <w:spacing w:line="560" w:lineRule="exact"/>
        <w:ind w:firstLineChars="200" w:firstLine="560"/>
        <w:rPr>
          <w:rFonts w:ascii="宋体" w:hAnsi="宋体"/>
          <w:sz w:val="28"/>
          <w:szCs w:val="28"/>
        </w:rPr>
      </w:pPr>
      <w:r w:rsidRPr="00501361">
        <w:rPr>
          <w:rFonts w:ascii="宋体" w:hAnsi="宋体" w:hint="eastAsia"/>
          <w:sz w:val="28"/>
          <w:szCs w:val="28"/>
        </w:rPr>
        <w:t>三、备查文件</w:t>
      </w:r>
    </w:p>
    <w:p w:rsidR="00433F60" w:rsidRDefault="00433F60" w:rsidP="00501361">
      <w:pPr>
        <w:snapToGrid w:val="0"/>
        <w:spacing w:line="560" w:lineRule="exact"/>
        <w:ind w:firstLineChars="200" w:firstLine="560"/>
        <w:jc w:val="left"/>
        <w:rPr>
          <w:rFonts w:ascii="仿宋" w:eastAsia="仿宋" w:hAnsi="仿宋"/>
          <w:sz w:val="28"/>
          <w:szCs w:val="28"/>
        </w:rPr>
      </w:pPr>
      <w:r w:rsidRPr="00433F60">
        <w:rPr>
          <w:rFonts w:ascii="仿宋" w:eastAsia="仿宋" w:hAnsi="仿宋" w:hint="eastAsia"/>
          <w:sz w:val="28"/>
          <w:szCs w:val="28"/>
        </w:rPr>
        <w:t>经与会监事签字并加盖监事会印章</w:t>
      </w:r>
      <w:r w:rsidR="0062639F">
        <w:rPr>
          <w:rFonts w:ascii="仿宋" w:eastAsia="仿宋" w:hAnsi="仿宋" w:hint="eastAsia"/>
          <w:sz w:val="28"/>
          <w:szCs w:val="28"/>
        </w:rPr>
        <w:t>的</w:t>
      </w:r>
      <w:r w:rsidRPr="00433F60">
        <w:rPr>
          <w:rFonts w:ascii="仿宋" w:eastAsia="仿宋" w:hAnsi="仿宋" w:hint="eastAsia"/>
          <w:sz w:val="28"/>
          <w:szCs w:val="28"/>
        </w:rPr>
        <w:t>第</w:t>
      </w:r>
      <w:r w:rsidR="00F77682">
        <w:rPr>
          <w:rFonts w:ascii="仿宋" w:eastAsia="仿宋" w:hAnsi="仿宋" w:hint="eastAsia"/>
          <w:sz w:val="28"/>
          <w:szCs w:val="28"/>
        </w:rPr>
        <w:t>十届监事会第</w:t>
      </w:r>
      <w:r w:rsidR="00501361">
        <w:rPr>
          <w:rFonts w:ascii="仿宋" w:eastAsia="仿宋" w:hAnsi="仿宋" w:hint="eastAsia"/>
          <w:sz w:val="28"/>
          <w:szCs w:val="28"/>
        </w:rPr>
        <w:t>十二</w:t>
      </w:r>
      <w:r w:rsidRPr="00433F60">
        <w:rPr>
          <w:rFonts w:ascii="仿宋" w:eastAsia="仿宋" w:hAnsi="仿宋" w:hint="eastAsia"/>
          <w:sz w:val="28"/>
          <w:szCs w:val="28"/>
        </w:rPr>
        <w:t>次会议决议</w:t>
      </w:r>
      <w:r>
        <w:rPr>
          <w:rFonts w:ascii="仿宋" w:eastAsia="仿宋" w:hAnsi="仿宋" w:hint="eastAsia"/>
          <w:sz w:val="28"/>
          <w:szCs w:val="28"/>
        </w:rPr>
        <w:t>。</w:t>
      </w:r>
    </w:p>
    <w:p w:rsidR="00433F60" w:rsidRPr="00433F60" w:rsidRDefault="00433F60" w:rsidP="00501361">
      <w:pPr>
        <w:snapToGrid w:val="0"/>
        <w:spacing w:line="560" w:lineRule="exact"/>
        <w:ind w:firstLineChars="200" w:firstLine="560"/>
        <w:jc w:val="left"/>
        <w:rPr>
          <w:rFonts w:ascii="仿宋" w:eastAsia="仿宋" w:hAnsi="仿宋"/>
          <w:sz w:val="28"/>
          <w:szCs w:val="28"/>
        </w:rPr>
      </w:pPr>
    </w:p>
    <w:p w:rsidR="003E4FA6" w:rsidRDefault="003E4FA6" w:rsidP="00501361">
      <w:pPr>
        <w:snapToGrid w:val="0"/>
        <w:spacing w:line="560" w:lineRule="exact"/>
        <w:ind w:firstLine="630"/>
        <w:rPr>
          <w:rFonts w:ascii="仿宋" w:eastAsia="仿宋" w:hAnsi="仿宋"/>
          <w:sz w:val="28"/>
          <w:szCs w:val="28"/>
        </w:rPr>
      </w:pPr>
      <w:r w:rsidRPr="0010749B">
        <w:rPr>
          <w:rFonts w:ascii="仿宋" w:eastAsia="仿宋" w:hAnsi="仿宋" w:hint="eastAsia"/>
          <w:sz w:val="28"/>
          <w:szCs w:val="28"/>
        </w:rPr>
        <w:t>特此公告。</w:t>
      </w:r>
    </w:p>
    <w:p w:rsidR="00C53940" w:rsidRDefault="00C53940" w:rsidP="00B4178C">
      <w:pPr>
        <w:pStyle w:val="a5"/>
        <w:snapToGrid w:val="0"/>
        <w:spacing w:line="560" w:lineRule="exact"/>
        <w:ind w:right="140" w:firstLine="560"/>
        <w:jc w:val="right"/>
        <w:rPr>
          <w:rFonts w:ascii="仿宋" w:eastAsia="仿宋" w:hAnsi="仿宋"/>
          <w:sz w:val="28"/>
          <w:szCs w:val="28"/>
        </w:rPr>
      </w:pPr>
    </w:p>
    <w:p w:rsidR="00E06D68" w:rsidRDefault="00E06D68" w:rsidP="00B4178C">
      <w:pPr>
        <w:pStyle w:val="a5"/>
        <w:snapToGrid w:val="0"/>
        <w:spacing w:line="560" w:lineRule="exact"/>
        <w:ind w:right="140" w:firstLine="560"/>
        <w:jc w:val="right"/>
        <w:rPr>
          <w:rFonts w:ascii="仿宋" w:eastAsia="仿宋" w:hAnsi="仿宋"/>
          <w:sz w:val="28"/>
          <w:szCs w:val="28"/>
        </w:rPr>
      </w:pPr>
    </w:p>
    <w:p w:rsidR="00E06D68" w:rsidRDefault="00E06D68" w:rsidP="00B4178C">
      <w:pPr>
        <w:pStyle w:val="a5"/>
        <w:snapToGrid w:val="0"/>
        <w:spacing w:line="560" w:lineRule="exact"/>
        <w:ind w:right="140" w:firstLine="560"/>
        <w:jc w:val="right"/>
        <w:rPr>
          <w:rFonts w:ascii="仿宋" w:eastAsia="仿宋" w:hAnsi="仿宋"/>
          <w:sz w:val="28"/>
          <w:szCs w:val="28"/>
        </w:rPr>
      </w:pPr>
    </w:p>
    <w:p w:rsidR="00C53940" w:rsidRDefault="00C53940" w:rsidP="00B4178C">
      <w:pPr>
        <w:pStyle w:val="a5"/>
        <w:snapToGrid w:val="0"/>
        <w:spacing w:line="560" w:lineRule="exact"/>
        <w:ind w:firstLine="560"/>
        <w:jc w:val="right"/>
        <w:rPr>
          <w:rFonts w:ascii="仿宋" w:eastAsia="仿宋" w:hAnsi="仿宋"/>
          <w:sz w:val="28"/>
          <w:szCs w:val="28"/>
        </w:rPr>
      </w:pPr>
    </w:p>
    <w:p w:rsidR="003E4FA6" w:rsidRPr="0010749B" w:rsidRDefault="00E06D68" w:rsidP="00B4178C">
      <w:pPr>
        <w:pStyle w:val="a5"/>
        <w:snapToGrid w:val="0"/>
        <w:spacing w:line="560" w:lineRule="exact"/>
        <w:ind w:firstLine="560"/>
        <w:jc w:val="right"/>
        <w:rPr>
          <w:rFonts w:ascii="仿宋" w:eastAsia="仿宋" w:hAnsi="仿宋"/>
          <w:sz w:val="28"/>
          <w:szCs w:val="28"/>
        </w:rPr>
      </w:pPr>
      <w:r>
        <w:rPr>
          <w:rFonts w:ascii="仿宋" w:eastAsia="仿宋" w:hAnsi="仿宋" w:hint="eastAsia"/>
          <w:sz w:val="28"/>
          <w:szCs w:val="28"/>
        </w:rPr>
        <w:t>广东甘化科工</w:t>
      </w:r>
      <w:r w:rsidR="003E4FA6" w:rsidRPr="0010749B">
        <w:rPr>
          <w:rFonts w:ascii="仿宋" w:eastAsia="仿宋" w:hAnsi="仿宋" w:hint="eastAsia"/>
          <w:sz w:val="28"/>
          <w:szCs w:val="28"/>
        </w:rPr>
        <w:t>股份有限公司</w:t>
      </w:r>
      <w:r w:rsidR="000947A3">
        <w:rPr>
          <w:rFonts w:ascii="仿宋" w:eastAsia="仿宋" w:hAnsi="仿宋" w:hint="eastAsia"/>
          <w:sz w:val="28"/>
          <w:szCs w:val="28"/>
        </w:rPr>
        <w:t>监</w:t>
      </w:r>
      <w:r w:rsidR="003E4FA6" w:rsidRPr="0010749B">
        <w:rPr>
          <w:rFonts w:ascii="仿宋" w:eastAsia="仿宋" w:hAnsi="仿宋" w:hint="eastAsia"/>
          <w:sz w:val="28"/>
          <w:szCs w:val="28"/>
        </w:rPr>
        <w:t>事会</w:t>
      </w:r>
    </w:p>
    <w:p w:rsidR="003E4FA6" w:rsidRPr="0010749B" w:rsidRDefault="0010749B" w:rsidP="00B4178C">
      <w:pPr>
        <w:pStyle w:val="a5"/>
        <w:snapToGrid w:val="0"/>
        <w:spacing w:line="560" w:lineRule="exact"/>
        <w:ind w:firstLineChars="1677" w:firstLine="4696"/>
        <w:rPr>
          <w:rFonts w:ascii="仿宋" w:eastAsia="仿宋" w:hAnsi="仿宋"/>
          <w:sz w:val="28"/>
          <w:szCs w:val="28"/>
        </w:rPr>
      </w:pPr>
      <w:r>
        <w:rPr>
          <w:rFonts w:ascii="仿宋" w:eastAsia="仿宋" w:hAnsi="仿宋" w:hint="eastAsia"/>
          <w:sz w:val="28"/>
          <w:szCs w:val="28"/>
        </w:rPr>
        <w:t>二〇</w:t>
      </w:r>
      <w:r w:rsidR="00E06D68">
        <w:rPr>
          <w:rFonts w:ascii="仿宋" w:eastAsia="仿宋" w:hAnsi="仿宋" w:hint="eastAsia"/>
          <w:sz w:val="28"/>
          <w:szCs w:val="28"/>
        </w:rPr>
        <w:t>二</w:t>
      </w:r>
      <w:r w:rsidR="00501361">
        <w:rPr>
          <w:rFonts w:ascii="仿宋" w:eastAsia="仿宋" w:hAnsi="仿宋" w:hint="eastAsia"/>
          <w:sz w:val="28"/>
          <w:szCs w:val="28"/>
        </w:rPr>
        <w:t>二</w:t>
      </w:r>
      <w:r>
        <w:rPr>
          <w:rFonts w:ascii="仿宋" w:eastAsia="仿宋" w:hAnsi="仿宋" w:hint="eastAsia"/>
          <w:sz w:val="28"/>
          <w:szCs w:val="28"/>
        </w:rPr>
        <w:t>年</w:t>
      </w:r>
      <w:r w:rsidR="00501361">
        <w:rPr>
          <w:rFonts w:ascii="仿宋" w:eastAsia="仿宋" w:hAnsi="仿宋" w:hint="eastAsia"/>
          <w:sz w:val="28"/>
          <w:szCs w:val="28"/>
        </w:rPr>
        <w:t>五</w:t>
      </w:r>
      <w:r w:rsidR="009E1018">
        <w:rPr>
          <w:rFonts w:ascii="仿宋" w:eastAsia="仿宋" w:hAnsi="仿宋" w:hint="eastAsia"/>
          <w:sz w:val="28"/>
          <w:szCs w:val="28"/>
        </w:rPr>
        <w:t>月</w:t>
      </w:r>
      <w:r w:rsidR="00501361">
        <w:rPr>
          <w:rFonts w:ascii="仿宋" w:eastAsia="仿宋" w:hAnsi="仿宋" w:hint="eastAsia"/>
          <w:sz w:val="28"/>
          <w:szCs w:val="28"/>
        </w:rPr>
        <w:t>二十一</w:t>
      </w:r>
      <w:r>
        <w:rPr>
          <w:rFonts w:ascii="仿宋" w:eastAsia="仿宋" w:hAnsi="仿宋" w:hint="eastAsia"/>
          <w:sz w:val="28"/>
          <w:szCs w:val="28"/>
        </w:rPr>
        <w:t>日</w:t>
      </w:r>
    </w:p>
    <w:sectPr w:rsidR="003E4FA6" w:rsidRPr="0010749B" w:rsidSect="000C7BA5">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1C25" w:rsidRDefault="00611C25" w:rsidP="00B93708">
      <w:r>
        <w:separator/>
      </w:r>
    </w:p>
  </w:endnote>
  <w:endnote w:type="continuationSeparator" w:id="0">
    <w:p w:rsidR="00611C25" w:rsidRDefault="00611C25" w:rsidP="00B93708">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创艺简仿宋">
    <w:altName w:val="方正舒体"/>
    <w:charset w:val="86"/>
    <w:family w:val="auto"/>
    <w:pitch w:val="variable"/>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创艺简老宋">
    <w:altName w:val="微软雅黑"/>
    <w:panose1 w:val="00000000000000000000"/>
    <w:charset w:val="86"/>
    <w:family w:val="auto"/>
    <w:notTrueType/>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3376022"/>
      <w:docPartObj>
        <w:docPartGallery w:val="Page Numbers (Bottom of Page)"/>
        <w:docPartUnique/>
      </w:docPartObj>
    </w:sdtPr>
    <w:sdtContent>
      <w:p w:rsidR="008058D2" w:rsidRDefault="00C76372">
        <w:pPr>
          <w:pStyle w:val="a4"/>
          <w:jc w:val="center"/>
        </w:pPr>
        <w:r>
          <w:fldChar w:fldCharType="begin"/>
        </w:r>
        <w:r w:rsidR="008058D2">
          <w:instrText>PAGE   \* MERGEFORMAT</w:instrText>
        </w:r>
        <w:r>
          <w:fldChar w:fldCharType="separate"/>
        </w:r>
        <w:r w:rsidR="00D3693E" w:rsidRPr="00D3693E">
          <w:rPr>
            <w:noProof/>
            <w:lang w:val="zh-CN"/>
          </w:rPr>
          <w:t>2</w:t>
        </w:r>
        <w:r>
          <w:fldChar w:fldCharType="end"/>
        </w:r>
      </w:p>
    </w:sdtContent>
  </w:sdt>
  <w:p w:rsidR="002956D1" w:rsidRPr="002956D1" w:rsidRDefault="002956D1" w:rsidP="002956D1">
    <w:pPr>
      <w:pStyle w:val="a4"/>
      <w:jc w:val="center"/>
      <w:rPr>
        <w:rFonts w:ascii="宋体" w:hAnsi="宋体"/>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1C25" w:rsidRDefault="00611C25" w:rsidP="00B93708">
      <w:r>
        <w:separator/>
      </w:r>
    </w:p>
  </w:footnote>
  <w:footnote w:type="continuationSeparator" w:id="0">
    <w:p w:rsidR="00611C25" w:rsidRDefault="00611C25" w:rsidP="00B9370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84A2C"/>
    <w:rsid w:val="000056C8"/>
    <w:rsid w:val="00020578"/>
    <w:rsid w:val="000428ED"/>
    <w:rsid w:val="00045A60"/>
    <w:rsid w:val="00056CE4"/>
    <w:rsid w:val="000673D1"/>
    <w:rsid w:val="000679F4"/>
    <w:rsid w:val="000947A3"/>
    <w:rsid w:val="000A0C0D"/>
    <w:rsid w:val="000B3153"/>
    <w:rsid w:val="000C12D1"/>
    <w:rsid w:val="000C7BA5"/>
    <w:rsid w:val="000F5EC4"/>
    <w:rsid w:val="00105C40"/>
    <w:rsid w:val="0010749B"/>
    <w:rsid w:val="0011386E"/>
    <w:rsid w:val="001946A4"/>
    <w:rsid w:val="00197293"/>
    <w:rsid w:val="001C624A"/>
    <w:rsid w:val="001E2831"/>
    <w:rsid w:val="001F6DE1"/>
    <w:rsid w:val="00223B38"/>
    <w:rsid w:val="00241E7E"/>
    <w:rsid w:val="00261BA4"/>
    <w:rsid w:val="00262CE7"/>
    <w:rsid w:val="002956D1"/>
    <w:rsid w:val="002A2EFC"/>
    <w:rsid w:val="002D24F0"/>
    <w:rsid w:val="002E25CD"/>
    <w:rsid w:val="00333571"/>
    <w:rsid w:val="00345B5D"/>
    <w:rsid w:val="00346D20"/>
    <w:rsid w:val="003605E0"/>
    <w:rsid w:val="00363179"/>
    <w:rsid w:val="003677AC"/>
    <w:rsid w:val="00385C48"/>
    <w:rsid w:val="00385C52"/>
    <w:rsid w:val="003A1FD1"/>
    <w:rsid w:val="003D5F46"/>
    <w:rsid w:val="003E4FA6"/>
    <w:rsid w:val="003F06A5"/>
    <w:rsid w:val="003F0CFE"/>
    <w:rsid w:val="003F50CA"/>
    <w:rsid w:val="00407E04"/>
    <w:rsid w:val="00433F60"/>
    <w:rsid w:val="00470B7D"/>
    <w:rsid w:val="00485EB1"/>
    <w:rsid w:val="004A2470"/>
    <w:rsid w:val="004B6352"/>
    <w:rsid w:val="004D7B99"/>
    <w:rsid w:val="005009E9"/>
    <w:rsid w:val="00501361"/>
    <w:rsid w:val="005110E7"/>
    <w:rsid w:val="00517C16"/>
    <w:rsid w:val="00526545"/>
    <w:rsid w:val="0054325E"/>
    <w:rsid w:val="00575783"/>
    <w:rsid w:val="0057757A"/>
    <w:rsid w:val="00583FE5"/>
    <w:rsid w:val="005858F9"/>
    <w:rsid w:val="00591EBC"/>
    <w:rsid w:val="00597D4A"/>
    <w:rsid w:val="005B33A0"/>
    <w:rsid w:val="005C78AE"/>
    <w:rsid w:val="005F4494"/>
    <w:rsid w:val="00611C25"/>
    <w:rsid w:val="0062639F"/>
    <w:rsid w:val="006314E8"/>
    <w:rsid w:val="00636B8C"/>
    <w:rsid w:val="00641D5C"/>
    <w:rsid w:val="006445C3"/>
    <w:rsid w:val="00671F96"/>
    <w:rsid w:val="00672C74"/>
    <w:rsid w:val="00691172"/>
    <w:rsid w:val="00692755"/>
    <w:rsid w:val="0069585B"/>
    <w:rsid w:val="006B2DFA"/>
    <w:rsid w:val="006E4874"/>
    <w:rsid w:val="006E762E"/>
    <w:rsid w:val="00707083"/>
    <w:rsid w:val="00760B43"/>
    <w:rsid w:val="00765C6B"/>
    <w:rsid w:val="0078599C"/>
    <w:rsid w:val="00795712"/>
    <w:rsid w:val="007A4F02"/>
    <w:rsid w:val="007A7B20"/>
    <w:rsid w:val="007E2B53"/>
    <w:rsid w:val="007E7979"/>
    <w:rsid w:val="007F6728"/>
    <w:rsid w:val="00803D04"/>
    <w:rsid w:val="008058D2"/>
    <w:rsid w:val="00827C77"/>
    <w:rsid w:val="008400A7"/>
    <w:rsid w:val="0084082F"/>
    <w:rsid w:val="00852620"/>
    <w:rsid w:val="00856823"/>
    <w:rsid w:val="0086745A"/>
    <w:rsid w:val="008843F5"/>
    <w:rsid w:val="00885C8B"/>
    <w:rsid w:val="00895AAA"/>
    <w:rsid w:val="008E567A"/>
    <w:rsid w:val="00912E96"/>
    <w:rsid w:val="009370DB"/>
    <w:rsid w:val="00951C9F"/>
    <w:rsid w:val="00953A04"/>
    <w:rsid w:val="00957860"/>
    <w:rsid w:val="0096235A"/>
    <w:rsid w:val="00980185"/>
    <w:rsid w:val="00983F7B"/>
    <w:rsid w:val="009928FB"/>
    <w:rsid w:val="009B114C"/>
    <w:rsid w:val="009B1382"/>
    <w:rsid w:val="009C4681"/>
    <w:rsid w:val="009D15CA"/>
    <w:rsid w:val="009D7F6D"/>
    <w:rsid w:val="009E1018"/>
    <w:rsid w:val="00A13695"/>
    <w:rsid w:val="00A34530"/>
    <w:rsid w:val="00A4238A"/>
    <w:rsid w:val="00A9487D"/>
    <w:rsid w:val="00AA3BAA"/>
    <w:rsid w:val="00AC16D1"/>
    <w:rsid w:val="00B10A8E"/>
    <w:rsid w:val="00B2042A"/>
    <w:rsid w:val="00B337BD"/>
    <w:rsid w:val="00B35DD4"/>
    <w:rsid w:val="00B4178C"/>
    <w:rsid w:val="00B91237"/>
    <w:rsid w:val="00B93708"/>
    <w:rsid w:val="00BA5DEB"/>
    <w:rsid w:val="00BB677F"/>
    <w:rsid w:val="00BC603E"/>
    <w:rsid w:val="00BE00D6"/>
    <w:rsid w:val="00C355F4"/>
    <w:rsid w:val="00C45D0B"/>
    <w:rsid w:val="00C53940"/>
    <w:rsid w:val="00C76372"/>
    <w:rsid w:val="00C809F5"/>
    <w:rsid w:val="00CB3913"/>
    <w:rsid w:val="00D0208C"/>
    <w:rsid w:val="00D05553"/>
    <w:rsid w:val="00D26835"/>
    <w:rsid w:val="00D3693E"/>
    <w:rsid w:val="00D36DC0"/>
    <w:rsid w:val="00D716E3"/>
    <w:rsid w:val="00D7788B"/>
    <w:rsid w:val="00D84A2C"/>
    <w:rsid w:val="00D87730"/>
    <w:rsid w:val="00DA17CD"/>
    <w:rsid w:val="00DA537B"/>
    <w:rsid w:val="00DA5CEF"/>
    <w:rsid w:val="00DB409A"/>
    <w:rsid w:val="00DD7C80"/>
    <w:rsid w:val="00DE3C58"/>
    <w:rsid w:val="00DE6EEB"/>
    <w:rsid w:val="00DF421A"/>
    <w:rsid w:val="00DF6753"/>
    <w:rsid w:val="00E06D68"/>
    <w:rsid w:val="00E11FFA"/>
    <w:rsid w:val="00E56EBF"/>
    <w:rsid w:val="00E70FC3"/>
    <w:rsid w:val="00E94E10"/>
    <w:rsid w:val="00EA7DB1"/>
    <w:rsid w:val="00EE0BC1"/>
    <w:rsid w:val="00EE73BD"/>
    <w:rsid w:val="00EE7F14"/>
    <w:rsid w:val="00EF32E7"/>
    <w:rsid w:val="00F01EB2"/>
    <w:rsid w:val="00F339EE"/>
    <w:rsid w:val="00F57D7E"/>
    <w:rsid w:val="00F61D64"/>
    <w:rsid w:val="00F6464A"/>
    <w:rsid w:val="00F7017C"/>
    <w:rsid w:val="00F77682"/>
    <w:rsid w:val="00F916E1"/>
    <w:rsid w:val="00FB1B2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370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937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93708"/>
    <w:rPr>
      <w:sz w:val="18"/>
      <w:szCs w:val="18"/>
    </w:rPr>
  </w:style>
  <w:style w:type="paragraph" w:styleId="a4">
    <w:name w:val="footer"/>
    <w:basedOn w:val="a"/>
    <w:link w:val="Char0"/>
    <w:uiPriority w:val="99"/>
    <w:unhideWhenUsed/>
    <w:rsid w:val="00B93708"/>
    <w:pPr>
      <w:tabs>
        <w:tab w:val="center" w:pos="4153"/>
        <w:tab w:val="right" w:pos="8306"/>
      </w:tabs>
      <w:snapToGrid w:val="0"/>
      <w:jc w:val="left"/>
    </w:pPr>
    <w:rPr>
      <w:sz w:val="18"/>
      <w:szCs w:val="18"/>
    </w:rPr>
  </w:style>
  <w:style w:type="character" w:customStyle="1" w:styleId="Char0">
    <w:name w:val="页脚 Char"/>
    <w:basedOn w:val="a0"/>
    <w:link w:val="a4"/>
    <w:uiPriority w:val="99"/>
    <w:rsid w:val="00B93708"/>
    <w:rPr>
      <w:sz w:val="18"/>
      <w:szCs w:val="18"/>
    </w:rPr>
  </w:style>
  <w:style w:type="paragraph" w:styleId="a5">
    <w:name w:val="Body Text Indent"/>
    <w:basedOn w:val="a"/>
    <w:link w:val="Char1"/>
    <w:rsid w:val="00B93708"/>
    <w:pPr>
      <w:spacing w:line="700" w:lineRule="exact"/>
      <w:ind w:firstLineChars="200" w:firstLine="640"/>
    </w:pPr>
    <w:rPr>
      <w:rFonts w:ascii="创艺简仿宋" w:eastAsia="创艺简仿宋"/>
      <w:sz w:val="32"/>
    </w:rPr>
  </w:style>
  <w:style w:type="character" w:customStyle="1" w:styleId="Char1">
    <w:name w:val="正文文本缩进 Char"/>
    <w:basedOn w:val="a0"/>
    <w:link w:val="a5"/>
    <w:rsid w:val="00B93708"/>
    <w:rPr>
      <w:rFonts w:ascii="创艺简仿宋" w:eastAsia="创艺简仿宋" w:hAnsi="Times New Roman" w:cs="Times New Roman"/>
      <w:sz w:val="32"/>
      <w:szCs w:val="24"/>
    </w:rPr>
  </w:style>
  <w:style w:type="paragraph" w:customStyle="1" w:styleId="Default">
    <w:name w:val="Default"/>
    <w:qFormat/>
    <w:rsid w:val="00F916E1"/>
    <w:pPr>
      <w:widowControl w:val="0"/>
      <w:autoSpaceDE w:val="0"/>
      <w:autoSpaceDN w:val="0"/>
      <w:adjustRightInd w:val="0"/>
    </w:pPr>
    <w:rPr>
      <w:rFonts w:ascii="宋体" w:eastAsia="宋体" w:hAnsi="Calibri" w:cs="宋体"/>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75443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2</Pages>
  <Words>133</Words>
  <Characters>763</Characters>
  <Application>Microsoft Office Word</Application>
  <DocSecurity>0</DocSecurity>
  <Lines>6</Lines>
  <Paragraphs>1</Paragraphs>
  <ScaleCrop>false</ScaleCrop>
  <Company>Sky123.Org</Company>
  <LinksUpToDate>false</LinksUpToDate>
  <CharactersWithSpaces>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Danhom Luo</dc:creator>
  <cp:lastModifiedBy>沈峰</cp:lastModifiedBy>
  <cp:revision>76</cp:revision>
  <dcterms:created xsi:type="dcterms:W3CDTF">2017-05-10T08:43:00Z</dcterms:created>
  <dcterms:modified xsi:type="dcterms:W3CDTF">2022-05-16T01:23:00Z</dcterms:modified>
</cp:coreProperties>
</file>