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53" w:rsidRPr="002808FA" w:rsidRDefault="007D5253" w:rsidP="007D5253">
      <w:pPr>
        <w:autoSpaceDE w:val="0"/>
        <w:autoSpaceDN w:val="0"/>
        <w:adjustRightInd w:val="0"/>
        <w:snapToGrid w:val="0"/>
        <w:spacing w:line="54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2808FA">
        <w:rPr>
          <w:rFonts w:ascii="宋体" w:hAnsi="宋体" w:cs="宋体" w:hint="eastAsia"/>
          <w:color w:val="000000"/>
          <w:kern w:val="0"/>
          <w:sz w:val="28"/>
          <w:szCs w:val="28"/>
        </w:rPr>
        <w:t>证券代码：</w:t>
      </w:r>
      <w:r w:rsidRPr="002808FA">
        <w:rPr>
          <w:rFonts w:ascii="宋体" w:hAnsi="宋体" w:cs="宋体"/>
          <w:color w:val="000000"/>
          <w:kern w:val="0"/>
          <w:sz w:val="28"/>
          <w:szCs w:val="28"/>
        </w:rPr>
        <w:t xml:space="preserve">000576  </w:t>
      </w:r>
      <w:r w:rsidRPr="002808F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2808FA"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2808F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证券简称：</w:t>
      </w:r>
      <w:r w:rsidR="000E7AFC">
        <w:rPr>
          <w:rFonts w:ascii="宋体" w:hAnsi="宋体" w:cs="宋体" w:hint="eastAsia"/>
          <w:color w:val="000000"/>
          <w:kern w:val="0"/>
          <w:sz w:val="28"/>
          <w:szCs w:val="28"/>
        </w:rPr>
        <w:t>甘化科工</w:t>
      </w:r>
      <w:r w:rsidRPr="002808FA"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2808F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公告编号：</w:t>
      </w:r>
      <w:r w:rsidRPr="00F77301">
        <w:rPr>
          <w:rFonts w:ascii="宋体" w:hAnsi="宋体" w:cs="宋体"/>
          <w:color w:val="000000"/>
          <w:kern w:val="0"/>
          <w:sz w:val="28"/>
          <w:szCs w:val="28"/>
        </w:rPr>
        <w:t>20</w:t>
      </w:r>
      <w:r w:rsidR="006002B4" w:rsidRPr="00F77301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="000E7AFC">
        <w:rPr>
          <w:rFonts w:ascii="宋体" w:hAnsi="宋体" w:cs="宋体" w:hint="eastAsia"/>
          <w:color w:val="000000"/>
          <w:kern w:val="0"/>
          <w:sz w:val="28"/>
          <w:szCs w:val="28"/>
        </w:rPr>
        <w:t>2</w:t>
      </w:r>
      <w:r w:rsidRPr="00F77301">
        <w:rPr>
          <w:rFonts w:ascii="宋体" w:hAnsi="宋体" w:cs="宋体"/>
          <w:color w:val="000000"/>
          <w:kern w:val="0"/>
          <w:sz w:val="28"/>
          <w:szCs w:val="28"/>
        </w:rPr>
        <w:t>-</w:t>
      </w:r>
      <w:r w:rsidR="00043644">
        <w:rPr>
          <w:rFonts w:ascii="宋体" w:hAnsi="宋体" w:cs="宋体" w:hint="eastAsia"/>
          <w:color w:val="000000"/>
          <w:kern w:val="0"/>
          <w:sz w:val="28"/>
          <w:szCs w:val="28"/>
        </w:rPr>
        <w:t>35</w:t>
      </w:r>
    </w:p>
    <w:p w:rsidR="007D5253" w:rsidRDefault="007D5253" w:rsidP="007D5253">
      <w:pPr>
        <w:spacing w:line="580" w:lineRule="exact"/>
        <w:rPr>
          <w:rFonts w:ascii="仿宋" w:eastAsia="仿宋" w:hAnsi="仿宋"/>
          <w:sz w:val="28"/>
          <w:szCs w:val="28"/>
        </w:rPr>
      </w:pPr>
    </w:p>
    <w:p w:rsidR="007D5253" w:rsidRDefault="000E7AFC" w:rsidP="007D5253">
      <w:pPr>
        <w:pStyle w:val="Default"/>
        <w:jc w:val="center"/>
      </w:pPr>
      <w:r>
        <w:rPr>
          <w:rFonts w:hAnsi="黑体" w:hint="eastAsia"/>
          <w:sz w:val="36"/>
          <w:szCs w:val="36"/>
        </w:rPr>
        <w:t>广东甘化科工</w:t>
      </w:r>
      <w:r w:rsidR="007D5253" w:rsidRPr="002808FA">
        <w:rPr>
          <w:rFonts w:hAnsi="黑体" w:hint="eastAsia"/>
          <w:sz w:val="36"/>
          <w:szCs w:val="36"/>
        </w:rPr>
        <w:t>股份有限公司</w:t>
      </w:r>
    </w:p>
    <w:p w:rsidR="007D5253" w:rsidRPr="005F3C2B" w:rsidRDefault="007D5253" w:rsidP="005F3C2B">
      <w:pPr>
        <w:pStyle w:val="Default"/>
        <w:jc w:val="center"/>
        <w:rPr>
          <w:rFonts w:hAnsi="黑体"/>
          <w:sz w:val="36"/>
          <w:szCs w:val="36"/>
        </w:rPr>
      </w:pPr>
      <w:r w:rsidRPr="005F3C2B">
        <w:rPr>
          <w:rFonts w:hAnsi="黑体" w:hint="eastAsia"/>
          <w:sz w:val="36"/>
          <w:szCs w:val="36"/>
        </w:rPr>
        <w:t>关于</w:t>
      </w:r>
      <w:r w:rsidR="005F3C2B" w:rsidRPr="005F3C2B">
        <w:rPr>
          <w:rFonts w:hAnsi="黑体" w:hint="eastAsia"/>
          <w:sz w:val="36"/>
          <w:szCs w:val="36"/>
        </w:rPr>
        <w:t>对</w:t>
      </w:r>
      <w:r w:rsidR="000E7AFC">
        <w:rPr>
          <w:rFonts w:hAnsi="黑体" w:hint="eastAsia"/>
          <w:sz w:val="36"/>
          <w:szCs w:val="36"/>
        </w:rPr>
        <w:t>全资子公司</w:t>
      </w:r>
      <w:r w:rsidR="005F3C2B" w:rsidRPr="005F3C2B">
        <w:rPr>
          <w:rFonts w:hAnsi="黑体" w:hint="eastAsia"/>
          <w:sz w:val="36"/>
          <w:szCs w:val="36"/>
        </w:rPr>
        <w:t>增资</w:t>
      </w:r>
      <w:r w:rsidRPr="005F3C2B">
        <w:rPr>
          <w:rFonts w:hAnsi="黑体" w:hint="eastAsia"/>
          <w:sz w:val="36"/>
          <w:szCs w:val="36"/>
        </w:rPr>
        <w:t>的公告</w:t>
      </w:r>
    </w:p>
    <w:p w:rsidR="007D5253" w:rsidRPr="007D5253" w:rsidRDefault="007D5253" w:rsidP="005F3C2B">
      <w:pPr>
        <w:pStyle w:val="Default"/>
        <w:jc w:val="center"/>
        <w:rPr>
          <w:rFonts w:hAnsi="黑体"/>
          <w:sz w:val="36"/>
          <w:szCs w:val="36"/>
        </w:rPr>
      </w:pPr>
    </w:p>
    <w:p w:rsidR="007D5253" w:rsidRDefault="007D5253" w:rsidP="0059172B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808FA">
        <w:rPr>
          <w:rFonts w:ascii="宋体" w:hAnsi="宋体" w:cs="宋体" w:hint="eastAsia"/>
          <w:color w:val="000000"/>
          <w:kern w:val="0"/>
          <w:sz w:val="28"/>
          <w:szCs w:val="28"/>
        </w:rPr>
        <w:t>本公司及董事会全体成员保证信息披露的内容真实、准确、完整，没有虚假记载、误导性陈述或重大遗漏。</w:t>
      </w:r>
    </w:p>
    <w:p w:rsidR="00C83C49" w:rsidRPr="00C83C49" w:rsidRDefault="00C83C49" w:rsidP="0059172B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B593F" w:rsidRPr="007B593F" w:rsidRDefault="00D37FBB" w:rsidP="00C13FC7">
      <w:pPr>
        <w:pStyle w:val="Default"/>
        <w:spacing w:line="560" w:lineRule="exact"/>
        <w:ind w:firstLineChars="200" w:firstLine="560"/>
        <w:jc w:val="both"/>
        <w:rPr>
          <w:rFonts w:asciiTheme="minorEastAsia" w:eastAsiaTheme="minorEastAsia" w:hAnsiTheme="minorEastAsia" w:cs="Times New Roman"/>
          <w:color w:val="auto"/>
          <w:kern w:val="2"/>
          <w:sz w:val="28"/>
          <w:szCs w:val="28"/>
        </w:rPr>
      </w:pPr>
      <w:r w:rsidRPr="00212040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一、</w:t>
      </w:r>
      <w:r w:rsidR="00212040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本次增资情况</w:t>
      </w:r>
      <w:r w:rsidR="00212040" w:rsidRPr="00212040">
        <w:rPr>
          <w:rFonts w:asciiTheme="minorEastAsia" w:eastAsiaTheme="minorEastAsia" w:hAnsiTheme="minorEastAsia" w:cs="Times New Roman" w:hint="eastAsia"/>
          <w:color w:val="auto"/>
          <w:kern w:val="2"/>
          <w:sz w:val="28"/>
          <w:szCs w:val="28"/>
        </w:rPr>
        <w:t>概述</w:t>
      </w:r>
    </w:p>
    <w:p w:rsidR="007B593F" w:rsidRPr="007B593F" w:rsidRDefault="007B593F" w:rsidP="00C13FC7">
      <w:pPr>
        <w:pStyle w:val="Default"/>
        <w:spacing w:line="560" w:lineRule="exact"/>
        <w:ind w:firstLineChars="200" w:firstLine="560"/>
        <w:rPr>
          <w:rFonts w:ascii="仿宋" w:eastAsia="仿宋" w:hAnsi="仿宋" w:cs="Times New Roman"/>
          <w:color w:val="auto"/>
          <w:kern w:val="2"/>
          <w:sz w:val="28"/>
          <w:szCs w:val="28"/>
        </w:rPr>
      </w:pPr>
      <w:r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广东甘化科工股份有限公司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（以下简称</w:t>
      </w:r>
      <w:r w:rsidRPr="007B593F">
        <w:rPr>
          <w:rFonts w:ascii="仿宋" w:eastAsia="仿宋" w:hAnsi="仿宋" w:cs="Times New Roman"/>
          <w:color w:val="auto"/>
          <w:kern w:val="2"/>
          <w:sz w:val="28"/>
          <w:szCs w:val="28"/>
        </w:rPr>
        <w:t>“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公司</w:t>
      </w:r>
      <w:r w:rsidRPr="007B593F">
        <w:rPr>
          <w:rFonts w:ascii="仿宋" w:eastAsia="仿宋" w:hAnsi="仿宋" w:cs="Times New Roman"/>
          <w:color w:val="auto"/>
          <w:kern w:val="2"/>
          <w:sz w:val="28"/>
          <w:szCs w:val="28"/>
        </w:rPr>
        <w:t>”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）于</w:t>
      </w:r>
      <w:r w:rsidRPr="007B593F">
        <w:rPr>
          <w:rFonts w:ascii="仿宋" w:eastAsia="仿宋" w:hAnsi="仿宋" w:cs="Times New Roman"/>
          <w:color w:val="auto"/>
          <w:kern w:val="2"/>
          <w:sz w:val="28"/>
          <w:szCs w:val="28"/>
        </w:rPr>
        <w:t>2022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年</w:t>
      </w:r>
      <w:r w:rsidR="004C3331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7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月</w:t>
      </w:r>
      <w:r w:rsidR="004C3331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28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日召开第</w:t>
      </w:r>
      <w:r w:rsidR="00212040"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十届董事会第十</w:t>
      </w:r>
      <w:r w:rsidR="004C3331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七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次会议，审议通过了《关于对全资子公司增资的议案》。根据</w:t>
      </w:r>
      <w:r w:rsidR="00C13FC7" w:rsidRPr="00C13FC7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公司战略规划及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业务发展需要，公司拟使用自有资金</w:t>
      </w:r>
      <w:r w:rsidR="00FE429E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4</w:t>
      </w:r>
      <w:r w:rsidR="00212040"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,4</w:t>
      </w:r>
      <w:r w:rsidRPr="007B593F">
        <w:rPr>
          <w:rFonts w:ascii="仿宋" w:eastAsia="仿宋" w:hAnsi="仿宋" w:cs="Times New Roman"/>
          <w:color w:val="auto"/>
          <w:kern w:val="2"/>
          <w:sz w:val="28"/>
          <w:szCs w:val="28"/>
        </w:rPr>
        <w:t>00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万元对全资子公司</w:t>
      </w:r>
      <w:r w:rsidR="00212040"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四川升华电源科技有限公司（以下简称“升华电源”）</w:t>
      </w:r>
      <w:r w:rsidRPr="007B593F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进行增资，全部计入注册资本。</w:t>
      </w:r>
      <w:r w:rsidR="00212040"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本次增资完成后，升华电源注册资本由6</w:t>
      </w:r>
      <w:r w:rsidR="00212040" w:rsidRPr="00212040">
        <w:rPr>
          <w:rFonts w:ascii="仿宋" w:eastAsia="仿宋" w:hAnsi="仿宋" w:cs="Times New Roman"/>
          <w:color w:val="auto"/>
          <w:kern w:val="2"/>
          <w:sz w:val="28"/>
          <w:szCs w:val="28"/>
        </w:rPr>
        <w:t>00</w:t>
      </w:r>
      <w:r w:rsidR="00212040"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万元变更为</w:t>
      </w:r>
      <w:r w:rsidR="00FE429E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5</w:t>
      </w:r>
      <w:r w:rsidR="00212040" w:rsidRPr="00212040">
        <w:rPr>
          <w:rFonts w:ascii="仿宋" w:eastAsia="仿宋" w:hAnsi="仿宋" w:cs="Times New Roman"/>
          <w:color w:val="auto"/>
          <w:kern w:val="2"/>
          <w:sz w:val="28"/>
          <w:szCs w:val="28"/>
        </w:rPr>
        <w:t>,000</w:t>
      </w:r>
      <w:r w:rsidR="00212040" w:rsidRPr="00212040">
        <w:rPr>
          <w:rFonts w:ascii="仿宋" w:eastAsia="仿宋" w:hAnsi="仿宋" w:cs="Times New Roman" w:hint="eastAsia"/>
          <w:color w:val="auto"/>
          <w:kern w:val="2"/>
          <w:sz w:val="28"/>
          <w:szCs w:val="28"/>
        </w:rPr>
        <w:t>万元。</w:t>
      </w:r>
    </w:p>
    <w:p w:rsidR="007B593F" w:rsidRPr="007B593F" w:rsidRDefault="007B593F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7B593F">
        <w:rPr>
          <w:rFonts w:ascii="仿宋" w:eastAsia="仿宋" w:hAnsi="仿宋" w:hint="eastAsia"/>
          <w:sz w:val="28"/>
          <w:szCs w:val="28"/>
        </w:rPr>
        <w:t>本次增资不构成关联交易，也不构成《上市公司重大资产重组管理办法》规定的重大资产重组情形。本次增资事项在公司董事会权限范围内，无需提交公司股东大会审议。</w:t>
      </w:r>
      <w:r w:rsidRPr="007B593F">
        <w:rPr>
          <w:rFonts w:ascii="仿宋" w:eastAsia="仿宋" w:hAnsi="仿宋"/>
          <w:sz w:val="28"/>
          <w:szCs w:val="28"/>
        </w:rPr>
        <w:t xml:space="preserve"> </w:t>
      </w:r>
    </w:p>
    <w:p w:rsidR="00E61222" w:rsidRPr="00E61222" w:rsidRDefault="00212040" w:rsidP="00C13FC7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二</w:t>
      </w:r>
      <w:r w:rsidR="00E61222" w:rsidRPr="00E61222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E61222" w:rsidRPr="00E61222">
        <w:rPr>
          <w:rFonts w:ascii="宋体" w:hAnsi="宋体" w:cs="宋体"/>
          <w:color w:val="000000"/>
          <w:kern w:val="0"/>
          <w:sz w:val="28"/>
          <w:szCs w:val="28"/>
        </w:rPr>
        <w:t xml:space="preserve">本次增资对象的基本情况 </w:t>
      </w:r>
    </w:p>
    <w:p w:rsidR="00E61222" w:rsidRPr="00220105" w:rsidRDefault="00E61222" w:rsidP="00C13FC7">
      <w:pPr>
        <w:pStyle w:val="2"/>
        <w:snapToGrid w:val="0"/>
        <w:spacing w:after="0" w:line="560" w:lineRule="exact"/>
        <w:ind w:leftChars="0" w:left="0" w:firstLineChars="200" w:firstLine="562"/>
        <w:rPr>
          <w:rFonts w:ascii="仿宋" w:eastAsia="仿宋" w:hAnsi="仿宋"/>
          <w:b/>
          <w:sz w:val="28"/>
          <w:szCs w:val="28"/>
        </w:rPr>
      </w:pPr>
      <w:r w:rsidRPr="00220105">
        <w:rPr>
          <w:rFonts w:ascii="仿宋" w:eastAsia="仿宋" w:hAnsi="仿宋" w:hint="eastAsia"/>
          <w:b/>
          <w:sz w:val="28"/>
          <w:szCs w:val="28"/>
        </w:rPr>
        <w:t>1、</w:t>
      </w:r>
      <w:r w:rsidR="00212040" w:rsidRPr="00212040">
        <w:rPr>
          <w:rFonts w:ascii="仿宋" w:eastAsia="仿宋" w:hAnsi="仿宋" w:hint="eastAsia"/>
          <w:b/>
          <w:sz w:val="28"/>
          <w:szCs w:val="28"/>
        </w:rPr>
        <w:t>升华电源的</w:t>
      </w:r>
      <w:r w:rsidRPr="00220105">
        <w:rPr>
          <w:rFonts w:ascii="仿宋" w:eastAsia="仿宋" w:hAnsi="仿宋" w:hint="eastAsia"/>
          <w:b/>
          <w:sz w:val="28"/>
          <w:szCs w:val="28"/>
        </w:rPr>
        <w:t>基本情况如下：</w:t>
      </w:r>
    </w:p>
    <w:tbl>
      <w:tblPr>
        <w:tblW w:w="485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865"/>
      </w:tblGrid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 w:rsidRPr="00212040">
              <w:rPr>
                <w:rFonts w:ascii="仿宋" w:eastAsia="仿宋" w:hAnsi="仿宋"/>
                <w:sz w:val="24"/>
                <w:szCs w:val="24"/>
              </w:rPr>
              <w:t>四川升华电源科技有限公司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公司类型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 w:rsidRPr="00212040">
              <w:rPr>
                <w:rFonts w:ascii="仿宋" w:eastAsia="仿宋" w:hAnsi="仿宋"/>
                <w:sz w:val="24"/>
                <w:szCs w:val="24"/>
              </w:rPr>
              <w:t>有限责任公司（非自然人投资或控股的法人独资）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 w:rsidRPr="00212040">
              <w:rPr>
                <w:rFonts w:ascii="仿宋" w:eastAsia="仿宋" w:hAnsi="仿宋"/>
                <w:sz w:val="24"/>
                <w:szCs w:val="24"/>
              </w:rPr>
              <w:t>成都市成华区东三环路二段龙潭工业园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冯骏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注册资本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600</w:t>
            </w:r>
            <w:r w:rsidR="00E61222" w:rsidRPr="00220105">
              <w:rPr>
                <w:rFonts w:ascii="仿宋" w:eastAsia="仿宋" w:hAnsi="仿宋" w:hint="eastAsia"/>
                <w:sz w:val="24"/>
                <w:szCs w:val="24"/>
              </w:rPr>
              <w:t>万人民币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统一社会信用代码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 w:rsidRPr="00212040">
              <w:rPr>
                <w:rFonts w:ascii="仿宋" w:eastAsia="仿宋" w:hAnsi="仿宋"/>
                <w:sz w:val="24"/>
                <w:szCs w:val="24"/>
              </w:rPr>
              <w:t>915101085800498625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成立时间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 w:rsidRPr="00212040">
              <w:rPr>
                <w:rFonts w:ascii="仿宋" w:eastAsia="仿宋" w:hAnsi="仿宋"/>
                <w:sz w:val="24"/>
                <w:szCs w:val="24"/>
              </w:rPr>
              <w:t>2011-09-16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经营范围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130C04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sz w:val="24"/>
                <w:szCs w:val="24"/>
              </w:rPr>
              <w:t>研发、生产、销售：电源变换器、电源模块、电子元器件、电子设备及配件、通讯产品（不含无线电发射设备）；电子产品技术咨询服务；计算机软硬件开发、销售；计算机系统集成；货物进出口、技术进出口。（法律及行政法规禁止的项目除外，法律及行政法规限制的项目取得许可后方可经营）。（依法须经批准的项目，经相关部门批准后方可开展经营活动）。</w:t>
            </w:r>
          </w:p>
        </w:tc>
      </w:tr>
      <w:tr w:rsidR="00E61222" w:rsidRPr="00220105" w:rsidTr="00034B54">
        <w:trPr>
          <w:trHeight w:val="340"/>
        </w:trPr>
        <w:tc>
          <w:tcPr>
            <w:tcW w:w="1456" w:type="pct"/>
            <w:shd w:val="clear" w:color="auto" w:fill="auto"/>
            <w:vAlign w:val="center"/>
          </w:tcPr>
          <w:p w:rsidR="00E61222" w:rsidRPr="00130C04" w:rsidRDefault="00E61222" w:rsidP="00034B54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b/>
                <w:sz w:val="24"/>
                <w:szCs w:val="24"/>
              </w:rPr>
            </w:pPr>
            <w:r w:rsidRPr="00130C04">
              <w:rPr>
                <w:rFonts w:ascii="仿宋" w:eastAsia="仿宋" w:hAnsi="仿宋" w:hint="eastAsia"/>
                <w:b/>
                <w:sz w:val="24"/>
                <w:szCs w:val="24"/>
              </w:rPr>
              <w:t>主要股东</w:t>
            </w:r>
          </w:p>
        </w:tc>
        <w:tc>
          <w:tcPr>
            <w:tcW w:w="3544" w:type="pct"/>
            <w:shd w:val="clear" w:color="auto" w:fill="auto"/>
            <w:vAlign w:val="center"/>
          </w:tcPr>
          <w:p w:rsidR="00E61222" w:rsidRPr="00220105" w:rsidRDefault="00212040" w:rsidP="0017447D">
            <w:pPr>
              <w:pStyle w:val="2"/>
              <w:snapToGrid w:val="0"/>
              <w:spacing w:after="0" w:line="440" w:lineRule="exact"/>
              <w:ind w:leftChars="0" w:left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广东甘化科工股份有限公司</w:t>
            </w:r>
            <w:r w:rsidRPr="00212040">
              <w:rPr>
                <w:rFonts w:ascii="仿宋" w:eastAsia="仿宋" w:hAnsi="仿宋" w:hint="eastAsia"/>
                <w:sz w:val="24"/>
                <w:szCs w:val="24"/>
              </w:rPr>
              <w:t>持有其</w:t>
            </w:r>
            <w:r w:rsidRPr="00212040">
              <w:rPr>
                <w:rFonts w:ascii="仿宋" w:eastAsia="仿宋" w:hAnsi="仿宋"/>
                <w:sz w:val="24"/>
                <w:szCs w:val="24"/>
              </w:rPr>
              <w:t>100%</w:t>
            </w:r>
            <w:r w:rsidRPr="00212040">
              <w:rPr>
                <w:rFonts w:ascii="仿宋" w:eastAsia="仿宋" w:hAnsi="仿宋" w:hint="eastAsia"/>
                <w:sz w:val="24"/>
                <w:szCs w:val="24"/>
              </w:rPr>
              <w:t>股权</w:t>
            </w:r>
          </w:p>
        </w:tc>
      </w:tr>
    </w:tbl>
    <w:p w:rsidR="00E61222" w:rsidRDefault="00D314D0" w:rsidP="00D314D0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 w:rsidRPr="00220105">
        <w:rPr>
          <w:rFonts w:ascii="仿宋" w:eastAsia="仿宋" w:hAnsi="仿宋" w:hint="eastAsia"/>
          <w:sz w:val="28"/>
          <w:szCs w:val="28"/>
        </w:rPr>
        <w:t>经核查，</w:t>
      </w:r>
      <w:r w:rsidR="00130C04">
        <w:rPr>
          <w:rFonts w:ascii="仿宋" w:eastAsia="仿宋" w:hAnsi="仿宋" w:hint="eastAsia"/>
          <w:sz w:val="28"/>
          <w:szCs w:val="28"/>
        </w:rPr>
        <w:t>升华电源</w:t>
      </w:r>
      <w:r w:rsidRPr="00220105">
        <w:rPr>
          <w:rFonts w:ascii="仿宋" w:eastAsia="仿宋" w:hAnsi="仿宋" w:hint="eastAsia"/>
          <w:sz w:val="28"/>
          <w:szCs w:val="28"/>
        </w:rPr>
        <w:t>不是失信被执行人。</w:t>
      </w:r>
    </w:p>
    <w:p w:rsidR="00130C04" w:rsidRPr="00220105" w:rsidRDefault="00E61222" w:rsidP="00130C04">
      <w:pPr>
        <w:tabs>
          <w:tab w:val="num" w:pos="900"/>
        </w:tabs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20105">
        <w:rPr>
          <w:rFonts w:ascii="仿宋" w:eastAsia="仿宋" w:hAnsi="仿宋" w:hint="eastAsia"/>
          <w:b/>
          <w:sz w:val="28"/>
          <w:szCs w:val="28"/>
        </w:rPr>
        <w:t>2、</w:t>
      </w:r>
      <w:r w:rsidR="00130C04">
        <w:rPr>
          <w:rFonts w:ascii="仿宋" w:eastAsia="仿宋" w:hAnsi="仿宋" w:hint="eastAsia"/>
          <w:b/>
          <w:sz w:val="28"/>
          <w:szCs w:val="28"/>
        </w:rPr>
        <w:t>升华电源</w:t>
      </w:r>
      <w:r w:rsidRPr="00220105">
        <w:rPr>
          <w:rFonts w:ascii="仿宋" w:eastAsia="仿宋" w:hAnsi="仿宋" w:hint="eastAsia"/>
          <w:b/>
          <w:sz w:val="28"/>
          <w:szCs w:val="28"/>
        </w:rPr>
        <w:t>的股权结构</w:t>
      </w:r>
    </w:p>
    <w:tbl>
      <w:tblPr>
        <w:tblW w:w="9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60"/>
        <w:gridCol w:w="1275"/>
        <w:gridCol w:w="1554"/>
        <w:gridCol w:w="1274"/>
      </w:tblGrid>
      <w:tr w:rsidR="00130C04" w:rsidRPr="00ED356C" w:rsidTr="00C152AF">
        <w:trPr>
          <w:trHeight w:val="454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C152AF">
            <w:pPr>
              <w:spacing w:line="220" w:lineRule="atLeas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356C">
              <w:rPr>
                <w:rFonts w:ascii="仿宋" w:eastAsia="仿宋" w:hAnsi="仿宋" w:cs="宋体" w:hint="eastAsia"/>
                <w:b/>
                <w:bCs/>
                <w:sz w:val="24"/>
              </w:rPr>
              <w:t>股东名称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130C04">
            <w:pPr>
              <w:spacing w:line="220" w:lineRule="atLeas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356C">
              <w:rPr>
                <w:rFonts w:ascii="仿宋" w:eastAsia="仿宋" w:hAnsi="仿宋" w:cs="宋体" w:hint="eastAsia"/>
                <w:b/>
                <w:bCs/>
                <w:sz w:val="24"/>
              </w:rPr>
              <w:t>增资前</w:t>
            </w:r>
          </w:p>
        </w:tc>
        <w:tc>
          <w:tcPr>
            <w:tcW w:w="2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130C04">
            <w:pPr>
              <w:spacing w:line="220" w:lineRule="atLeast"/>
              <w:ind w:firstLineChars="100" w:firstLine="241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356C">
              <w:rPr>
                <w:rFonts w:ascii="仿宋" w:eastAsia="仿宋" w:hAnsi="仿宋" w:cs="宋体" w:hint="eastAsia"/>
                <w:b/>
                <w:bCs/>
                <w:sz w:val="24"/>
              </w:rPr>
              <w:t>增资后</w:t>
            </w:r>
          </w:p>
        </w:tc>
      </w:tr>
      <w:tr w:rsidR="00130C04" w:rsidRPr="00ED356C" w:rsidTr="00C152AF">
        <w:trPr>
          <w:trHeight w:val="454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C152AF">
            <w:pPr>
              <w:rPr>
                <w:rFonts w:ascii="仿宋" w:eastAsia="仿宋" w:hAnsi="仿宋" w:cs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C152AF">
            <w:pPr>
              <w:spacing w:line="220" w:lineRule="atLeas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注册资本（万元）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C152AF">
            <w:pPr>
              <w:spacing w:line="220" w:lineRule="atLeas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356C">
              <w:rPr>
                <w:rFonts w:ascii="仿宋" w:eastAsia="仿宋" w:hAnsi="仿宋" w:cs="宋体" w:hint="eastAsia"/>
                <w:b/>
                <w:bCs/>
                <w:sz w:val="24"/>
              </w:rPr>
              <w:t>持股比例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C152AF">
            <w:pPr>
              <w:spacing w:line="220" w:lineRule="atLeast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注册资本（万元）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ED356C" w:rsidRDefault="00130C04" w:rsidP="00C152AF">
            <w:pPr>
              <w:spacing w:line="220" w:lineRule="atLeast"/>
              <w:rPr>
                <w:rFonts w:ascii="仿宋" w:eastAsia="仿宋" w:hAnsi="仿宋" w:cs="宋体"/>
                <w:b/>
                <w:bCs/>
                <w:sz w:val="24"/>
              </w:rPr>
            </w:pPr>
            <w:r w:rsidRPr="00ED356C">
              <w:rPr>
                <w:rFonts w:ascii="仿宋" w:eastAsia="仿宋" w:hAnsi="仿宋" w:cs="宋体" w:hint="eastAsia"/>
                <w:b/>
                <w:bCs/>
                <w:sz w:val="24"/>
              </w:rPr>
              <w:t>持股比例</w:t>
            </w:r>
          </w:p>
        </w:tc>
      </w:tr>
      <w:tr w:rsidR="00130C04" w:rsidRPr="009417CE" w:rsidTr="00C152AF">
        <w:trPr>
          <w:trHeight w:val="45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74321E" w:rsidRDefault="00130C04" w:rsidP="00C152AF">
            <w:pPr>
              <w:tabs>
                <w:tab w:val="left" w:pos="840"/>
                <w:tab w:val="left" w:pos="1320"/>
              </w:tabs>
              <w:autoSpaceDE w:val="0"/>
              <w:autoSpaceDN w:val="0"/>
              <w:spacing w:line="220" w:lineRule="atLeas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广东甘化科工股份有限公司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9417CE" w:rsidRDefault="00130C04" w:rsidP="00130C04">
            <w:pPr>
              <w:tabs>
                <w:tab w:val="left" w:pos="840"/>
                <w:tab w:val="left" w:pos="1320"/>
              </w:tabs>
              <w:autoSpaceDE w:val="0"/>
              <w:autoSpaceDN w:val="0"/>
              <w:spacing w:line="22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9417CE" w:rsidRDefault="00130C04" w:rsidP="00130C04">
            <w:pPr>
              <w:tabs>
                <w:tab w:val="left" w:pos="840"/>
                <w:tab w:val="left" w:pos="1320"/>
              </w:tabs>
              <w:autoSpaceDE w:val="0"/>
              <w:autoSpaceDN w:val="0"/>
              <w:spacing w:line="22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100%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9417CE" w:rsidRDefault="00FE429E" w:rsidP="00130C04">
            <w:pPr>
              <w:autoSpaceDE w:val="0"/>
              <w:autoSpaceDN w:val="0"/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  <w:r w:rsidR="00130C04">
              <w:rPr>
                <w:rFonts w:ascii="仿宋" w:eastAsia="仿宋" w:hAnsi="仿宋" w:hint="eastAsia"/>
                <w:sz w:val="24"/>
              </w:rPr>
              <w:t>,000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0C04" w:rsidRPr="009417CE" w:rsidRDefault="00130C04" w:rsidP="00130C04">
            <w:pPr>
              <w:autoSpaceDE w:val="0"/>
              <w:autoSpaceDN w:val="0"/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100%</w:t>
            </w:r>
          </w:p>
        </w:tc>
      </w:tr>
    </w:tbl>
    <w:p w:rsidR="00E61222" w:rsidRPr="00220105" w:rsidRDefault="007933E8" w:rsidP="0087062C">
      <w:pPr>
        <w:pStyle w:val="2"/>
        <w:snapToGrid w:val="0"/>
        <w:spacing w:after="0" w:line="560" w:lineRule="exact"/>
        <w:ind w:leftChars="0" w:left="0"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 w:rsidR="00E61222" w:rsidRPr="00220105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升华电源</w:t>
      </w:r>
      <w:r w:rsidR="00E61222" w:rsidRPr="00220105">
        <w:rPr>
          <w:rFonts w:ascii="仿宋" w:eastAsia="仿宋" w:hAnsi="仿宋" w:hint="eastAsia"/>
          <w:b/>
          <w:sz w:val="28"/>
          <w:szCs w:val="28"/>
        </w:rPr>
        <w:t>主要财务数据</w:t>
      </w:r>
    </w:p>
    <w:p w:rsidR="00E61222" w:rsidRPr="00220105" w:rsidRDefault="00E61222" w:rsidP="00E61222">
      <w:pPr>
        <w:pStyle w:val="2"/>
        <w:snapToGrid w:val="0"/>
        <w:spacing w:after="0" w:line="360" w:lineRule="auto"/>
        <w:ind w:leftChars="0" w:left="0" w:firstLineChars="200" w:firstLine="480"/>
        <w:jc w:val="right"/>
        <w:rPr>
          <w:rFonts w:ascii="仿宋" w:eastAsia="仿宋" w:hAnsi="仿宋"/>
          <w:sz w:val="24"/>
          <w:szCs w:val="24"/>
        </w:rPr>
      </w:pPr>
      <w:r w:rsidRPr="00220105">
        <w:rPr>
          <w:rFonts w:ascii="仿宋" w:eastAsia="仿宋" w:hAnsi="仿宋" w:hint="eastAsia"/>
          <w:sz w:val="24"/>
          <w:szCs w:val="24"/>
        </w:rPr>
        <w:t>单位：万元</w:t>
      </w:r>
    </w:p>
    <w:tbl>
      <w:tblPr>
        <w:tblW w:w="4853" w:type="pct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3"/>
        <w:gridCol w:w="3315"/>
        <w:gridCol w:w="3313"/>
      </w:tblGrid>
      <w:tr w:rsidR="008F54F2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8F54F2" w:rsidRPr="00220105" w:rsidRDefault="008F54F2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004" w:type="pct"/>
          </w:tcPr>
          <w:p w:rsidR="008F54F2" w:rsidRPr="00220105" w:rsidRDefault="008F54F2" w:rsidP="007933E8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2021年12月31日</w:t>
            </w:r>
          </w:p>
        </w:tc>
        <w:tc>
          <w:tcPr>
            <w:tcW w:w="2003" w:type="pct"/>
          </w:tcPr>
          <w:p w:rsidR="008F54F2" w:rsidRDefault="008F54F2" w:rsidP="007933E8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2022年3月31日</w:t>
            </w:r>
          </w:p>
        </w:tc>
      </w:tr>
      <w:tr w:rsidR="007825C4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7825C4" w:rsidRPr="00220105" w:rsidRDefault="007825C4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sz w:val="24"/>
                <w:szCs w:val="24"/>
              </w:rPr>
              <w:t>资产总额</w:t>
            </w:r>
          </w:p>
        </w:tc>
        <w:tc>
          <w:tcPr>
            <w:tcW w:w="2004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558B">
              <w:rPr>
                <w:rFonts w:ascii="仿宋" w:eastAsia="仿宋" w:hAnsi="仿宋"/>
                <w:sz w:val="24"/>
                <w:szCs w:val="24"/>
              </w:rPr>
              <w:t>42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1E558B">
              <w:rPr>
                <w:rFonts w:ascii="仿宋" w:eastAsia="仿宋" w:hAnsi="仿宋"/>
                <w:sz w:val="24"/>
                <w:szCs w:val="24"/>
              </w:rPr>
              <w:t>948.38</w:t>
            </w:r>
          </w:p>
        </w:tc>
        <w:tc>
          <w:tcPr>
            <w:tcW w:w="2003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147.5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  <w:tr w:rsidR="007825C4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7825C4" w:rsidRPr="00220105" w:rsidRDefault="007825C4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sz w:val="24"/>
                <w:szCs w:val="24"/>
              </w:rPr>
              <w:t>负债总额</w:t>
            </w:r>
          </w:p>
        </w:tc>
        <w:tc>
          <w:tcPr>
            <w:tcW w:w="2004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558B">
              <w:rPr>
                <w:rFonts w:ascii="仿宋" w:eastAsia="仿宋" w:hAnsi="仿宋"/>
                <w:sz w:val="24"/>
                <w:szCs w:val="24"/>
              </w:rPr>
              <w:t>13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1E558B">
              <w:rPr>
                <w:rFonts w:ascii="仿宋" w:eastAsia="仿宋" w:hAnsi="仿宋"/>
                <w:sz w:val="24"/>
                <w:szCs w:val="24"/>
              </w:rPr>
              <w:t>361.45</w:t>
            </w:r>
          </w:p>
        </w:tc>
        <w:tc>
          <w:tcPr>
            <w:tcW w:w="2003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C19A1">
              <w:rPr>
                <w:rFonts w:ascii="仿宋" w:eastAsia="仿宋" w:hAnsi="仿宋"/>
                <w:sz w:val="24"/>
                <w:szCs w:val="24"/>
              </w:rPr>
              <w:t>11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C19A1">
              <w:rPr>
                <w:rFonts w:ascii="仿宋" w:eastAsia="仿宋" w:hAnsi="仿宋"/>
                <w:sz w:val="24"/>
                <w:szCs w:val="24"/>
              </w:rPr>
              <w:t>557.47</w:t>
            </w:r>
          </w:p>
        </w:tc>
      </w:tr>
      <w:tr w:rsidR="007825C4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7825C4" w:rsidRPr="00220105" w:rsidRDefault="007825C4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sz w:val="24"/>
                <w:szCs w:val="24"/>
              </w:rPr>
              <w:t>净资产</w:t>
            </w:r>
          </w:p>
        </w:tc>
        <w:tc>
          <w:tcPr>
            <w:tcW w:w="2004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558B">
              <w:rPr>
                <w:rFonts w:ascii="仿宋" w:eastAsia="仿宋" w:hAnsi="仿宋"/>
                <w:sz w:val="24"/>
                <w:szCs w:val="24"/>
              </w:rPr>
              <w:t>29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1E558B">
              <w:rPr>
                <w:rFonts w:ascii="仿宋" w:eastAsia="仿宋" w:hAnsi="仿宋"/>
                <w:sz w:val="24"/>
                <w:szCs w:val="24"/>
              </w:rPr>
              <w:t>485.97</w:t>
            </w:r>
          </w:p>
        </w:tc>
        <w:tc>
          <w:tcPr>
            <w:tcW w:w="2003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C19A1">
              <w:rPr>
                <w:rFonts w:ascii="仿宋" w:eastAsia="仿宋" w:hAnsi="仿宋"/>
                <w:sz w:val="24"/>
                <w:szCs w:val="24"/>
              </w:rPr>
              <w:t>32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C19A1">
              <w:rPr>
                <w:rFonts w:ascii="仿宋" w:eastAsia="仿宋" w:hAnsi="仿宋"/>
                <w:sz w:val="24"/>
                <w:szCs w:val="24"/>
              </w:rPr>
              <w:t>530.07</w:t>
            </w:r>
          </w:p>
        </w:tc>
      </w:tr>
      <w:tr w:rsidR="008F54F2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8F54F2" w:rsidRPr="00220105" w:rsidRDefault="008F54F2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004" w:type="pct"/>
          </w:tcPr>
          <w:p w:rsidR="008F54F2" w:rsidRPr="00220105" w:rsidRDefault="008F54F2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2021年度</w:t>
            </w:r>
          </w:p>
        </w:tc>
        <w:tc>
          <w:tcPr>
            <w:tcW w:w="2003" w:type="pct"/>
          </w:tcPr>
          <w:p w:rsidR="008F54F2" w:rsidRDefault="008F54F2" w:rsidP="008F54F2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2022年1-3月</w:t>
            </w:r>
          </w:p>
        </w:tc>
      </w:tr>
      <w:tr w:rsidR="007825C4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7825C4" w:rsidRPr="00220105" w:rsidRDefault="007825C4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sz w:val="24"/>
                <w:szCs w:val="24"/>
              </w:rPr>
              <w:t>营业收入</w:t>
            </w:r>
          </w:p>
        </w:tc>
        <w:tc>
          <w:tcPr>
            <w:tcW w:w="2004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134.6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003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427.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70</w:t>
            </w:r>
          </w:p>
        </w:tc>
      </w:tr>
      <w:tr w:rsidR="007825C4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7825C4" w:rsidRPr="00220105" w:rsidRDefault="007825C4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sz w:val="24"/>
                <w:szCs w:val="24"/>
              </w:rPr>
              <w:t>营业利润</w:t>
            </w:r>
          </w:p>
        </w:tc>
        <w:tc>
          <w:tcPr>
            <w:tcW w:w="2004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1E558B"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1E558B">
              <w:rPr>
                <w:rFonts w:ascii="仿宋" w:eastAsia="仿宋" w:hAnsi="仿宋"/>
                <w:sz w:val="24"/>
                <w:szCs w:val="24"/>
              </w:rPr>
              <w:t>990.30</w:t>
            </w:r>
          </w:p>
        </w:tc>
        <w:tc>
          <w:tcPr>
            <w:tcW w:w="2003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298.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</w:tr>
      <w:tr w:rsidR="007825C4" w:rsidRPr="00220105" w:rsidTr="007825C4">
        <w:trPr>
          <w:trHeight w:val="340"/>
          <w:jc w:val="center"/>
        </w:trPr>
        <w:tc>
          <w:tcPr>
            <w:tcW w:w="993" w:type="pct"/>
            <w:shd w:val="clear" w:color="auto" w:fill="auto"/>
            <w:vAlign w:val="center"/>
          </w:tcPr>
          <w:p w:rsidR="007825C4" w:rsidRPr="00220105" w:rsidRDefault="007825C4" w:rsidP="00034B54">
            <w:pPr>
              <w:pStyle w:val="2"/>
              <w:spacing w:after="0" w:line="440" w:lineRule="exact"/>
              <w:ind w:leftChars="0" w:left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0105">
              <w:rPr>
                <w:rFonts w:ascii="仿宋" w:eastAsia="仿宋" w:hAnsi="仿宋" w:hint="eastAsia"/>
                <w:sz w:val="24"/>
                <w:szCs w:val="24"/>
              </w:rPr>
              <w:t>净利润</w:t>
            </w:r>
          </w:p>
        </w:tc>
        <w:tc>
          <w:tcPr>
            <w:tcW w:w="2004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>
              <w:rPr>
                <w:rFonts w:ascii="仿宋" w:eastAsia="仿宋" w:hAnsi="仿宋"/>
                <w:sz w:val="24"/>
                <w:szCs w:val="24"/>
              </w:rPr>
              <w:t>484.5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003" w:type="pct"/>
          </w:tcPr>
          <w:p w:rsidR="007825C4" w:rsidRPr="00220105" w:rsidRDefault="007825C4" w:rsidP="00C152AF">
            <w:pPr>
              <w:pStyle w:val="2"/>
              <w:spacing w:after="0" w:line="440" w:lineRule="exact"/>
              <w:ind w:leftChars="0" w:left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C19A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C19A1">
              <w:rPr>
                <w:rFonts w:ascii="仿宋" w:eastAsia="仿宋" w:hAnsi="仿宋"/>
                <w:sz w:val="24"/>
                <w:szCs w:val="24"/>
              </w:rPr>
              <w:t>897.69</w:t>
            </w:r>
          </w:p>
        </w:tc>
      </w:tr>
    </w:tbl>
    <w:p w:rsidR="00E61222" w:rsidRDefault="00E61222" w:rsidP="00C13FC7">
      <w:pPr>
        <w:pStyle w:val="2"/>
        <w:spacing w:after="0" w:line="560" w:lineRule="exact"/>
        <w:ind w:leftChars="0" w:left="0" w:firstLineChars="200" w:firstLine="480"/>
        <w:rPr>
          <w:rFonts w:ascii="仿宋" w:eastAsia="仿宋" w:hAnsi="仿宋"/>
          <w:sz w:val="24"/>
          <w:szCs w:val="24"/>
        </w:rPr>
      </w:pPr>
      <w:r w:rsidRPr="007825C4">
        <w:rPr>
          <w:rFonts w:ascii="仿宋" w:eastAsia="仿宋" w:hAnsi="仿宋" w:hint="eastAsia"/>
          <w:sz w:val="24"/>
          <w:szCs w:val="24"/>
        </w:rPr>
        <w:t xml:space="preserve">注: </w:t>
      </w:r>
      <w:r w:rsidR="007933E8" w:rsidRPr="007825C4">
        <w:rPr>
          <w:rFonts w:ascii="仿宋" w:eastAsia="仿宋" w:hAnsi="仿宋" w:hint="eastAsia"/>
          <w:sz w:val="24"/>
          <w:szCs w:val="24"/>
        </w:rPr>
        <w:t>升华电源</w:t>
      </w:r>
      <w:r w:rsidRPr="007825C4">
        <w:rPr>
          <w:rFonts w:ascii="仿宋" w:eastAsia="仿宋" w:hAnsi="仿宋" w:hint="eastAsia"/>
          <w:sz w:val="24"/>
          <w:szCs w:val="24"/>
        </w:rPr>
        <w:t>20</w:t>
      </w:r>
      <w:r w:rsidR="007933E8" w:rsidRPr="007825C4">
        <w:rPr>
          <w:rFonts w:ascii="仿宋" w:eastAsia="仿宋" w:hAnsi="仿宋" w:hint="eastAsia"/>
          <w:sz w:val="24"/>
          <w:szCs w:val="24"/>
        </w:rPr>
        <w:t>21</w:t>
      </w:r>
      <w:r w:rsidRPr="007825C4">
        <w:rPr>
          <w:rFonts w:ascii="仿宋" w:eastAsia="仿宋" w:hAnsi="仿宋" w:hint="eastAsia"/>
          <w:sz w:val="24"/>
          <w:szCs w:val="24"/>
        </w:rPr>
        <w:t>年度</w:t>
      </w:r>
      <w:r w:rsidR="007933E8" w:rsidRPr="007825C4">
        <w:rPr>
          <w:rFonts w:ascii="仿宋" w:eastAsia="仿宋" w:hAnsi="仿宋" w:hint="eastAsia"/>
          <w:sz w:val="24"/>
          <w:szCs w:val="24"/>
        </w:rPr>
        <w:t>财务数据已经容诚</w:t>
      </w:r>
      <w:r w:rsidRPr="007825C4">
        <w:rPr>
          <w:rFonts w:ascii="仿宋" w:eastAsia="仿宋" w:hAnsi="仿宋" w:hint="eastAsia"/>
          <w:sz w:val="24"/>
          <w:szCs w:val="24"/>
        </w:rPr>
        <w:t>会计师事务所（特殊普通合伙）审计，并出具</w:t>
      </w:r>
      <w:r w:rsidR="007825C4" w:rsidRPr="001E558B">
        <w:rPr>
          <w:rFonts w:ascii="仿宋" w:eastAsia="仿宋" w:hAnsi="仿宋" w:hint="eastAsia"/>
          <w:sz w:val="24"/>
          <w:szCs w:val="24"/>
        </w:rPr>
        <w:t>容诚审字[2022]510Z0014号</w:t>
      </w:r>
      <w:r w:rsidRPr="007825C4">
        <w:rPr>
          <w:rFonts w:ascii="仿宋" w:eastAsia="仿宋" w:hAnsi="仿宋" w:hint="eastAsia"/>
          <w:sz w:val="24"/>
          <w:szCs w:val="24"/>
        </w:rPr>
        <w:t>审计报告</w:t>
      </w:r>
      <w:r w:rsidR="00886C1D">
        <w:rPr>
          <w:rFonts w:ascii="仿宋" w:eastAsia="仿宋" w:hAnsi="仿宋" w:hint="eastAsia"/>
          <w:sz w:val="24"/>
          <w:szCs w:val="24"/>
        </w:rPr>
        <w:t>。</w:t>
      </w:r>
      <w:r w:rsidR="007933E8">
        <w:rPr>
          <w:rFonts w:ascii="仿宋" w:eastAsia="仿宋" w:hAnsi="仿宋"/>
          <w:sz w:val="24"/>
          <w:szCs w:val="24"/>
        </w:rPr>
        <w:t xml:space="preserve"> </w:t>
      </w:r>
    </w:p>
    <w:p w:rsidR="00034B54" w:rsidRPr="00034B54" w:rsidRDefault="00886C1D" w:rsidP="00C13FC7">
      <w:pPr>
        <w:pStyle w:val="2"/>
        <w:spacing w:after="0" w:line="560" w:lineRule="exact"/>
        <w:ind w:leftChars="0" w:left="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</w:t>
      </w:r>
      <w:r w:rsidR="00D314D0" w:rsidRPr="00D314D0">
        <w:rPr>
          <w:rFonts w:ascii="宋体" w:hAnsi="宋体" w:hint="eastAsia"/>
          <w:sz w:val="28"/>
          <w:szCs w:val="28"/>
        </w:rPr>
        <w:t>、</w:t>
      </w:r>
      <w:r w:rsidR="00034B54" w:rsidRPr="00034B54">
        <w:rPr>
          <w:rFonts w:ascii="宋体" w:hAnsi="宋体" w:hint="eastAsia"/>
          <w:sz w:val="28"/>
          <w:szCs w:val="28"/>
        </w:rPr>
        <w:t>本次增资的目的、存在的风险和对公司的影响</w:t>
      </w:r>
    </w:p>
    <w:p w:rsidR="00034B54" w:rsidRDefault="00034B54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1、</w:t>
      </w:r>
      <w:r w:rsidRPr="00034B54">
        <w:rPr>
          <w:rFonts w:ascii="仿宋" w:eastAsia="仿宋" w:hAnsi="仿宋" w:hint="eastAsia"/>
          <w:sz w:val="28"/>
          <w:szCs w:val="28"/>
        </w:rPr>
        <w:t>目的及对公司的影响</w:t>
      </w:r>
      <w:r w:rsidRPr="00034B54">
        <w:rPr>
          <w:rFonts w:ascii="仿宋" w:eastAsia="仿宋" w:hAnsi="仿宋"/>
          <w:sz w:val="28"/>
          <w:szCs w:val="28"/>
        </w:rPr>
        <w:t xml:space="preserve"> </w:t>
      </w:r>
    </w:p>
    <w:p w:rsidR="00886C1D" w:rsidRPr="00886C1D" w:rsidRDefault="00886C1D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本次对升华电源</w:t>
      </w:r>
      <w:r w:rsidRPr="00886C1D">
        <w:rPr>
          <w:rFonts w:ascii="仿宋" w:eastAsia="仿宋" w:hAnsi="仿宋" w:hint="eastAsia"/>
          <w:sz w:val="28"/>
          <w:szCs w:val="28"/>
        </w:rPr>
        <w:t>增资是基于公司发展战略和</w:t>
      </w:r>
      <w:r>
        <w:rPr>
          <w:rFonts w:ascii="仿宋" w:eastAsia="仿宋" w:hAnsi="仿宋" w:hint="eastAsia"/>
          <w:sz w:val="28"/>
          <w:szCs w:val="28"/>
        </w:rPr>
        <w:t>升华电源</w:t>
      </w:r>
      <w:r w:rsidRPr="00886C1D">
        <w:rPr>
          <w:rFonts w:ascii="仿宋" w:eastAsia="仿宋" w:hAnsi="仿宋" w:hint="eastAsia"/>
          <w:sz w:val="28"/>
          <w:szCs w:val="28"/>
        </w:rPr>
        <w:t>实际经营需要，有助于提升升华电源资本实力，有利于促进</w:t>
      </w:r>
      <w:r>
        <w:rPr>
          <w:rFonts w:ascii="仿宋" w:eastAsia="仿宋" w:hAnsi="仿宋" w:hint="eastAsia"/>
          <w:sz w:val="28"/>
          <w:szCs w:val="28"/>
        </w:rPr>
        <w:t>升华电源</w:t>
      </w:r>
      <w:r w:rsidRPr="00886C1D">
        <w:rPr>
          <w:rFonts w:ascii="仿宋" w:eastAsia="仿宋" w:hAnsi="仿宋" w:hint="eastAsia"/>
          <w:sz w:val="28"/>
          <w:szCs w:val="28"/>
        </w:rPr>
        <w:t>的可持续发展。本次增资对公司整体的现金流及财务状况不会造成不利影响，不存在损害公司及其他股东合法利益的情形。</w:t>
      </w:r>
      <w:r w:rsidRPr="00886C1D">
        <w:rPr>
          <w:rFonts w:ascii="仿宋" w:eastAsia="仿宋" w:hAnsi="仿宋"/>
          <w:sz w:val="28"/>
          <w:szCs w:val="28"/>
        </w:rPr>
        <w:t xml:space="preserve"> </w:t>
      </w:r>
    </w:p>
    <w:p w:rsidR="00886C1D" w:rsidRDefault="00034B54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034B54">
        <w:rPr>
          <w:rFonts w:ascii="仿宋" w:eastAsia="仿宋" w:hAnsi="仿宋" w:hint="eastAsia"/>
          <w:sz w:val="28"/>
          <w:szCs w:val="28"/>
        </w:rPr>
        <w:t>本次</w:t>
      </w:r>
      <w:r w:rsidR="00867950">
        <w:rPr>
          <w:rFonts w:ascii="仿宋" w:eastAsia="仿宋" w:hAnsi="仿宋" w:hint="eastAsia"/>
          <w:sz w:val="28"/>
          <w:szCs w:val="28"/>
        </w:rPr>
        <w:t>增资</w:t>
      </w:r>
      <w:r w:rsidRPr="00034B54">
        <w:rPr>
          <w:rFonts w:ascii="仿宋" w:eastAsia="仿宋" w:hAnsi="仿宋" w:hint="eastAsia"/>
          <w:sz w:val="28"/>
          <w:szCs w:val="28"/>
        </w:rPr>
        <w:t>存在的风险</w:t>
      </w:r>
    </w:p>
    <w:p w:rsidR="00886C1D" w:rsidRPr="00886C1D" w:rsidRDefault="00886C1D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7028">
        <w:rPr>
          <w:rFonts w:ascii="仿宋" w:eastAsia="仿宋" w:hAnsi="仿宋" w:hint="eastAsia"/>
          <w:sz w:val="28"/>
          <w:szCs w:val="28"/>
        </w:rPr>
        <w:t>本次增资符合公司战略规划，</w:t>
      </w:r>
      <w:r w:rsidR="00C13FC7">
        <w:rPr>
          <w:rFonts w:ascii="仿宋" w:eastAsia="仿宋" w:hAnsi="仿宋" w:hint="eastAsia"/>
          <w:sz w:val="28"/>
          <w:szCs w:val="28"/>
        </w:rPr>
        <w:t>但仍</w:t>
      </w:r>
      <w:r w:rsidRPr="00D87028">
        <w:rPr>
          <w:rFonts w:ascii="仿宋" w:eastAsia="仿宋" w:hAnsi="仿宋" w:hint="eastAsia"/>
          <w:sz w:val="28"/>
          <w:szCs w:val="28"/>
        </w:rPr>
        <w:t>可能面临</w:t>
      </w:r>
      <w:r w:rsidRPr="00886C1D">
        <w:rPr>
          <w:rFonts w:ascii="仿宋" w:eastAsia="仿宋" w:hAnsi="仿宋" w:hint="eastAsia"/>
          <w:sz w:val="28"/>
          <w:szCs w:val="28"/>
        </w:rPr>
        <w:t>市场环境、行业趋势等</w:t>
      </w:r>
      <w:r w:rsidRPr="00D87028">
        <w:rPr>
          <w:rFonts w:ascii="仿宋" w:eastAsia="仿宋" w:hAnsi="仿宋" w:hint="eastAsia"/>
          <w:sz w:val="28"/>
          <w:szCs w:val="28"/>
        </w:rPr>
        <w:t>各方面不确定因素带来的风险。</w:t>
      </w:r>
      <w:r w:rsidRPr="00886C1D">
        <w:rPr>
          <w:rFonts w:ascii="仿宋" w:eastAsia="仿宋" w:hAnsi="仿宋" w:hint="eastAsia"/>
          <w:sz w:val="28"/>
          <w:szCs w:val="28"/>
        </w:rPr>
        <w:t>公司将通过日益完善的内控管理机制和监督机制，</w:t>
      </w:r>
      <w:r>
        <w:rPr>
          <w:rFonts w:ascii="仿宋" w:eastAsia="仿宋" w:hAnsi="仿宋" w:hint="eastAsia"/>
          <w:sz w:val="28"/>
          <w:szCs w:val="28"/>
        </w:rPr>
        <w:t>积极防范和应对可能存在的相应风险。</w:t>
      </w:r>
      <w:bookmarkStart w:id="0" w:name="_GoBack"/>
      <w:bookmarkEnd w:id="0"/>
    </w:p>
    <w:p w:rsidR="001D7872" w:rsidRPr="001D7872" w:rsidRDefault="00886C1D" w:rsidP="00C13FC7">
      <w:pPr>
        <w:pStyle w:val="2"/>
        <w:spacing w:after="0" w:line="560" w:lineRule="exact"/>
        <w:ind w:leftChars="0" w:left="0"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1D7872" w:rsidRPr="001D7872">
        <w:rPr>
          <w:rFonts w:ascii="宋体" w:hAnsi="宋体" w:hint="eastAsia"/>
          <w:sz w:val="28"/>
          <w:szCs w:val="28"/>
        </w:rPr>
        <w:t>、备查文件</w:t>
      </w:r>
      <w:r w:rsidR="001D7872" w:rsidRPr="001D7872">
        <w:rPr>
          <w:rFonts w:ascii="宋体" w:hAnsi="宋体"/>
          <w:sz w:val="28"/>
          <w:szCs w:val="28"/>
        </w:rPr>
        <w:t xml:space="preserve"> </w:t>
      </w:r>
    </w:p>
    <w:p w:rsidR="001D7872" w:rsidRPr="001D7872" w:rsidRDefault="001D7872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D7872">
        <w:rPr>
          <w:rFonts w:ascii="仿宋" w:eastAsia="仿宋" w:hAnsi="仿宋" w:hint="eastAsia"/>
          <w:sz w:val="28"/>
          <w:szCs w:val="28"/>
        </w:rPr>
        <w:t>公司第</w:t>
      </w:r>
      <w:r w:rsidR="00886C1D">
        <w:rPr>
          <w:rFonts w:ascii="仿宋" w:eastAsia="仿宋" w:hAnsi="仿宋" w:hint="eastAsia"/>
          <w:sz w:val="28"/>
          <w:szCs w:val="28"/>
        </w:rPr>
        <w:t>十届董事会第十</w:t>
      </w:r>
      <w:r w:rsidR="00021716">
        <w:rPr>
          <w:rFonts w:ascii="仿宋" w:eastAsia="仿宋" w:hAnsi="仿宋" w:hint="eastAsia"/>
          <w:sz w:val="28"/>
          <w:szCs w:val="28"/>
        </w:rPr>
        <w:t>七</w:t>
      </w:r>
      <w:r w:rsidR="00886C1D">
        <w:rPr>
          <w:rFonts w:ascii="仿宋" w:eastAsia="仿宋" w:hAnsi="仿宋" w:hint="eastAsia"/>
          <w:sz w:val="28"/>
          <w:szCs w:val="28"/>
        </w:rPr>
        <w:t>次会议决议。</w:t>
      </w:r>
    </w:p>
    <w:p w:rsidR="00886C1D" w:rsidRDefault="00886C1D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61A58" w:rsidRDefault="0015383F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5383F">
        <w:rPr>
          <w:rFonts w:ascii="仿宋" w:eastAsia="仿宋" w:hAnsi="仿宋" w:hint="eastAsia"/>
          <w:sz w:val="28"/>
          <w:szCs w:val="28"/>
        </w:rPr>
        <w:t>特此公告。</w:t>
      </w:r>
    </w:p>
    <w:p w:rsidR="00FC5080" w:rsidRDefault="00FC5080" w:rsidP="00C13FC7">
      <w:pPr>
        <w:tabs>
          <w:tab w:val="num" w:pos="900"/>
        </w:tabs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D5253" w:rsidRPr="00213813" w:rsidRDefault="00886C1D" w:rsidP="00C13FC7">
      <w:pPr>
        <w:tabs>
          <w:tab w:val="num" w:pos="900"/>
        </w:tabs>
        <w:spacing w:line="560" w:lineRule="exact"/>
        <w:ind w:firstLineChars="400" w:firstLine="11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广东甘化科工</w:t>
      </w:r>
      <w:r w:rsidR="007D5253" w:rsidRPr="00213813">
        <w:rPr>
          <w:rFonts w:ascii="仿宋" w:eastAsia="仿宋" w:hAnsi="仿宋" w:hint="eastAsia"/>
          <w:sz w:val="28"/>
          <w:szCs w:val="28"/>
        </w:rPr>
        <w:t>股份有限公司董事会</w:t>
      </w:r>
    </w:p>
    <w:p w:rsidR="00061A58" w:rsidRPr="001D7872" w:rsidRDefault="00061A58" w:rsidP="00C13FC7">
      <w:pPr>
        <w:tabs>
          <w:tab w:val="num" w:pos="900"/>
        </w:tabs>
        <w:spacing w:line="560" w:lineRule="exact"/>
        <w:ind w:right="560" w:firstLineChars="800" w:firstLine="224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886C1D">
        <w:rPr>
          <w:rFonts w:ascii="仿宋" w:eastAsia="仿宋" w:hAnsi="仿宋" w:hint="eastAsia"/>
          <w:sz w:val="28"/>
          <w:szCs w:val="28"/>
        </w:rPr>
        <w:t xml:space="preserve">           </w:t>
      </w:r>
      <w:r w:rsidR="00213813">
        <w:rPr>
          <w:rFonts w:ascii="仿宋" w:eastAsia="仿宋" w:hAnsi="仿宋" w:hint="eastAsia"/>
          <w:sz w:val="28"/>
          <w:szCs w:val="28"/>
        </w:rPr>
        <w:t>二〇二</w:t>
      </w:r>
      <w:r w:rsidR="00886C1D">
        <w:rPr>
          <w:rFonts w:ascii="仿宋" w:eastAsia="仿宋" w:hAnsi="仿宋" w:hint="eastAsia"/>
          <w:sz w:val="28"/>
          <w:szCs w:val="28"/>
        </w:rPr>
        <w:t>二</w:t>
      </w:r>
      <w:r w:rsidR="00213813">
        <w:rPr>
          <w:rFonts w:ascii="仿宋" w:eastAsia="仿宋" w:hAnsi="仿宋" w:hint="eastAsia"/>
          <w:sz w:val="28"/>
          <w:szCs w:val="28"/>
        </w:rPr>
        <w:t>年</w:t>
      </w:r>
      <w:r w:rsidR="00FE429E">
        <w:rPr>
          <w:rFonts w:ascii="仿宋" w:eastAsia="仿宋" w:hAnsi="仿宋" w:hint="eastAsia"/>
          <w:sz w:val="28"/>
          <w:szCs w:val="28"/>
        </w:rPr>
        <w:t>七</w:t>
      </w:r>
      <w:r w:rsidR="00213813">
        <w:rPr>
          <w:rFonts w:ascii="仿宋" w:eastAsia="仿宋" w:hAnsi="仿宋" w:hint="eastAsia"/>
          <w:sz w:val="28"/>
          <w:szCs w:val="28"/>
        </w:rPr>
        <w:t>月</w:t>
      </w:r>
      <w:r w:rsidR="00FE429E">
        <w:rPr>
          <w:rFonts w:ascii="仿宋" w:eastAsia="仿宋" w:hAnsi="仿宋" w:hint="eastAsia"/>
          <w:sz w:val="28"/>
          <w:szCs w:val="28"/>
        </w:rPr>
        <w:t>三十</w:t>
      </w:r>
      <w:r w:rsidR="00213813">
        <w:rPr>
          <w:rFonts w:ascii="仿宋" w:eastAsia="仿宋" w:hAnsi="仿宋" w:hint="eastAsia"/>
          <w:sz w:val="28"/>
          <w:szCs w:val="28"/>
        </w:rPr>
        <w:t>日</w:t>
      </w:r>
    </w:p>
    <w:sectPr w:rsidR="00061A58" w:rsidRPr="001D7872" w:rsidSect="002B781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2AF" w:rsidRDefault="00C152AF" w:rsidP="00BB00E5">
      <w:r>
        <w:separator/>
      </w:r>
    </w:p>
  </w:endnote>
  <w:endnote w:type="continuationSeparator" w:id="0">
    <w:p w:rsidR="00C152AF" w:rsidRDefault="00C152AF" w:rsidP="00BB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08980"/>
      <w:docPartObj>
        <w:docPartGallery w:val="Page Numbers (Bottom of Page)"/>
        <w:docPartUnique/>
      </w:docPartObj>
    </w:sdtPr>
    <w:sdtContent>
      <w:p w:rsidR="00C152AF" w:rsidRDefault="00C152A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D48" w:rsidRPr="00601D4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C152AF" w:rsidRDefault="00C152AF" w:rsidP="00845CE3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2AF" w:rsidRDefault="00C152AF" w:rsidP="00BB00E5">
      <w:r>
        <w:separator/>
      </w:r>
    </w:p>
  </w:footnote>
  <w:footnote w:type="continuationSeparator" w:id="0">
    <w:p w:rsidR="00C152AF" w:rsidRDefault="00C152AF" w:rsidP="00BB0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5253"/>
    <w:rsid w:val="00014CF6"/>
    <w:rsid w:val="00021716"/>
    <w:rsid w:val="00022AE0"/>
    <w:rsid w:val="00031A34"/>
    <w:rsid w:val="00034B54"/>
    <w:rsid w:val="00043644"/>
    <w:rsid w:val="00047BA7"/>
    <w:rsid w:val="00061A58"/>
    <w:rsid w:val="000720E3"/>
    <w:rsid w:val="00073285"/>
    <w:rsid w:val="00082FBD"/>
    <w:rsid w:val="000A07D0"/>
    <w:rsid w:val="000E127C"/>
    <w:rsid w:val="000E7AFC"/>
    <w:rsid w:val="000F5D66"/>
    <w:rsid w:val="00112712"/>
    <w:rsid w:val="00117C64"/>
    <w:rsid w:val="00130C04"/>
    <w:rsid w:val="00140F49"/>
    <w:rsid w:val="0015383F"/>
    <w:rsid w:val="00157357"/>
    <w:rsid w:val="0016554B"/>
    <w:rsid w:val="0017447D"/>
    <w:rsid w:val="00182348"/>
    <w:rsid w:val="0018293D"/>
    <w:rsid w:val="00190A04"/>
    <w:rsid w:val="001915D4"/>
    <w:rsid w:val="001A71E1"/>
    <w:rsid w:val="001B40CE"/>
    <w:rsid w:val="001C7795"/>
    <w:rsid w:val="001D7872"/>
    <w:rsid w:val="001E2114"/>
    <w:rsid w:val="001E5285"/>
    <w:rsid w:val="001E5F3B"/>
    <w:rsid w:val="001F6884"/>
    <w:rsid w:val="00212040"/>
    <w:rsid w:val="00213813"/>
    <w:rsid w:val="00220530"/>
    <w:rsid w:val="002271AC"/>
    <w:rsid w:val="00245159"/>
    <w:rsid w:val="00246F8F"/>
    <w:rsid w:val="00250F33"/>
    <w:rsid w:val="00257BB0"/>
    <w:rsid w:val="002618E9"/>
    <w:rsid w:val="0027327C"/>
    <w:rsid w:val="002855AC"/>
    <w:rsid w:val="00293EE9"/>
    <w:rsid w:val="002A0728"/>
    <w:rsid w:val="002B7818"/>
    <w:rsid w:val="002C7320"/>
    <w:rsid w:val="002E1A0D"/>
    <w:rsid w:val="00305E22"/>
    <w:rsid w:val="0032352F"/>
    <w:rsid w:val="00340725"/>
    <w:rsid w:val="0035296E"/>
    <w:rsid w:val="00363089"/>
    <w:rsid w:val="0037103D"/>
    <w:rsid w:val="00373F63"/>
    <w:rsid w:val="0037421E"/>
    <w:rsid w:val="0038394A"/>
    <w:rsid w:val="00390228"/>
    <w:rsid w:val="003B5D40"/>
    <w:rsid w:val="003C0B81"/>
    <w:rsid w:val="003C10ED"/>
    <w:rsid w:val="003C64C7"/>
    <w:rsid w:val="003D7F2B"/>
    <w:rsid w:val="003E4AAA"/>
    <w:rsid w:val="003F0AD0"/>
    <w:rsid w:val="004215FB"/>
    <w:rsid w:val="00422A2B"/>
    <w:rsid w:val="004517C8"/>
    <w:rsid w:val="00451B66"/>
    <w:rsid w:val="00453872"/>
    <w:rsid w:val="00481398"/>
    <w:rsid w:val="00484035"/>
    <w:rsid w:val="00486626"/>
    <w:rsid w:val="004A69BF"/>
    <w:rsid w:val="004C0744"/>
    <w:rsid w:val="004C3331"/>
    <w:rsid w:val="004D6B3B"/>
    <w:rsid w:val="004E4C1A"/>
    <w:rsid w:val="00527BAE"/>
    <w:rsid w:val="00544CE2"/>
    <w:rsid w:val="005541D0"/>
    <w:rsid w:val="00576A13"/>
    <w:rsid w:val="0059172B"/>
    <w:rsid w:val="005B0AB4"/>
    <w:rsid w:val="005B3E01"/>
    <w:rsid w:val="005C0BAB"/>
    <w:rsid w:val="005C1C47"/>
    <w:rsid w:val="005D0694"/>
    <w:rsid w:val="005D3585"/>
    <w:rsid w:val="005E5FDC"/>
    <w:rsid w:val="005F3C2B"/>
    <w:rsid w:val="005F7FCE"/>
    <w:rsid w:val="006002B4"/>
    <w:rsid w:val="00601D48"/>
    <w:rsid w:val="00604464"/>
    <w:rsid w:val="0060692E"/>
    <w:rsid w:val="00631F93"/>
    <w:rsid w:val="00633B34"/>
    <w:rsid w:val="00652A3B"/>
    <w:rsid w:val="00654364"/>
    <w:rsid w:val="00656DA3"/>
    <w:rsid w:val="0068764A"/>
    <w:rsid w:val="00697A42"/>
    <w:rsid w:val="006A2BB1"/>
    <w:rsid w:val="006B4AFF"/>
    <w:rsid w:val="006B6EEF"/>
    <w:rsid w:val="006D5142"/>
    <w:rsid w:val="006E4D1A"/>
    <w:rsid w:val="006F38A8"/>
    <w:rsid w:val="006F7BF8"/>
    <w:rsid w:val="00715465"/>
    <w:rsid w:val="0071661D"/>
    <w:rsid w:val="0072179C"/>
    <w:rsid w:val="00734D7F"/>
    <w:rsid w:val="007428A3"/>
    <w:rsid w:val="00743314"/>
    <w:rsid w:val="0074698A"/>
    <w:rsid w:val="00750B5E"/>
    <w:rsid w:val="007512F4"/>
    <w:rsid w:val="00752152"/>
    <w:rsid w:val="007750CD"/>
    <w:rsid w:val="007825C4"/>
    <w:rsid w:val="00782CEB"/>
    <w:rsid w:val="00785DA5"/>
    <w:rsid w:val="007933E8"/>
    <w:rsid w:val="00797EA9"/>
    <w:rsid w:val="007B593F"/>
    <w:rsid w:val="007C58F9"/>
    <w:rsid w:val="007D0648"/>
    <w:rsid w:val="007D2276"/>
    <w:rsid w:val="007D28FB"/>
    <w:rsid w:val="007D5253"/>
    <w:rsid w:val="007E2F33"/>
    <w:rsid w:val="00803759"/>
    <w:rsid w:val="00816036"/>
    <w:rsid w:val="008213BF"/>
    <w:rsid w:val="00822420"/>
    <w:rsid w:val="00835FDD"/>
    <w:rsid w:val="008413C8"/>
    <w:rsid w:val="00841BCA"/>
    <w:rsid w:val="008452F8"/>
    <w:rsid w:val="00845CE3"/>
    <w:rsid w:val="00863E95"/>
    <w:rsid w:val="00863EA3"/>
    <w:rsid w:val="00867950"/>
    <w:rsid w:val="0087062C"/>
    <w:rsid w:val="00875C35"/>
    <w:rsid w:val="008822D6"/>
    <w:rsid w:val="00886C1D"/>
    <w:rsid w:val="00887516"/>
    <w:rsid w:val="00894693"/>
    <w:rsid w:val="00896492"/>
    <w:rsid w:val="00897BA8"/>
    <w:rsid w:val="008A369D"/>
    <w:rsid w:val="008A3DBC"/>
    <w:rsid w:val="008A4E31"/>
    <w:rsid w:val="008B224A"/>
    <w:rsid w:val="008C4629"/>
    <w:rsid w:val="008D59BA"/>
    <w:rsid w:val="008E42CA"/>
    <w:rsid w:val="008E7D58"/>
    <w:rsid w:val="008F54F2"/>
    <w:rsid w:val="00923359"/>
    <w:rsid w:val="00926F89"/>
    <w:rsid w:val="009324F4"/>
    <w:rsid w:val="009328C0"/>
    <w:rsid w:val="00934206"/>
    <w:rsid w:val="0095423A"/>
    <w:rsid w:val="00984013"/>
    <w:rsid w:val="0099357D"/>
    <w:rsid w:val="00996DC9"/>
    <w:rsid w:val="009B40A5"/>
    <w:rsid w:val="009B7366"/>
    <w:rsid w:val="009B79A4"/>
    <w:rsid w:val="009C41FA"/>
    <w:rsid w:val="009C7895"/>
    <w:rsid w:val="009D0678"/>
    <w:rsid w:val="009E071B"/>
    <w:rsid w:val="009E4CD6"/>
    <w:rsid w:val="009E54E9"/>
    <w:rsid w:val="009E5E21"/>
    <w:rsid w:val="00A04DD6"/>
    <w:rsid w:val="00A052FA"/>
    <w:rsid w:val="00A329E7"/>
    <w:rsid w:val="00A361B5"/>
    <w:rsid w:val="00A43274"/>
    <w:rsid w:val="00A50650"/>
    <w:rsid w:val="00A51A11"/>
    <w:rsid w:val="00A539E2"/>
    <w:rsid w:val="00A609A9"/>
    <w:rsid w:val="00A66F54"/>
    <w:rsid w:val="00A877DD"/>
    <w:rsid w:val="00AA1F44"/>
    <w:rsid w:val="00AA4ADD"/>
    <w:rsid w:val="00AA62D3"/>
    <w:rsid w:val="00AB1F26"/>
    <w:rsid w:val="00AC7D29"/>
    <w:rsid w:val="00AD3D78"/>
    <w:rsid w:val="00AE4803"/>
    <w:rsid w:val="00B0604F"/>
    <w:rsid w:val="00B15984"/>
    <w:rsid w:val="00B46A02"/>
    <w:rsid w:val="00B53809"/>
    <w:rsid w:val="00B66477"/>
    <w:rsid w:val="00B665A6"/>
    <w:rsid w:val="00B70292"/>
    <w:rsid w:val="00B81DA1"/>
    <w:rsid w:val="00B850E3"/>
    <w:rsid w:val="00B93705"/>
    <w:rsid w:val="00BA11CA"/>
    <w:rsid w:val="00BB00E5"/>
    <w:rsid w:val="00C00126"/>
    <w:rsid w:val="00C134F2"/>
    <w:rsid w:val="00C13FC7"/>
    <w:rsid w:val="00C152AF"/>
    <w:rsid w:val="00C26CA1"/>
    <w:rsid w:val="00C275EC"/>
    <w:rsid w:val="00C3495D"/>
    <w:rsid w:val="00C62D49"/>
    <w:rsid w:val="00C67A53"/>
    <w:rsid w:val="00C7377A"/>
    <w:rsid w:val="00C765F9"/>
    <w:rsid w:val="00C77C5B"/>
    <w:rsid w:val="00C83C49"/>
    <w:rsid w:val="00C85783"/>
    <w:rsid w:val="00CA161E"/>
    <w:rsid w:val="00CB2FB8"/>
    <w:rsid w:val="00CB43BF"/>
    <w:rsid w:val="00CF600E"/>
    <w:rsid w:val="00CF6159"/>
    <w:rsid w:val="00D0100D"/>
    <w:rsid w:val="00D12E0A"/>
    <w:rsid w:val="00D2504B"/>
    <w:rsid w:val="00D26F0C"/>
    <w:rsid w:val="00D314D0"/>
    <w:rsid w:val="00D37FBB"/>
    <w:rsid w:val="00D54696"/>
    <w:rsid w:val="00D77215"/>
    <w:rsid w:val="00D802AC"/>
    <w:rsid w:val="00D87028"/>
    <w:rsid w:val="00D906DE"/>
    <w:rsid w:val="00D948B9"/>
    <w:rsid w:val="00D956AE"/>
    <w:rsid w:val="00DA1155"/>
    <w:rsid w:val="00DB5C1F"/>
    <w:rsid w:val="00DC2522"/>
    <w:rsid w:val="00DD2033"/>
    <w:rsid w:val="00DD64DC"/>
    <w:rsid w:val="00DD7A8C"/>
    <w:rsid w:val="00DF2E91"/>
    <w:rsid w:val="00DF30D5"/>
    <w:rsid w:val="00DF5CCE"/>
    <w:rsid w:val="00E0148A"/>
    <w:rsid w:val="00E054E3"/>
    <w:rsid w:val="00E26D3B"/>
    <w:rsid w:val="00E270CE"/>
    <w:rsid w:val="00E27AC5"/>
    <w:rsid w:val="00E42267"/>
    <w:rsid w:val="00E44C24"/>
    <w:rsid w:val="00E44F58"/>
    <w:rsid w:val="00E45C04"/>
    <w:rsid w:val="00E47EED"/>
    <w:rsid w:val="00E546C8"/>
    <w:rsid w:val="00E57187"/>
    <w:rsid w:val="00E61222"/>
    <w:rsid w:val="00E70CA6"/>
    <w:rsid w:val="00E75746"/>
    <w:rsid w:val="00E75C2A"/>
    <w:rsid w:val="00E769F6"/>
    <w:rsid w:val="00E812D1"/>
    <w:rsid w:val="00E831AA"/>
    <w:rsid w:val="00E86802"/>
    <w:rsid w:val="00EA5F21"/>
    <w:rsid w:val="00EA7B05"/>
    <w:rsid w:val="00EC2809"/>
    <w:rsid w:val="00EE2E6F"/>
    <w:rsid w:val="00EF083B"/>
    <w:rsid w:val="00EF72C2"/>
    <w:rsid w:val="00F173BE"/>
    <w:rsid w:val="00F21ADE"/>
    <w:rsid w:val="00F2736D"/>
    <w:rsid w:val="00F44DE2"/>
    <w:rsid w:val="00F63549"/>
    <w:rsid w:val="00F63DA0"/>
    <w:rsid w:val="00F66C6C"/>
    <w:rsid w:val="00F67E79"/>
    <w:rsid w:val="00F71F53"/>
    <w:rsid w:val="00F77301"/>
    <w:rsid w:val="00F807C6"/>
    <w:rsid w:val="00F831B3"/>
    <w:rsid w:val="00F904D9"/>
    <w:rsid w:val="00FA0CF1"/>
    <w:rsid w:val="00FB0D65"/>
    <w:rsid w:val="00FB3429"/>
    <w:rsid w:val="00FC1354"/>
    <w:rsid w:val="00FC2126"/>
    <w:rsid w:val="00FC5080"/>
    <w:rsid w:val="00FD581F"/>
    <w:rsid w:val="00FD6E2D"/>
    <w:rsid w:val="00FD73BD"/>
    <w:rsid w:val="00FE12F7"/>
    <w:rsid w:val="00FE429E"/>
    <w:rsid w:val="00FE4D08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D5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D5253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7D525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2">
    <w:name w:val="Body Text Indent 2"/>
    <w:basedOn w:val="a"/>
    <w:link w:val="2Char"/>
    <w:rsid w:val="00C765F9"/>
    <w:pPr>
      <w:spacing w:after="120" w:line="480" w:lineRule="auto"/>
      <w:ind w:leftChars="200" w:left="420"/>
    </w:pPr>
    <w:rPr>
      <w:szCs w:val="20"/>
    </w:rPr>
  </w:style>
  <w:style w:type="character" w:customStyle="1" w:styleId="2Char">
    <w:name w:val="正文文本缩进 2 Char"/>
    <w:basedOn w:val="a0"/>
    <w:link w:val="2"/>
    <w:rsid w:val="00C765F9"/>
    <w:rPr>
      <w:rFonts w:ascii="Times New Roman" w:eastAsia="宋体" w:hAnsi="Times New Roman" w:cs="Times New Roman"/>
      <w:szCs w:val="20"/>
    </w:rPr>
  </w:style>
  <w:style w:type="character" w:customStyle="1" w:styleId="Char0">
    <w:name w:val="批注框文本 Char"/>
    <w:basedOn w:val="a0"/>
    <w:link w:val="a4"/>
    <w:qFormat/>
    <w:rsid w:val="00E270CE"/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Char0"/>
    <w:qFormat/>
    <w:rsid w:val="00E270CE"/>
    <w:rPr>
      <w:rFonts w:ascii="Calibri" w:hAnsi="Calibri"/>
      <w:sz w:val="18"/>
      <w:szCs w:val="18"/>
    </w:rPr>
  </w:style>
  <w:style w:type="character" w:customStyle="1" w:styleId="Char1">
    <w:name w:val="批注框文本 Char1"/>
    <w:basedOn w:val="a0"/>
    <w:uiPriority w:val="99"/>
    <w:semiHidden/>
    <w:rsid w:val="00E270C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CF6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CF600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框文本 字符"/>
    <w:qFormat/>
    <w:rsid w:val="00DD64DC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CA4AD-76E6-46FD-A6C7-AE0A4EBB8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217</Words>
  <Characters>1243</Characters>
  <Application>Microsoft Office Word</Application>
  <DocSecurity>0</DocSecurity>
  <Lines>10</Lines>
  <Paragraphs>2</Paragraphs>
  <ScaleCrop>false</ScaleCrop>
  <Company>Sky123.Org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沈峰</dc:creator>
  <cp:lastModifiedBy>龚健鹏</cp:lastModifiedBy>
  <cp:revision>92</cp:revision>
  <cp:lastPrinted>2020-10-16T07:57:00Z</cp:lastPrinted>
  <dcterms:created xsi:type="dcterms:W3CDTF">2020-08-13T09:04:00Z</dcterms:created>
  <dcterms:modified xsi:type="dcterms:W3CDTF">2022-07-26T07:41:00Z</dcterms:modified>
</cp:coreProperties>
</file>