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5C42" w14:textId="23D62531" w:rsidR="007D25AF" w:rsidRPr="00CD146B" w:rsidRDefault="007D25AF" w:rsidP="00F64EA9">
      <w:pPr>
        <w:snapToGrid w:val="0"/>
        <w:spacing w:line="560" w:lineRule="exact"/>
        <w:jc w:val="left"/>
        <w:rPr>
          <w:rFonts w:ascii="仿宋" w:eastAsia="仿宋" w:hAnsi="仿宋"/>
          <w:sz w:val="28"/>
          <w:szCs w:val="28"/>
        </w:rPr>
      </w:pPr>
      <w:r>
        <w:rPr>
          <w:rFonts w:ascii="宋体" w:hAnsi="宋体" w:hint="eastAsia"/>
          <w:sz w:val="28"/>
        </w:rPr>
        <w:t>证券</w:t>
      </w:r>
      <w:r w:rsidRPr="004743B0">
        <w:rPr>
          <w:rFonts w:ascii="宋体" w:hAnsi="宋体" w:hint="eastAsia"/>
          <w:sz w:val="28"/>
        </w:rPr>
        <w:t>代码：000576</w:t>
      </w:r>
      <w:r>
        <w:rPr>
          <w:rFonts w:ascii="宋体" w:hAnsi="宋体" w:hint="eastAsia"/>
          <w:sz w:val="28"/>
        </w:rPr>
        <w:t xml:space="preserve">    </w:t>
      </w:r>
      <w:r w:rsidR="0097746D">
        <w:rPr>
          <w:rFonts w:ascii="宋体" w:hAnsi="宋体" w:hint="eastAsia"/>
          <w:sz w:val="28"/>
        </w:rPr>
        <w:t xml:space="preserve"> </w:t>
      </w:r>
      <w:r>
        <w:rPr>
          <w:rFonts w:ascii="宋体" w:hAnsi="宋体" w:hint="eastAsia"/>
          <w:sz w:val="28"/>
        </w:rPr>
        <w:t xml:space="preserve"> 证券</w:t>
      </w:r>
      <w:r w:rsidRPr="004743B0">
        <w:rPr>
          <w:rFonts w:ascii="宋体" w:hAnsi="宋体" w:hint="eastAsia"/>
          <w:sz w:val="28"/>
        </w:rPr>
        <w:t>简称：</w:t>
      </w:r>
      <w:r w:rsidR="0030472D">
        <w:rPr>
          <w:rFonts w:ascii="宋体" w:hAnsi="宋体" w:hint="eastAsia"/>
          <w:sz w:val="28"/>
        </w:rPr>
        <w:t>甘化科工</w:t>
      </w:r>
      <w:r>
        <w:rPr>
          <w:rFonts w:ascii="宋体" w:hAnsi="宋体" w:hint="eastAsia"/>
          <w:sz w:val="28"/>
        </w:rPr>
        <w:t xml:space="preserve">   </w:t>
      </w:r>
      <w:r w:rsidR="0097746D">
        <w:rPr>
          <w:rFonts w:ascii="宋体" w:hAnsi="宋体" w:hint="eastAsia"/>
          <w:sz w:val="28"/>
        </w:rPr>
        <w:t xml:space="preserve"> </w:t>
      </w:r>
      <w:r w:rsidRPr="00C401CC">
        <w:rPr>
          <w:rFonts w:ascii="宋体" w:hAnsi="宋体" w:hint="eastAsia"/>
          <w:sz w:val="28"/>
        </w:rPr>
        <w:t>公告编号：</w:t>
      </w:r>
      <w:r w:rsidRPr="006A0282">
        <w:rPr>
          <w:rFonts w:ascii="仿宋" w:eastAsia="仿宋" w:hAnsi="仿宋" w:hint="eastAsia"/>
          <w:sz w:val="28"/>
          <w:szCs w:val="28"/>
        </w:rPr>
        <w:t>202</w:t>
      </w:r>
      <w:r w:rsidR="00E93169">
        <w:rPr>
          <w:rFonts w:ascii="仿宋" w:eastAsia="仿宋" w:hAnsi="仿宋" w:hint="eastAsia"/>
          <w:sz w:val="28"/>
          <w:szCs w:val="28"/>
        </w:rPr>
        <w:t>2</w:t>
      </w:r>
      <w:r w:rsidRPr="006A0282">
        <w:rPr>
          <w:rFonts w:ascii="仿宋" w:eastAsia="仿宋" w:hAnsi="仿宋" w:hint="eastAsia"/>
          <w:sz w:val="28"/>
          <w:szCs w:val="28"/>
        </w:rPr>
        <w:t>-</w:t>
      </w:r>
      <w:r w:rsidR="00B56F0B">
        <w:rPr>
          <w:rFonts w:ascii="仿宋" w:eastAsia="仿宋" w:hAnsi="仿宋"/>
          <w:sz w:val="28"/>
          <w:szCs w:val="28"/>
        </w:rPr>
        <w:t>38</w:t>
      </w:r>
    </w:p>
    <w:p w14:paraId="33002EB0" w14:textId="77777777" w:rsidR="007D25AF" w:rsidRPr="0070415F" w:rsidRDefault="007D25AF" w:rsidP="00F64EA9">
      <w:pPr>
        <w:snapToGrid w:val="0"/>
        <w:spacing w:line="560" w:lineRule="exact"/>
        <w:ind w:right="-516"/>
        <w:jc w:val="center"/>
        <w:outlineLvl w:val="0"/>
        <w:rPr>
          <w:rFonts w:ascii="黑体" w:eastAsia="黑体"/>
          <w:sz w:val="36"/>
        </w:rPr>
      </w:pPr>
    </w:p>
    <w:p w14:paraId="290BE031" w14:textId="77777777" w:rsidR="007D25AF" w:rsidRPr="004743B0" w:rsidRDefault="0030472D" w:rsidP="0097746D">
      <w:pPr>
        <w:snapToGrid w:val="0"/>
        <w:spacing w:line="560" w:lineRule="exact"/>
        <w:jc w:val="center"/>
        <w:outlineLvl w:val="0"/>
        <w:rPr>
          <w:rFonts w:ascii="黑体" w:eastAsia="黑体" w:hAnsi="黑体"/>
          <w:sz w:val="36"/>
        </w:rPr>
      </w:pPr>
      <w:r>
        <w:rPr>
          <w:rFonts w:ascii="黑体" w:eastAsia="黑体" w:hAnsi="黑体" w:hint="eastAsia"/>
          <w:sz w:val="36"/>
        </w:rPr>
        <w:t>广东甘化科工</w:t>
      </w:r>
      <w:r w:rsidR="007D25AF" w:rsidRPr="004743B0">
        <w:rPr>
          <w:rFonts w:ascii="黑体" w:eastAsia="黑体" w:hAnsi="黑体" w:hint="eastAsia"/>
          <w:sz w:val="36"/>
        </w:rPr>
        <w:t>股份有限公司</w:t>
      </w:r>
    </w:p>
    <w:p w14:paraId="47A491DD" w14:textId="77777777" w:rsidR="007D25AF" w:rsidRPr="008B4143" w:rsidRDefault="007D25AF" w:rsidP="0097746D">
      <w:pPr>
        <w:snapToGrid w:val="0"/>
        <w:spacing w:line="560" w:lineRule="exact"/>
        <w:jc w:val="center"/>
        <w:outlineLvl w:val="0"/>
        <w:rPr>
          <w:rFonts w:ascii="黑体" w:eastAsia="黑体" w:hAnsi="黑体"/>
          <w:sz w:val="36"/>
        </w:rPr>
      </w:pPr>
      <w:r w:rsidRPr="006A0282">
        <w:rPr>
          <w:rFonts w:ascii="黑体" w:eastAsia="黑体" w:hAnsi="黑体" w:hint="eastAsia"/>
          <w:sz w:val="36"/>
        </w:rPr>
        <w:t>202</w:t>
      </w:r>
      <w:r w:rsidR="002E787D">
        <w:rPr>
          <w:rFonts w:ascii="黑体" w:eastAsia="黑体" w:hAnsi="黑体" w:hint="eastAsia"/>
          <w:sz w:val="36"/>
        </w:rPr>
        <w:t>2</w:t>
      </w:r>
      <w:r w:rsidR="00904CE2">
        <w:rPr>
          <w:rFonts w:ascii="黑体" w:eastAsia="黑体" w:hAnsi="黑体" w:hint="eastAsia"/>
          <w:sz w:val="36"/>
        </w:rPr>
        <w:t>年</w:t>
      </w:r>
      <w:r w:rsidR="002E787D">
        <w:rPr>
          <w:rFonts w:ascii="黑体" w:eastAsia="黑体" w:hAnsi="黑体" w:hint="eastAsia"/>
          <w:sz w:val="36"/>
        </w:rPr>
        <w:t>第一次临时</w:t>
      </w:r>
      <w:r w:rsidRPr="008B4143">
        <w:rPr>
          <w:rFonts w:ascii="黑体" w:eastAsia="黑体" w:hAnsi="黑体" w:hint="eastAsia"/>
          <w:sz w:val="36"/>
        </w:rPr>
        <w:t>股东大会决议公告</w:t>
      </w:r>
    </w:p>
    <w:p w14:paraId="0F7CB1DE" w14:textId="77777777" w:rsidR="007D25AF" w:rsidRPr="00412B18" w:rsidRDefault="007D25AF" w:rsidP="0097746D">
      <w:pPr>
        <w:snapToGrid w:val="0"/>
        <w:spacing w:line="560" w:lineRule="exact"/>
        <w:rPr>
          <w:rFonts w:ascii="宋体"/>
          <w:color w:val="000000"/>
          <w:sz w:val="28"/>
          <w:szCs w:val="32"/>
        </w:rPr>
      </w:pPr>
    </w:p>
    <w:p w14:paraId="3DC03850" w14:textId="77777777" w:rsidR="007D25AF" w:rsidRDefault="007D25AF" w:rsidP="0097746D">
      <w:pPr>
        <w:snapToGrid w:val="0"/>
        <w:spacing w:line="560" w:lineRule="exact"/>
        <w:ind w:firstLineChars="200" w:firstLine="560"/>
        <w:rPr>
          <w:rFonts w:ascii="创艺简仿宋" w:eastAsia="创艺简仿宋" w:hAnsi="创艺简老宋"/>
          <w:sz w:val="28"/>
        </w:rPr>
      </w:pPr>
      <w:r w:rsidRPr="00A6415A">
        <w:rPr>
          <w:rFonts w:ascii="宋体" w:hint="eastAsia"/>
          <w:color w:val="000000"/>
          <w:sz w:val="28"/>
          <w:szCs w:val="32"/>
        </w:rPr>
        <w:t>本公司及董事会全体成员保证信息披露的内容真实、准确、完整，没有虚假记载、误导性陈述或重大遗漏。</w:t>
      </w:r>
    </w:p>
    <w:p w14:paraId="123D246A" w14:textId="77777777" w:rsidR="00653DF3" w:rsidRDefault="00653DF3" w:rsidP="0097746D">
      <w:pPr>
        <w:snapToGrid w:val="0"/>
        <w:spacing w:line="560" w:lineRule="exact"/>
        <w:rPr>
          <w:rFonts w:asciiTheme="majorEastAsia" w:eastAsiaTheme="majorEastAsia" w:hAnsiTheme="majorEastAsia"/>
          <w:color w:val="FF0000"/>
          <w:sz w:val="28"/>
          <w:szCs w:val="28"/>
        </w:rPr>
      </w:pPr>
    </w:p>
    <w:p w14:paraId="4EAAB7B2" w14:textId="77777777" w:rsidR="00653DF3" w:rsidRDefault="007D25AF" w:rsidP="0097746D">
      <w:pPr>
        <w:snapToGrid w:val="0"/>
        <w:spacing w:line="560" w:lineRule="exact"/>
        <w:ind w:firstLineChars="200" w:firstLine="562"/>
        <w:rPr>
          <w:rFonts w:asciiTheme="majorEastAsia" w:eastAsiaTheme="majorEastAsia" w:hAnsiTheme="majorEastAsia"/>
          <w:b/>
          <w:sz w:val="28"/>
          <w:szCs w:val="28"/>
        </w:rPr>
      </w:pPr>
      <w:r w:rsidRPr="00037083">
        <w:rPr>
          <w:rFonts w:asciiTheme="majorEastAsia" w:eastAsiaTheme="majorEastAsia" w:hAnsiTheme="majorEastAsia" w:hint="eastAsia"/>
          <w:b/>
          <w:sz w:val="28"/>
          <w:szCs w:val="28"/>
        </w:rPr>
        <w:t>特别提示：</w:t>
      </w:r>
    </w:p>
    <w:p w14:paraId="0656028E" w14:textId="77777777" w:rsidR="00653DF3" w:rsidRDefault="00653DF3" w:rsidP="0097746D">
      <w:pPr>
        <w:snapToGrid w:val="0"/>
        <w:spacing w:line="560" w:lineRule="exact"/>
        <w:ind w:firstLineChars="200" w:firstLine="560"/>
        <w:rPr>
          <w:rFonts w:asciiTheme="majorEastAsia" w:eastAsiaTheme="majorEastAsia" w:hAnsiTheme="majorEastAsia"/>
          <w:b/>
          <w:sz w:val="28"/>
          <w:szCs w:val="28"/>
        </w:rPr>
      </w:pPr>
      <w:r w:rsidRPr="00653DF3">
        <w:rPr>
          <w:rFonts w:ascii="仿宋" w:eastAsia="仿宋" w:hAnsi="仿宋"/>
          <w:sz w:val="28"/>
          <w:szCs w:val="28"/>
        </w:rPr>
        <w:t>1</w:t>
      </w:r>
      <w:r w:rsidR="006A0282">
        <w:rPr>
          <w:rFonts w:ascii="仿宋" w:eastAsia="仿宋" w:hAnsi="仿宋" w:hint="eastAsia"/>
          <w:sz w:val="28"/>
          <w:szCs w:val="28"/>
        </w:rPr>
        <w:t>、</w:t>
      </w:r>
      <w:r w:rsidRPr="00653DF3">
        <w:rPr>
          <w:rFonts w:ascii="仿宋" w:eastAsia="仿宋" w:hAnsi="仿宋" w:hint="eastAsia"/>
          <w:sz w:val="28"/>
          <w:szCs w:val="28"/>
        </w:rPr>
        <w:t>本次股东大会</w:t>
      </w:r>
      <w:r>
        <w:rPr>
          <w:rFonts w:ascii="仿宋" w:eastAsia="仿宋" w:hAnsi="仿宋" w:hint="eastAsia"/>
          <w:sz w:val="28"/>
          <w:szCs w:val="28"/>
        </w:rPr>
        <w:t>没有</w:t>
      </w:r>
      <w:r w:rsidRPr="00653DF3">
        <w:rPr>
          <w:rFonts w:ascii="仿宋" w:eastAsia="仿宋" w:hAnsi="仿宋" w:hint="eastAsia"/>
          <w:sz w:val="28"/>
          <w:szCs w:val="28"/>
        </w:rPr>
        <w:t>出现否决提案的情形。</w:t>
      </w:r>
    </w:p>
    <w:p w14:paraId="2CACC1BA" w14:textId="77777777" w:rsidR="00653DF3" w:rsidRPr="00653DF3" w:rsidRDefault="00653DF3" w:rsidP="0097746D">
      <w:pPr>
        <w:snapToGrid w:val="0"/>
        <w:spacing w:line="560" w:lineRule="exact"/>
        <w:ind w:firstLineChars="200" w:firstLine="560"/>
        <w:rPr>
          <w:rFonts w:asciiTheme="majorEastAsia" w:eastAsiaTheme="majorEastAsia" w:hAnsiTheme="majorEastAsia"/>
          <w:b/>
          <w:sz w:val="28"/>
          <w:szCs w:val="28"/>
        </w:rPr>
      </w:pPr>
      <w:r w:rsidRPr="00653DF3">
        <w:rPr>
          <w:rFonts w:ascii="仿宋" w:eastAsia="仿宋" w:hAnsi="仿宋"/>
          <w:sz w:val="28"/>
          <w:szCs w:val="28"/>
        </w:rPr>
        <w:t>2</w:t>
      </w:r>
      <w:r w:rsidR="006A0282">
        <w:rPr>
          <w:rFonts w:ascii="仿宋" w:eastAsia="仿宋" w:hAnsi="仿宋" w:hint="eastAsia"/>
          <w:sz w:val="28"/>
          <w:szCs w:val="28"/>
        </w:rPr>
        <w:t>、</w:t>
      </w:r>
      <w:r w:rsidRPr="00653DF3">
        <w:rPr>
          <w:rFonts w:ascii="仿宋" w:eastAsia="仿宋" w:hAnsi="仿宋" w:hint="eastAsia"/>
          <w:sz w:val="28"/>
          <w:szCs w:val="28"/>
        </w:rPr>
        <w:t>本次股东大会</w:t>
      </w:r>
      <w:r>
        <w:rPr>
          <w:rFonts w:ascii="仿宋" w:eastAsia="仿宋" w:hAnsi="仿宋" w:hint="eastAsia"/>
          <w:sz w:val="28"/>
          <w:szCs w:val="28"/>
        </w:rPr>
        <w:t>不</w:t>
      </w:r>
      <w:r w:rsidRPr="00653DF3">
        <w:rPr>
          <w:rFonts w:ascii="仿宋" w:eastAsia="仿宋" w:hAnsi="仿宋" w:hint="eastAsia"/>
          <w:sz w:val="28"/>
          <w:szCs w:val="28"/>
        </w:rPr>
        <w:t>涉及变更以往股东大会已通过的决议。</w:t>
      </w:r>
    </w:p>
    <w:p w14:paraId="7A90C2A0" w14:textId="77777777" w:rsidR="00975199" w:rsidRPr="00037083" w:rsidRDefault="00975199" w:rsidP="00975199">
      <w:pPr>
        <w:snapToGrid w:val="0"/>
        <w:spacing w:line="540" w:lineRule="exact"/>
        <w:ind w:firstLineChars="196" w:firstLine="551"/>
        <w:rPr>
          <w:rFonts w:asciiTheme="majorEastAsia" w:eastAsiaTheme="majorEastAsia" w:hAnsiTheme="majorEastAsia"/>
          <w:b/>
          <w:sz w:val="28"/>
          <w:szCs w:val="28"/>
        </w:rPr>
      </w:pPr>
      <w:bookmarkStart w:id="0" w:name="_Hlk60914582"/>
      <w:r>
        <w:rPr>
          <w:rFonts w:asciiTheme="majorEastAsia" w:eastAsiaTheme="majorEastAsia" w:hAnsiTheme="majorEastAsia" w:hint="eastAsia"/>
          <w:b/>
          <w:sz w:val="28"/>
          <w:szCs w:val="28"/>
        </w:rPr>
        <w:t>一</w:t>
      </w:r>
      <w:r w:rsidRPr="00037083">
        <w:rPr>
          <w:rFonts w:asciiTheme="majorEastAsia" w:eastAsiaTheme="majorEastAsia" w:hAnsiTheme="majorEastAsia" w:hint="eastAsia"/>
          <w:b/>
          <w:sz w:val="28"/>
          <w:szCs w:val="28"/>
        </w:rPr>
        <w:t>、会议召开的情况</w:t>
      </w:r>
    </w:p>
    <w:p w14:paraId="1E876DF6" w14:textId="77777777" w:rsidR="00975199" w:rsidRPr="009707AB" w:rsidRDefault="00975199" w:rsidP="00975199">
      <w:pPr>
        <w:snapToGrid w:val="0"/>
        <w:spacing w:line="540" w:lineRule="exact"/>
        <w:ind w:firstLineChars="200" w:firstLine="560"/>
        <w:rPr>
          <w:rFonts w:ascii="仿宋" w:eastAsia="仿宋" w:hAnsi="仿宋"/>
          <w:sz w:val="28"/>
          <w:szCs w:val="28"/>
        </w:rPr>
      </w:pPr>
      <w:r w:rsidRPr="009707AB">
        <w:rPr>
          <w:rFonts w:ascii="仿宋" w:eastAsia="仿宋" w:hAnsi="仿宋" w:hint="eastAsia"/>
          <w:sz w:val="28"/>
          <w:szCs w:val="28"/>
        </w:rPr>
        <w:t>（一）召开时间</w:t>
      </w:r>
    </w:p>
    <w:p w14:paraId="4C923754" w14:textId="77777777" w:rsidR="00975199" w:rsidRPr="00F368B1" w:rsidRDefault="00975199" w:rsidP="00975199">
      <w:pPr>
        <w:spacing w:line="540" w:lineRule="exact"/>
        <w:ind w:firstLineChars="200" w:firstLine="560"/>
        <w:rPr>
          <w:rFonts w:ascii="仿宋" w:eastAsia="仿宋" w:hAnsi="仿宋"/>
          <w:sz w:val="28"/>
          <w:szCs w:val="28"/>
        </w:rPr>
      </w:pPr>
      <w:r>
        <w:rPr>
          <w:rFonts w:ascii="仿宋" w:eastAsia="仿宋" w:hAnsi="仿宋" w:hint="eastAsia"/>
          <w:sz w:val="28"/>
          <w:szCs w:val="28"/>
        </w:rPr>
        <w:t>1、</w:t>
      </w:r>
      <w:r w:rsidRPr="00F368B1">
        <w:rPr>
          <w:rFonts w:ascii="仿宋" w:eastAsia="仿宋" w:hAnsi="仿宋" w:hint="eastAsia"/>
          <w:sz w:val="28"/>
          <w:szCs w:val="28"/>
        </w:rPr>
        <w:t>现场会议召开时间：202</w:t>
      </w:r>
      <w:r>
        <w:rPr>
          <w:rFonts w:ascii="仿宋" w:eastAsia="仿宋" w:hAnsi="仿宋" w:hint="eastAsia"/>
          <w:sz w:val="28"/>
          <w:szCs w:val="28"/>
        </w:rPr>
        <w:t>2</w:t>
      </w:r>
      <w:r w:rsidRPr="00F368B1">
        <w:rPr>
          <w:rFonts w:ascii="仿宋" w:eastAsia="仿宋" w:hAnsi="仿宋" w:hint="eastAsia"/>
          <w:sz w:val="28"/>
          <w:szCs w:val="28"/>
        </w:rPr>
        <w:t>年</w:t>
      </w:r>
      <w:r>
        <w:rPr>
          <w:rFonts w:ascii="仿宋" w:eastAsia="仿宋" w:hAnsi="仿宋" w:hint="eastAsia"/>
          <w:sz w:val="28"/>
          <w:szCs w:val="28"/>
        </w:rPr>
        <w:t>8</w:t>
      </w:r>
      <w:r w:rsidRPr="00F368B1">
        <w:rPr>
          <w:rFonts w:ascii="仿宋" w:eastAsia="仿宋" w:hAnsi="仿宋" w:hint="eastAsia"/>
          <w:sz w:val="28"/>
          <w:szCs w:val="28"/>
        </w:rPr>
        <w:t>月</w:t>
      </w:r>
      <w:r>
        <w:rPr>
          <w:rFonts w:ascii="仿宋" w:eastAsia="仿宋" w:hAnsi="仿宋" w:hint="eastAsia"/>
          <w:sz w:val="28"/>
          <w:szCs w:val="28"/>
        </w:rPr>
        <w:t>18</w:t>
      </w:r>
      <w:r w:rsidRPr="00F368B1">
        <w:rPr>
          <w:rFonts w:ascii="仿宋" w:eastAsia="仿宋" w:hAnsi="仿宋" w:hint="eastAsia"/>
          <w:sz w:val="28"/>
          <w:szCs w:val="28"/>
        </w:rPr>
        <w:t>日下午14时30分。</w:t>
      </w:r>
    </w:p>
    <w:p w14:paraId="20617DDD" w14:textId="77777777" w:rsidR="00975199" w:rsidRPr="00F368B1" w:rsidRDefault="00975199" w:rsidP="00975199">
      <w:pPr>
        <w:spacing w:line="540" w:lineRule="exact"/>
        <w:ind w:firstLineChars="200" w:firstLine="560"/>
        <w:rPr>
          <w:rFonts w:ascii="仿宋" w:eastAsia="仿宋" w:hAnsi="仿宋"/>
          <w:sz w:val="28"/>
          <w:szCs w:val="28"/>
        </w:rPr>
      </w:pPr>
      <w:r>
        <w:rPr>
          <w:rFonts w:ascii="仿宋" w:eastAsia="仿宋" w:hAnsi="仿宋" w:hint="eastAsia"/>
          <w:sz w:val="28"/>
          <w:szCs w:val="28"/>
        </w:rPr>
        <w:t>2、</w:t>
      </w:r>
      <w:r w:rsidRPr="00F368B1">
        <w:rPr>
          <w:rFonts w:ascii="仿宋" w:eastAsia="仿宋" w:hAnsi="仿宋" w:hint="eastAsia"/>
          <w:sz w:val="28"/>
          <w:szCs w:val="28"/>
        </w:rPr>
        <w:t>网络投票时间：202</w:t>
      </w:r>
      <w:r>
        <w:rPr>
          <w:rFonts w:ascii="仿宋" w:eastAsia="仿宋" w:hAnsi="仿宋" w:hint="eastAsia"/>
          <w:sz w:val="28"/>
          <w:szCs w:val="28"/>
        </w:rPr>
        <w:t>2</w:t>
      </w:r>
      <w:r w:rsidRPr="00F368B1">
        <w:rPr>
          <w:rFonts w:ascii="仿宋" w:eastAsia="仿宋" w:hAnsi="仿宋" w:hint="eastAsia"/>
          <w:sz w:val="28"/>
          <w:szCs w:val="28"/>
        </w:rPr>
        <w:t>年</w:t>
      </w:r>
      <w:r>
        <w:rPr>
          <w:rFonts w:ascii="仿宋" w:eastAsia="仿宋" w:hAnsi="仿宋" w:hint="eastAsia"/>
          <w:sz w:val="28"/>
          <w:szCs w:val="28"/>
        </w:rPr>
        <w:t>8</w:t>
      </w:r>
      <w:r w:rsidRPr="00F368B1">
        <w:rPr>
          <w:rFonts w:ascii="仿宋" w:eastAsia="仿宋" w:hAnsi="仿宋" w:hint="eastAsia"/>
          <w:sz w:val="28"/>
          <w:szCs w:val="28"/>
        </w:rPr>
        <w:t>月</w:t>
      </w:r>
      <w:r>
        <w:rPr>
          <w:rFonts w:ascii="仿宋" w:eastAsia="仿宋" w:hAnsi="仿宋" w:hint="eastAsia"/>
          <w:sz w:val="28"/>
          <w:szCs w:val="28"/>
        </w:rPr>
        <w:t>18</w:t>
      </w:r>
      <w:r w:rsidRPr="00F368B1">
        <w:rPr>
          <w:rFonts w:ascii="仿宋" w:eastAsia="仿宋" w:hAnsi="仿宋" w:hint="eastAsia"/>
          <w:sz w:val="28"/>
          <w:szCs w:val="28"/>
        </w:rPr>
        <w:t>日。</w:t>
      </w:r>
    </w:p>
    <w:p w14:paraId="572653C9" w14:textId="77777777" w:rsidR="00975199" w:rsidRPr="00F368B1" w:rsidRDefault="00975199" w:rsidP="00975199">
      <w:pPr>
        <w:spacing w:line="540" w:lineRule="exact"/>
        <w:ind w:firstLineChars="200" w:firstLine="560"/>
        <w:rPr>
          <w:rFonts w:ascii="仿宋" w:eastAsia="仿宋" w:hAnsi="仿宋"/>
          <w:sz w:val="28"/>
          <w:szCs w:val="28"/>
        </w:rPr>
      </w:pPr>
      <w:r w:rsidRPr="00F368B1">
        <w:rPr>
          <w:rFonts w:ascii="仿宋" w:eastAsia="仿宋" w:hAnsi="仿宋" w:hint="eastAsia"/>
          <w:sz w:val="28"/>
          <w:szCs w:val="28"/>
        </w:rPr>
        <w:t>其中：通过</w:t>
      </w:r>
      <w:r>
        <w:rPr>
          <w:rFonts w:ascii="仿宋" w:eastAsia="仿宋" w:hAnsi="仿宋" w:hint="eastAsia"/>
          <w:sz w:val="28"/>
          <w:szCs w:val="28"/>
        </w:rPr>
        <w:t>深圳证券交易所（以下简称“深交所”）</w:t>
      </w:r>
      <w:r w:rsidRPr="00F368B1">
        <w:rPr>
          <w:rFonts w:ascii="仿宋" w:eastAsia="仿宋" w:hAnsi="仿宋" w:hint="eastAsia"/>
          <w:sz w:val="28"/>
          <w:szCs w:val="28"/>
        </w:rPr>
        <w:t>交易系统进行网络投票的具体时间为：202</w:t>
      </w:r>
      <w:r>
        <w:rPr>
          <w:rFonts w:ascii="仿宋" w:eastAsia="仿宋" w:hAnsi="仿宋" w:hint="eastAsia"/>
          <w:sz w:val="28"/>
          <w:szCs w:val="28"/>
        </w:rPr>
        <w:t>2</w:t>
      </w:r>
      <w:r w:rsidRPr="00F368B1">
        <w:rPr>
          <w:rFonts w:ascii="仿宋" w:eastAsia="仿宋" w:hAnsi="仿宋" w:hint="eastAsia"/>
          <w:sz w:val="28"/>
          <w:szCs w:val="28"/>
        </w:rPr>
        <w:t>年</w:t>
      </w:r>
      <w:r>
        <w:rPr>
          <w:rFonts w:ascii="仿宋" w:eastAsia="仿宋" w:hAnsi="仿宋" w:hint="eastAsia"/>
          <w:sz w:val="28"/>
          <w:szCs w:val="28"/>
        </w:rPr>
        <w:t>8</w:t>
      </w:r>
      <w:r w:rsidRPr="00F368B1">
        <w:rPr>
          <w:rFonts w:ascii="仿宋" w:eastAsia="仿宋" w:hAnsi="仿宋" w:hint="eastAsia"/>
          <w:sz w:val="28"/>
          <w:szCs w:val="28"/>
        </w:rPr>
        <w:t>月</w:t>
      </w:r>
      <w:r>
        <w:rPr>
          <w:rFonts w:ascii="仿宋" w:eastAsia="仿宋" w:hAnsi="仿宋" w:hint="eastAsia"/>
          <w:sz w:val="28"/>
          <w:szCs w:val="28"/>
        </w:rPr>
        <w:t>18</w:t>
      </w:r>
      <w:r w:rsidRPr="00F368B1">
        <w:rPr>
          <w:rFonts w:ascii="仿宋" w:eastAsia="仿宋" w:hAnsi="仿宋" w:hint="eastAsia"/>
          <w:sz w:val="28"/>
          <w:szCs w:val="28"/>
        </w:rPr>
        <w:t>日</w:t>
      </w:r>
      <w:r w:rsidRPr="00F368B1">
        <w:rPr>
          <w:rFonts w:ascii="仿宋" w:eastAsia="仿宋" w:hAnsi="仿宋"/>
          <w:sz w:val="28"/>
          <w:szCs w:val="28"/>
        </w:rPr>
        <w:t>9:</w:t>
      </w:r>
      <w:r w:rsidRPr="00F368B1">
        <w:rPr>
          <w:rFonts w:ascii="仿宋" w:eastAsia="仿宋" w:hAnsi="仿宋" w:hint="eastAsia"/>
          <w:sz w:val="28"/>
          <w:szCs w:val="28"/>
        </w:rPr>
        <w:t>15—9</w:t>
      </w:r>
      <w:r w:rsidRPr="00F368B1">
        <w:rPr>
          <w:rFonts w:ascii="仿宋" w:eastAsia="仿宋" w:hAnsi="仿宋"/>
          <w:sz w:val="28"/>
          <w:szCs w:val="28"/>
        </w:rPr>
        <w:t>:</w:t>
      </w:r>
      <w:r w:rsidRPr="00F368B1">
        <w:rPr>
          <w:rFonts w:ascii="仿宋" w:eastAsia="仿宋" w:hAnsi="仿宋" w:hint="eastAsia"/>
          <w:sz w:val="28"/>
          <w:szCs w:val="28"/>
        </w:rPr>
        <w:t>25,9</w:t>
      </w:r>
      <w:r w:rsidRPr="00F368B1">
        <w:rPr>
          <w:rFonts w:ascii="仿宋" w:eastAsia="仿宋" w:hAnsi="仿宋"/>
          <w:sz w:val="28"/>
          <w:szCs w:val="28"/>
        </w:rPr>
        <w:t>:</w:t>
      </w:r>
      <w:r w:rsidRPr="00F368B1">
        <w:rPr>
          <w:rFonts w:ascii="仿宋" w:eastAsia="仿宋" w:hAnsi="仿宋" w:hint="eastAsia"/>
          <w:sz w:val="28"/>
          <w:szCs w:val="28"/>
        </w:rPr>
        <w:t>30—</w:t>
      </w:r>
      <w:r w:rsidRPr="00F368B1">
        <w:rPr>
          <w:rFonts w:ascii="仿宋" w:eastAsia="仿宋" w:hAnsi="仿宋"/>
          <w:sz w:val="28"/>
          <w:szCs w:val="28"/>
        </w:rPr>
        <w:t xml:space="preserve">11:30 </w:t>
      </w:r>
      <w:r w:rsidRPr="00F368B1">
        <w:rPr>
          <w:rFonts w:ascii="仿宋" w:eastAsia="仿宋" w:hAnsi="仿宋" w:hint="eastAsia"/>
          <w:sz w:val="28"/>
          <w:szCs w:val="28"/>
        </w:rPr>
        <w:t>和</w:t>
      </w:r>
      <w:r w:rsidRPr="00F368B1">
        <w:rPr>
          <w:rFonts w:ascii="仿宋" w:eastAsia="仿宋" w:hAnsi="仿宋"/>
          <w:sz w:val="28"/>
          <w:szCs w:val="28"/>
        </w:rPr>
        <w:t>13:00</w:t>
      </w:r>
      <w:r w:rsidRPr="00F368B1">
        <w:rPr>
          <w:rFonts w:ascii="仿宋" w:eastAsia="仿宋" w:hAnsi="仿宋" w:hint="eastAsia"/>
          <w:sz w:val="28"/>
          <w:szCs w:val="28"/>
        </w:rPr>
        <w:t>—</w:t>
      </w:r>
      <w:r w:rsidRPr="00F368B1">
        <w:rPr>
          <w:rFonts w:ascii="仿宋" w:eastAsia="仿宋" w:hAnsi="仿宋"/>
          <w:sz w:val="28"/>
          <w:szCs w:val="28"/>
        </w:rPr>
        <w:t>15:00</w:t>
      </w:r>
      <w:r w:rsidRPr="00F368B1">
        <w:rPr>
          <w:rFonts w:ascii="仿宋" w:eastAsia="仿宋" w:hAnsi="仿宋" w:hint="eastAsia"/>
          <w:sz w:val="28"/>
          <w:szCs w:val="28"/>
        </w:rPr>
        <w:t>；通过深交所互联网投票系统进行网络投票的具体时间为202</w:t>
      </w:r>
      <w:r>
        <w:rPr>
          <w:rFonts w:ascii="仿宋" w:eastAsia="仿宋" w:hAnsi="仿宋" w:hint="eastAsia"/>
          <w:sz w:val="28"/>
          <w:szCs w:val="28"/>
        </w:rPr>
        <w:t>2</w:t>
      </w:r>
      <w:r w:rsidRPr="00F368B1">
        <w:rPr>
          <w:rFonts w:ascii="仿宋" w:eastAsia="仿宋" w:hAnsi="仿宋" w:hint="eastAsia"/>
          <w:sz w:val="28"/>
          <w:szCs w:val="28"/>
        </w:rPr>
        <w:t>年</w:t>
      </w:r>
      <w:r>
        <w:rPr>
          <w:rFonts w:ascii="仿宋" w:eastAsia="仿宋" w:hAnsi="仿宋" w:hint="eastAsia"/>
          <w:sz w:val="28"/>
          <w:szCs w:val="28"/>
        </w:rPr>
        <w:t>8</w:t>
      </w:r>
      <w:r w:rsidRPr="00F368B1">
        <w:rPr>
          <w:rFonts w:ascii="仿宋" w:eastAsia="仿宋" w:hAnsi="仿宋" w:hint="eastAsia"/>
          <w:sz w:val="28"/>
          <w:szCs w:val="28"/>
        </w:rPr>
        <w:t>月</w:t>
      </w:r>
      <w:r>
        <w:rPr>
          <w:rFonts w:ascii="仿宋" w:eastAsia="仿宋" w:hAnsi="仿宋" w:hint="eastAsia"/>
          <w:sz w:val="28"/>
          <w:szCs w:val="28"/>
        </w:rPr>
        <w:t>18</w:t>
      </w:r>
      <w:r w:rsidRPr="00F368B1">
        <w:rPr>
          <w:rFonts w:ascii="仿宋" w:eastAsia="仿宋" w:hAnsi="仿宋" w:hint="eastAsia"/>
          <w:sz w:val="28"/>
          <w:szCs w:val="28"/>
        </w:rPr>
        <w:t>日9</w:t>
      </w:r>
      <w:r w:rsidRPr="00F368B1">
        <w:rPr>
          <w:rFonts w:ascii="仿宋" w:eastAsia="仿宋" w:hAnsi="仿宋"/>
          <w:sz w:val="28"/>
          <w:szCs w:val="28"/>
        </w:rPr>
        <w:t>:15-15:00</w:t>
      </w:r>
      <w:r w:rsidRPr="00F368B1">
        <w:rPr>
          <w:rFonts w:ascii="仿宋" w:eastAsia="仿宋" w:hAnsi="仿宋" w:hint="eastAsia"/>
          <w:sz w:val="28"/>
          <w:szCs w:val="28"/>
        </w:rPr>
        <w:t>。</w:t>
      </w:r>
    </w:p>
    <w:p w14:paraId="74693150" w14:textId="77777777" w:rsidR="00975199" w:rsidRPr="00303206" w:rsidRDefault="00975199" w:rsidP="00975199">
      <w:pPr>
        <w:snapToGrid w:val="0"/>
        <w:spacing w:line="540" w:lineRule="exact"/>
        <w:ind w:firstLineChars="200" w:firstLine="560"/>
        <w:rPr>
          <w:rFonts w:ascii="仿宋" w:eastAsia="仿宋" w:hAnsi="仿宋"/>
          <w:sz w:val="28"/>
          <w:szCs w:val="28"/>
        </w:rPr>
      </w:pPr>
      <w:r w:rsidRPr="009707AB">
        <w:rPr>
          <w:rFonts w:ascii="仿宋" w:eastAsia="仿宋" w:hAnsi="仿宋" w:hint="eastAsia"/>
          <w:sz w:val="28"/>
          <w:szCs w:val="28"/>
        </w:rPr>
        <w:t>（二）现场会议召开地点：</w:t>
      </w:r>
      <w:r w:rsidRPr="00303206">
        <w:rPr>
          <w:rFonts w:ascii="仿宋" w:eastAsia="仿宋" w:hAnsi="仿宋"/>
          <w:sz w:val="28"/>
          <w:szCs w:val="28"/>
        </w:rPr>
        <w:t>上海市普陀区中山北路 1777 号</w:t>
      </w:r>
      <w:r>
        <w:rPr>
          <w:rFonts w:ascii="仿宋" w:eastAsia="仿宋" w:hAnsi="仿宋" w:hint="eastAsia"/>
          <w:sz w:val="28"/>
          <w:szCs w:val="28"/>
        </w:rPr>
        <w:t>五</w:t>
      </w:r>
      <w:r w:rsidRPr="00303206">
        <w:rPr>
          <w:rFonts w:ascii="仿宋" w:eastAsia="仿宋" w:hAnsi="仿宋"/>
          <w:sz w:val="28"/>
          <w:szCs w:val="28"/>
        </w:rPr>
        <w:t>楼会议室</w:t>
      </w:r>
      <w:r w:rsidRPr="00303206">
        <w:rPr>
          <w:rFonts w:ascii="仿宋" w:eastAsia="仿宋" w:hAnsi="仿宋" w:hint="eastAsia"/>
          <w:sz w:val="28"/>
          <w:szCs w:val="28"/>
        </w:rPr>
        <w:t>。</w:t>
      </w:r>
    </w:p>
    <w:p w14:paraId="0295CE77" w14:textId="77777777" w:rsidR="00975199" w:rsidRPr="009707AB" w:rsidRDefault="00975199" w:rsidP="00975199">
      <w:pPr>
        <w:snapToGrid w:val="0"/>
        <w:spacing w:line="540" w:lineRule="exact"/>
        <w:ind w:firstLineChars="200" w:firstLine="560"/>
        <w:rPr>
          <w:rFonts w:ascii="仿宋" w:eastAsia="仿宋" w:hAnsi="仿宋"/>
          <w:sz w:val="28"/>
          <w:szCs w:val="28"/>
        </w:rPr>
      </w:pPr>
      <w:r w:rsidRPr="009707AB">
        <w:rPr>
          <w:rFonts w:ascii="仿宋" w:eastAsia="仿宋" w:hAnsi="仿宋" w:hint="eastAsia"/>
          <w:sz w:val="28"/>
          <w:szCs w:val="28"/>
        </w:rPr>
        <w:t>（三）召开方式：本次股东大会采取现场投票与网络投票相结合的方式召开</w:t>
      </w:r>
    </w:p>
    <w:p w14:paraId="481E5D35" w14:textId="77777777" w:rsidR="00975199" w:rsidRPr="009707AB" w:rsidRDefault="00975199" w:rsidP="00975199">
      <w:pPr>
        <w:snapToGrid w:val="0"/>
        <w:spacing w:line="540" w:lineRule="exact"/>
        <w:ind w:firstLineChars="200" w:firstLine="560"/>
        <w:rPr>
          <w:rFonts w:ascii="仿宋" w:eastAsia="仿宋" w:hAnsi="仿宋"/>
          <w:sz w:val="28"/>
          <w:szCs w:val="28"/>
        </w:rPr>
      </w:pPr>
      <w:r w:rsidRPr="009707AB">
        <w:rPr>
          <w:rFonts w:ascii="仿宋" w:eastAsia="仿宋" w:hAnsi="仿宋" w:hint="eastAsia"/>
          <w:sz w:val="28"/>
          <w:szCs w:val="28"/>
        </w:rPr>
        <w:t>（四）召集人：本公司董事会</w:t>
      </w:r>
    </w:p>
    <w:p w14:paraId="4FEA9A04" w14:textId="77777777" w:rsidR="00975199" w:rsidRPr="009707AB" w:rsidRDefault="00975199" w:rsidP="00975199">
      <w:pPr>
        <w:snapToGrid w:val="0"/>
        <w:spacing w:line="540" w:lineRule="exact"/>
        <w:ind w:firstLineChars="200" w:firstLine="560"/>
        <w:rPr>
          <w:rFonts w:ascii="仿宋" w:eastAsia="仿宋" w:hAnsi="仿宋"/>
          <w:sz w:val="28"/>
          <w:szCs w:val="28"/>
        </w:rPr>
      </w:pPr>
      <w:r w:rsidRPr="009707AB">
        <w:rPr>
          <w:rFonts w:ascii="仿宋" w:eastAsia="仿宋" w:hAnsi="仿宋" w:hint="eastAsia"/>
          <w:sz w:val="28"/>
          <w:szCs w:val="28"/>
        </w:rPr>
        <w:t>（五）现场会议主持人：</w:t>
      </w:r>
      <w:r>
        <w:rPr>
          <w:rFonts w:ascii="仿宋" w:eastAsia="仿宋" w:hAnsi="仿宋" w:hint="eastAsia"/>
          <w:sz w:val="28"/>
          <w:szCs w:val="28"/>
        </w:rPr>
        <w:t>副</w:t>
      </w:r>
      <w:r w:rsidRPr="009707AB">
        <w:rPr>
          <w:rFonts w:ascii="仿宋" w:eastAsia="仿宋" w:hAnsi="仿宋" w:hint="eastAsia"/>
          <w:sz w:val="28"/>
          <w:szCs w:val="28"/>
        </w:rPr>
        <w:t>董事长</w:t>
      </w:r>
      <w:r>
        <w:rPr>
          <w:rFonts w:ascii="仿宋" w:eastAsia="仿宋" w:hAnsi="仿宋" w:hint="eastAsia"/>
          <w:sz w:val="28"/>
          <w:szCs w:val="28"/>
        </w:rPr>
        <w:t>黄克</w:t>
      </w:r>
      <w:r w:rsidRPr="009707AB">
        <w:rPr>
          <w:rFonts w:ascii="仿宋" w:eastAsia="仿宋" w:hAnsi="仿宋" w:hint="eastAsia"/>
          <w:sz w:val="28"/>
          <w:szCs w:val="28"/>
        </w:rPr>
        <w:t>先生</w:t>
      </w:r>
    </w:p>
    <w:p w14:paraId="76235B2D" w14:textId="77777777" w:rsidR="00975199" w:rsidRPr="004A38D7" w:rsidRDefault="00975199" w:rsidP="00975199">
      <w:pPr>
        <w:snapToGrid w:val="0"/>
        <w:spacing w:line="540" w:lineRule="exact"/>
        <w:ind w:firstLineChars="200" w:firstLine="560"/>
        <w:rPr>
          <w:rFonts w:ascii="仿宋" w:eastAsia="仿宋" w:hAnsi="仿宋"/>
          <w:sz w:val="28"/>
          <w:szCs w:val="28"/>
        </w:rPr>
      </w:pPr>
      <w:r w:rsidRPr="009707AB">
        <w:rPr>
          <w:rFonts w:ascii="仿宋" w:eastAsia="仿宋" w:hAnsi="仿宋" w:hint="eastAsia"/>
          <w:sz w:val="28"/>
          <w:szCs w:val="28"/>
        </w:rPr>
        <w:lastRenderedPageBreak/>
        <w:t>（六）</w:t>
      </w:r>
      <w:r w:rsidRPr="004A38D7">
        <w:rPr>
          <w:rFonts w:ascii="仿宋" w:eastAsia="仿宋" w:hAnsi="仿宋" w:hint="eastAsia"/>
          <w:sz w:val="28"/>
          <w:szCs w:val="28"/>
        </w:rPr>
        <w:t>会议的召开符合《公司法》、《股票上市规则》等法律、行政法规、部门规章、规范性文件和《公司章程》的规定。</w:t>
      </w:r>
    </w:p>
    <w:p w14:paraId="456DB160" w14:textId="77777777" w:rsidR="00975199" w:rsidRDefault="00975199" w:rsidP="00975199">
      <w:pPr>
        <w:tabs>
          <w:tab w:val="left" w:pos="5580"/>
        </w:tabs>
        <w:snapToGrid w:val="0"/>
        <w:spacing w:line="540" w:lineRule="exact"/>
        <w:ind w:firstLineChars="200" w:firstLine="562"/>
        <w:rPr>
          <w:rFonts w:asciiTheme="majorEastAsia" w:eastAsiaTheme="majorEastAsia" w:hAnsiTheme="majorEastAsia"/>
          <w:b/>
          <w:sz w:val="28"/>
          <w:szCs w:val="28"/>
        </w:rPr>
      </w:pPr>
      <w:r w:rsidRPr="009707AB">
        <w:rPr>
          <w:rFonts w:asciiTheme="majorEastAsia" w:eastAsiaTheme="majorEastAsia" w:hAnsiTheme="majorEastAsia" w:hint="eastAsia"/>
          <w:b/>
          <w:sz w:val="28"/>
          <w:szCs w:val="28"/>
        </w:rPr>
        <w:t>二、会议的出席情况</w:t>
      </w:r>
    </w:p>
    <w:p w14:paraId="2C544BAD" w14:textId="77777777" w:rsidR="00B56F0B" w:rsidRDefault="00B56F0B" w:rsidP="00B56F0B">
      <w:pPr>
        <w:snapToGrid w:val="0"/>
        <w:spacing w:line="540" w:lineRule="exact"/>
        <w:ind w:firstLineChars="200" w:firstLine="560"/>
        <w:rPr>
          <w:rFonts w:ascii="仿宋" w:eastAsia="仿宋" w:hAnsi="仿宋"/>
          <w:sz w:val="28"/>
          <w:szCs w:val="28"/>
        </w:rPr>
      </w:pPr>
      <w:r w:rsidRPr="00F81BCB">
        <w:rPr>
          <w:rFonts w:ascii="仿宋" w:eastAsia="仿宋" w:hAnsi="仿宋" w:hint="eastAsia"/>
          <w:sz w:val="28"/>
          <w:szCs w:val="28"/>
        </w:rPr>
        <w:t>参加本次股东大会的股东</w:t>
      </w:r>
      <w:r>
        <w:rPr>
          <w:rFonts w:ascii="仿宋" w:eastAsia="仿宋" w:hAnsi="仿宋" w:hint="eastAsia"/>
          <w:sz w:val="28"/>
          <w:szCs w:val="28"/>
        </w:rPr>
        <w:t>及</w:t>
      </w:r>
      <w:r w:rsidRPr="00BC6F23">
        <w:rPr>
          <w:rFonts w:ascii="仿宋" w:eastAsia="仿宋" w:hAnsi="仿宋" w:hint="eastAsia"/>
          <w:sz w:val="28"/>
          <w:szCs w:val="28"/>
        </w:rPr>
        <w:t>股东授权委托代表</w:t>
      </w:r>
      <w:r w:rsidRPr="00F81BCB">
        <w:rPr>
          <w:rFonts w:ascii="仿宋" w:eastAsia="仿宋" w:hAnsi="仿宋" w:hint="eastAsia"/>
          <w:sz w:val="28"/>
          <w:szCs w:val="28"/>
        </w:rPr>
        <w:t>共计</w:t>
      </w:r>
      <w:r w:rsidRPr="00D845A5">
        <w:rPr>
          <w:rFonts w:ascii="仿宋" w:eastAsia="仿宋" w:hAnsi="仿宋" w:hint="eastAsia"/>
          <w:sz w:val="28"/>
          <w:szCs w:val="28"/>
        </w:rPr>
        <w:t>1</w:t>
      </w:r>
      <w:r w:rsidRPr="00D845A5">
        <w:rPr>
          <w:rFonts w:ascii="仿宋" w:eastAsia="仿宋" w:hAnsi="仿宋"/>
          <w:sz w:val="28"/>
          <w:szCs w:val="28"/>
        </w:rPr>
        <w:t>5</w:t>
      </w:r>
      <w:r w:rsidRPr="00F81BCB">
        <w:rPr>
          <w:rFonts w:ascii="仿宋" w:eastAsia="仿宋" w:hAnsi="仿宋" w:hint="eastAsia"/>
          <w:sz w:val="28"/>
          <w:szCs w:val="28"/>
        </w:rPr>
        <w:t>人，代表股份</w:t>
      </w:r>
      <w:r w:rsidRPr="00D845A5">
        <w:rPr>
          <w:rFonts w:ascii="仿宋" w:eastAsia="仿宋" w:hAnsi="仿宋" w:hint="eastAsia"/>
          <w:sz w:val="28"/>
          <w:szCs w:val="28"/>
        </w:rPr>
        <w:t>156,904,660</w:t>
      </w:r>
      <w:r w:rsidRPr="00F81BCB">
        <w:rPr>
          <w:rFonts w:ascii="仿宋" w:eastAsia="仿宋" w:hAnsi="仿宋" w:hint="eastAsia"/>
          <w:sz w:val="28"/>
          <w:szCs w:val="28"/>
        </w:rPr>
        <w:t>股，占上市公司有表决权</w:t>
      </w:r>
      <w:r>
        <w:rPr>
          <w:rFonts w:ascii="仿宋" w:eastAsia="仿宋" w:hAnsi="仿宋" w:hint="eastAsia"/>
          <w:sz w:val="28"/>
          <w:szCs w:val="28"/>
        </w:rPr>
        <w:t>股份总数</w:t>
      </w:r>
      <w:r w:rsidRPr="00F81BCB">
        <w:rPr>
          <w:rFonts w:ascii="仿宋" w:eastAsia="仿宋" w:hAnsi="仿宋" w:hint="eastAsia"/>
          <w:sz w:val="28"/>
          <w:szCs w:val="28"/>
        </w:rPr>
        <w:t>的</w:t>
      </w:r>
      <w:r w:rsidRPr="00D845A5">
        <w:rPr>
          <w:rFonts w:ascii="仿宋" w:eastAsia="仿宋" w:hAnsi="仿宋" w:hint="eastAsia"/>
          <w:sz w:val="28"/>
          <w:szCs w:val="28"/>
        </w:rPr>
        <w:t>35.</w:t>
      </w:r>
      <w:r w:rsidRPr="00D845A5">
        <w:rPr>
          <w:rFonts w:ascii="仿宋" w:eastAsia="仿宋" w:hAnsi="仿宋"/>
          <w:sz w:val="28"/>
          <w:szCs w:val="28"/>
        </w:rPr>
        <w:t>7920</w:t>
      </w:r>
      <w:r>
        <w:rPr>
          <w:rFonts w:ascii="仿宋" w:eastAsia="仿宋" w:hAnsi="仿宋"/>
          <w:sz w:val="28"/>
          <w:szCs w:val="28"/>
        </w:rPr>
        <w:t>%（截至股权登记日公司</w:t>
      </w:r>
      <w:r>
        <w:rPr>
          <w:rFonts w:ascii="仿宋" w:eastAsia="仿宋" w:hAnsi="仿宋" w:hint="eastAsia"/>
          <w:sz w:val="28"/>
          <w:szCs w:val="28"/>
        </w:rPr>
        <w:t>股份总数</w:t>
      </w:r>
      <w:r w:rsidRPr="008151D1">
        <w:rPr>
          <w:rFonts w:ascii="仿宋" w:eastAsia="仿宋" w:hAnsi="仿宋"/>
          <w:sz w:val="28"/>
          <w:szCs w:val="28"/>
        </w:rPr>
        <w:t>为</w:t>
      </w:r>
      <w:r w:rsidRPr="008151D1">
        <w:rPr>
          <w:rFonts w:ascii="仿宋" w:eastAsia="仿宋" w:hAnsi="仿宋" w:hint="eastAsia"/>
          <w:sz w:val="28"/>
          <w:szCs w:val="28"/>
        </w:rPr>
        <w:t>442,861,324</w:t>
      </w:r>
      <w:r w:rsidRPr="008151D1">
        <w:rPr>
          <w:rFonts w:ascii="仿宋" w:eastAsia="仿宋" w:hAnsi="仿宋"/>
          <w:sz w:val="28"/>
          <w:szCs w:val="28"/>
        </w:rPr>
        <w:t xml:space="preserve"> </w:t>
      </w:r>
      <w:r>
        <w:rPr>
          <w:rFonts w:ascii="仿宋" w:eastAsia="仿宋" w:hAnsi="仿宋"/>
          <w:sz w:val="28"/>
          <w:szCs w:val="28"/>
        </w:rPr>
        <w:t>股，其中公司回购专户中的股份数</w:t>
      </w:r>
      <w:r w:rsidRPr="008151D1">
        <w:rPr>
          <w:rFonts w:ascii="仿宋" w:eastAsia="仿宋" w:hAnsi="仿宋"/>
          <w:sz w:val="28"/>
          <w:szCs w:val="28"/>
        </w:rPr>
        <w:t>为</w:t>
      </w:r>
      <w:r w:rsidRPr="007C5E59">
        <w:rPr>
          <w:rFonts w:ascii="仿宋" w:eastAsia="仿宋" w:hAnsi="仿宋"/>
          <w:sz w:val="28"/>
          <w:szCs w:val="28"/>
        </w:rPr>
        <w:t>4</w:t>
      </w:r>
      <w:r>
        <w:rPr>
          <w:rFonts w:ascii="仿宋" w:eastAsia="仿宋" w:hAnsi="仿宋" w:hint="eastAsia"/>
          <w:sz w:val="28"/>
          <w:szCs w:val="28"/>
        </w:rPr>
        <w:t>,</w:t>
      </w:r>
      <w:r w:rsidRPr="007C5E59">
        <w:rPr>
          <w:rFonts w:ascii="仿宋" w:eastAsia="仿宋" w:hAnsi="仿宋"/>
          <w:sz w:val="28"/>
          <w:szCs w:val="28"/>
        </w:rPr>
        <w:t>482</w:t>
      </w:r>
      <w:r>
        <w:rPr>
          <w:rFonts w:ascii="仿宋" w:eastAsia="仿宋" w:hAnsi="仿宋" w:hint="eastAsia"/>
          <w:sz w:val="28"/>
          <w:szCs w:val="28"/>
        </w:rPr>
        <w:t>,</w:t>
      </w:r>
      <w:r w:rsidRPr="007C5E59">
        <w:rPr>
          <w:rFonts w:ascii="仿宋" w:eastAsia="仿宋" w:hAnsi="仿宋"/>
          <w:sz w:val="28"/>
          <w:szCs w:val="28"/>
        </w:rPr>
        <w:t>462</w:t>
      </w:r>
      <w:r w:rsidRPr="008151D1">
        <w:rPr>
          <w:rFonts w:ascii="仿宋" w:eastAsia="仿宋" w:hAnsi="仿宋"/>
          <w:sz w:val="28"/>
          <w:szCs w:val="28"/>
        </w:rPr>
        <w:t>股，该等回购的股份不享有表决权，故本次股东大会享有表决权的</w:t>
      </w:r>
      <w:r w:rsidRPr="00793E45">
        <w:rPr>
          <w:rFonts w:ascii="仿宋" w:eastAsia="仿宋" w:hAnsi="仿宋" w:hint="eastAsia"/>
          <w:sz w:val="28"/>
          <w:szCs w:val="28"/>
        </w:rPr>
        <w:t>股份总数</w:t>
      </w:r>
      <w:r w:rsidRPr="00793E45">
        <w:rPr>
          <w:rFonts w:ascii="仿宋" w:eastAsia="仿宋" w:hAnsi="仿宋"/>
          <w:sz w:val="28"/>
          <w:szCs w:val="28"/>
        </w:rPr>
        <w:t>为</w:t>
      </w:r>
      <w:r w:rsidRPr="00793E45">
        <w:rPr>
          <w:rFonts w:ascii="仿宋" w:eastAsia="仿宋" w:hAnsi="仿宋" w:hint="eastAsia"/>
          <w:sz w:val="28"/>
          <w:szCs w:val="28"/>
        </w:rPr>
        <w:t>43</w:t>
      </w:r>
      <w:r>
        <w:rPr>
          <w:rFonts w:ascii="仿宋" w:eastAsia="仿宋" w:hAnsi="仿宋" w:hint="eastAsia"/>
          <w:sz w:val="28"/>
          <w:szCs w:val="28"/>
        </w:rPr>
        <w:t>8,378,862</w:t>
      </w:r>
      <w:r w:rsidRPr="008151D1">
        <w:rPr>
          <w:rFonts w:ascii="仿宋" w:eastAsia="仿宋" w:hAnsi="仿宋"/>
          <w:sz w:val="28"/>
          <w:szCs w:val="28"/>
        </w:rPr>
        <w:t>股）。</w:t>
      </w:r>
      <w:r w:rsidRPr="00186AA4">
        <w:rPr>
          <w:rFonts w:ascii="仿宋" w:eastAsia="仿宋" w:hAnsi="仿宋" w:hint="eastAsia"/>
          <w:sz w:val="28"/>
          <w:szCs w:val="28"/>
        </w:rPr>
        <w:t>其中：</w:t>
      </w:r>
    </w:p>
    <w:p w14:paraId="38E7EF0F" w14:textId="77777777" w:rsidR="00B56F0B" w:rsidRPr="00A82CE3" w:rsidRDefault="00B56F0B" w:rsidP="00B56F0B">
      <w:pPr>
        <w:snapToGrid w:val="0"/>
        <w:spacing w:line="540" w:lineRule="exact"/>
        <w:ind w:firstLineChars="200" w:firstLine="560"/>
        <w:rPr>
          <w:rFonts w:ascii="仿宋" w:eastAsia="仿宋" w:hAnsi="仿宋"/>
          <w:sz w:val="28"/>
          <w:szCs w:val="28"/>
        </w:rPr>
      </w:pPr>
      <w:r w:rsidRPr="00A82CE3">
        <w:rPr>
          <w:rFonts w:ascii="仿宋" w:eastAsia="仿宋" w:hAnsi="仿宋" w:hint="eastAsia"/>
          <w:sz w:val="28"/>
          <w:szCs w:val="28"/>
        </w:rPr>
        <w:t>（一）现场会议情况</w:t>
      </w:r>
    </w:p>
    <w:p w14:paraId="34CAE9AB" w14:textId="77777777" w:rsidR="00B56F0B" w:rsidRDefault="00B56F0B" w:rsidP="00B56F0B">
      <w:pPr>
        <w:snapToGrid w:val="0"/>
        <w:spacing w:line="540" w:lineRule="exact"/>
        <w:ind w:firstLineChars="200" w:firstLine="560"/>
        <w:rPr>
          <w:rFonts w:ascii="仿宋" w:eastAsia="仿宋" w:hAnsi="仿宋"/>
          <w:sz w:val="28"/>
          <w:szCs w:val="28"/>
        </w:rPr>
      </w:pPr>
      <w:r w:rsidRPr="00643401">
        <w:rPr>
          <w:rFonts w:ascii="仿宋" w:eastAsia="仿宋" w:hAnsi="仿宋" w:hint="eastAsia"/>
          <w:sz w:val="28"/>
          <w:szCs w:val="28"/>
        </w:rPr>
        <w:t>现场出席股东大会的股东及</w:t>
      </w:r>
      <w:r w:rsidRPr="00BC6F23">
        <w:rPr>
          <w:rFonts w:ascii="仿宋" w:eastAsia="仿宋" w:hAnsi="仿宋" w:hint="eastAsia"/>
          <w:sz w:val="28"/>
          <w:szCs w:val="28"/>
        </w:rPr>
        <w:t>股东授权委托代表</w:t>
      </w:r>
      <w:r w:rsidRPr="00643401">
        <w:rPr>
          <w:rFonts w:ascii="仿宋" w:eastAsia="仿宋" w:hAnsi="仿宋" w:hint="eastAsia"/>
          <w:sz w:val="28"/>
          <w:szCs w:val="28"/>
        </w:rPr>
        <w:t>共计</w:t>
      </w:r>
      <w:r>
        <w:rPr>
          <w:rFonts w:ascii="仿宋" w:eastAsia="仿宋" w:hAnsi="仿宋" w:hint="eastAsia"/>
          <w:sz w:val="28"/>
          <w:szCs w:val="28"/>
        </w:rPr>
        <w:t>9</w:t>
      </w:r>
      <w:r w:rsidRPr="00643401">
        <w:rPr>
          <w:rFonts w:ascii="仿宋" w:eastAsia="仿宋" w:hAnsi="仿宋" w:hint="eastAsia"/>
          <w:sz w:val="28"/>
          <w:szCs w:val="28"/>
        </w:rPr>
        <w:t>人，代表股份</w:t>
      </w:r>
      <w:r w:rsidRPr="00EC07F7">
        <w:rPr>
          <w:rFonts w:ascii="仿宋" w:eastAsia="仿宋" w:hAnsi="仿宋" w:hint="eastAsia"/>
          <w:sz w:val="28"/>
          <w:szCs w:val="28"/>
        </w:rPr>
        <w:t>156,622,660</w:t>
      </w:r>
      <w:r w:rsidRPr="00643401">
        <w:rPr>
          <w:rFonts w:ascii="仿宋" w:eastAsia="仿宋" w:hAnsi="仿宋" w:hint="eastAsia"/>
          <w:sz w:val="28"/>
          <w:szCs w:val="28"/>
        </w:rPr>
        <w:t>股，占上市公司有表决权股份总数的</w:t>
      </w:r>
      <w:r>
        <w:rPr>
          <w:rFonts w:ascii="仿宋" w:eastAsia="仿宋" w:hAnsi="仿宋" w:hint="eastAsia"/>
          <w:sz w:val="28"/>
          <w:szCs w:val="28"/>
        </w:rPr>
        <w:t>35.7277</w:t>
      </w:r>
      <w:r w:rsidRPr="003454AE">
        <w:rPr>
          <w:rFonts w:ascii="仿宋" w:eastAsia="仿宋" w:hAnsi="仿宋" w:hint="eastAsia"/>
          <w:sz w:val="28"/>
          <w:szCs w:val="28"/>
        </w:rPr>
        <w:t>%</w:t>
      </w:r>
      <w:r w:rsidRPr="00643401">
        <w:rPr>
          <w:rFonts w:ascii="仿宋" w:eastAsia="仿宋" w:hAnsi="仿宋" w:hint="eastAsia"/>
          <w:sz w:val="28"/>
          <w:szCs w:val="28"/>
        </w:rPr>
        <w:t>。</w:t>
      </w:r>
    </w:p>
    <w:p w14:paraId="67730914" w14:textId="77777777" w:rsidR="00B56F0B" w:rsidRPr="00A82CE3" w:rsidRDefault="00B56F0B" w:rsidP="00B56F0B">
      <w:pPr>
        <w:snapToGrid w:val="0"/>
        <w:spacing w:line="540" w:lineRule="exact"/>
        <w:ind w:firstLineChars="200" w:firstLine="560"/>
        <w:rPr>
          <w:rFonts w:ascii="仿宋" w:eastAsia="仿宋" w:hAnsi="仿宋"/>
          <w:sz w:val="28"/>
          <w:szCs w:val="28"/>
        </w:rPr>
      </w:pPr>
      <w:r w:rsidRPr="00A82CE3">
        <w:rPr>
          <w:rFonts w:ascii="仿宋" w:eastAsia="仿宋" w:hAnsi="仿宋" w:hint="eastAsia"/>
          <w:sz w:val="28"/>
          <w:szCs w:val="28"/>
        </w:rPr>
        <w:t>（二）网络投票情况</w:t>
      </w:r>
    </w:p>
    <w:p w14:paraId="43303ACD" w14:textId="77777777" w:rsidR="00B56F0B" w:rsidRPr="009F3A0C" w:rsidRDefault="00B56F0B" w:rsidP="00B56F0B">
      <w:pPr>
        <w:snapToGrid w:val="0"/>
        <w:spacing w:line="540" w:lineRule="exact"/>
        <w:ind w:firstLineChars="200" w:firstLine="560"/>
        <w:rPr>
          <w:rFonts w:ascii="仿宋" w:eastAsia="仿宋" w:hAnsi="仿宋"/>
          <w:sz w:val="28"/>
          <w:szCs w:val="28"/>
        </w:rPr>
      </w:pPr>
      <w:r w:rsidRPr="00186AA4">
        <w:rPr>
          <w:rFonts w:ascii="仿宋" w:eastAsia="仿宋" w:hAnsi="仿宋" w:hint="eastAsia"/>
          <w:sz w:val="28"/>
          <w:szCs w:val="28"/>
        </w:rPr>
        <w:t>通过网络投票的股东</w:t>
      </w:r>
      <w:r>
        <w:rPr>
          <w:rFonts w:ascii="仿宋" w:eastAsia="仿宋" w:hAnsi="仿宋"/>
          <w:sz w:val="28"/>
          <w:szCs w:val="28"/>
        </w:rPr>
        <w:t>6</w:t>
      </w:r>
      <w:r w:rsidRPr="00186AA4">
        <w:rPr>
          <w:rFonts w:ascii="仿宋" w:eastAsia="仿宋" w:hAnsi="仿宋" w:hint="eastAsia"/>
          <w:sz w:val="28"/>
          <w:szCs w:val="28"/>
        </w:rPr>
        <w:t>人，代表股份</w:t>
      </w:r>
      <w:r w:rsidRPr="00D845A5">
        <w:rPr>
          <w:rFonts w:ascii="仿宋" w:eastAsia="仿宋" w:hAnsi="仿宋" w:hint="eastAsia"/>
          <w:sz w:val="28"/>
          <w:szCs w:val="28"/>
        </w:rPr>
        <w:t>282,000</w:t>
      </w:r>
      <w:r w:rsidRPr="00186AA4">
        <w:rPr>
          <w:rFonts w:ascii="仿宋" w:eastAsia="仿宋" w:hAnsi="仿宋" w:hint="eastAsia"/>
          <w:sz w:val="28"/>
          <w:szCs w:val="28"/>
        </w:rPr>
        <w:t>股，占上市公司有表决权</w:t>
      </w:r>
      <w:r>
        <w:rPr>
          <w:rFonts w:ascii="仿宋" w:eastAsia="仿宋" w:hAnsi="仿宋" w:hint="eastAsia"/>
          <w:sz w:val="28"/>
          <w:szCs w:val="28"/>
        </w:rPr>
        <w:t>股份总数</w:t>
      </w:r>
      <w:r w:rsidRPr="00186AA4">
        <w:rPr>
          <w:rFonts w:ascii="仿宋" w:eastAsia="仿宋" w:hAnsi="仿宋" w:hint="eastAsia"/>
          <w:sz w:val="28"/>
          <w:szCs w:val="28"/>
        </w:rPr>
        <w:t>的</w:t>
      </w:r>
      <w:r w:rsidRPr="00D845A5">
        <w:rPr>
          <w:rFonts w:ascii="仿宋" w:eastAsia="仿宋" w:hAnsi="仿宋" w:hint="eastAsia"/>
          <w:sz w:val="28"/>
          <w:szCs w:val="28"/>
        </w:rPr>
        <w:t>0.0</w:t>
      </w:r>
      <w:r w:rsidRPr="00D845A5">
        <w:rPr>
          <w:rFonts w:ascii="仿宋" w:eastAsia="仿宋" w:hAnsi="仿宋"/>
          <w:sz w:val="28"/>
          <w:szCs w:val="28"/>
        </w:rPr>
        <w:t>643</w:t>
      </w:r>
      <w:r w:rsidRPr="00186AA4">
        <w:rPr>
          <w:rFonts w:ascii="仿宋" w:eastAsia="仿宋" w:hAnsi="仿宋" w:hint="eastAsia"/>
          <w:sz w:val="28"/>
          <w:szCs w:val="28"/>
        </w:rPr>
        <w:t>%。</w:t>
      </w:r>
    </w:p>
    <w:p w14:paraId="2C4CB1F3" w14:textId="77777777" w:rsidR="00B56F0B" w:rsidRPr="00A82CE3" w:rsidRDefault="00B56F0B" w:rsidP="00B56F0B">
      <w:pPr>
        <w:snapToGrid w:val="0"/>
        <w:spacing w:line="540" w:lineRule="exact"/>
        <w:ind w:firstLineChars="200" w:firstLine="560"/>
        <w:rPr>
          <w:rFonts w:ascii="仿宋" w:eastAsia="仿宋" w:hAnsi="仿宋"/>
          <w:sz w:val="28"/>
          <w:szCs w:val="28"/>
        </w:rPr>
      </w:pPr>
      <w:r w:rsidRPr="00A82CE3">
        <w:rPr>
          <w:rFonts w:ascii="仿宋" w:eastAsia="仿宋" w:hAnsi="仿宋" w:hint="eastAsia"/>
          <w:sz w:val="28"/>
          <w:szCs w:val="28"/>
        </w:rPr>
        <w:t>（三）中小股东（除公司董事、监事、高级管理人员以及单独或者合计持有公司5%以上股份的股东以外的其他股东，下同）出席情况</w:t>
      </w:r>
    </w:p>
    <w:p w14:paraId="15538B33" w14:textId="77777777" w:rsidR="00B56F0B" w:rsidRPr="009F3A0C" w:rsidRDefault="00B56F0B" w:rsidP="00B56F0B">
      <w:pPr>
        <w:snapToGrid w:val="0"/>
        <w:spacing w:line="540" w:lineRule="exact"/>
        <w:ind w:firstLineChars="200" w:firstLine="560"/>
        <w:rPr>
          <w:rFonts w:ascii="仿宋" w:eastAsia="仿宋" w:hAnsi="仿宋"/>
          <w:sz w:val="28"/>
          <w:szCs w:val="28"/>
        </w:rPr>
      </w:pPr>
      <w:r w:rsidRPr="00C361FA">
        <w:rPr>
          <w:rFonts w:ascii="仿宋" w:eastAsia="仿宋" w:hAnsi="仿宋" w:hint="eastAsia"/>
          <w:sz w:val="28"/>
          <w:szCs w:val="28"/>
        </w:rPr>
        <w:t>通过现场和网络投票的</w:t>
      </w:r>
      <w:r>
        <w:rPr>
          <w:rFonts w:ascii="仿宋" w:eastAsia="仿宋" w:hAnsi="仿宋" w:hint="eastAsia"/>
          <w:sz w:val="28"/>
          <w:szCs w:val="28"/>
        </w:rPr>
        <w:t>中小</w:t>
      </w:r>
      <w:r w:rsidRPr="00C361FA">
        <w:rPr>
          <w:rFonts w:ascii="仿宋" w:eastAsia="仿宋" w:hAnsi="仿宋" w:hint="eastAsia"/>
          <w:sz w:val="28"/>
          <w:szCs w:val="28"/>
        </w:rPr>
        <w:t>股东</w:t>
      </w:r>
      <w:r w:rsidRPr="00D845A5">
        <w:rPr>
          <w:rFonts w:ascii="仿宋" w:eastAsia="仿宋" w:hAnsi="仿宋"/>
          <w:sz w:val="28"/>
          <w:szCs w:val="28"/>
        </w:rPr>
        <w:t>12</w:t>
      </w:r>
      <w:r w:rsidRPr="00C361FA">
        <w:rPr>
          <w:rFonts w:ascii="仿宋" w:eastAsia="仿宋" w:hAnsi="仿宋" w:hint="eastAsia"/>
          <w:sz w:val="28"/>
          <w:szCs w:val="28"/>
        </w:rPr>
        <w:t>人，代表股份</w:t>
      </w:r>
      <w:r w:rsidRPr="00D845A5">
        <w:rPr>
          <w:rFonts w:ascii="仿宋" w:eastAsia="仿宋" w:hAnsi="仿宋" w:hint="eastAsia"/>
          <w:sz w:val="28"/>
          <w:szCs w:val="28"/>
        </w:rPr>
        <w:t>342,500</w:t>
      </w:r>
      <w:r w:rsidRPr="00C361FA">
        <w:rPr>
          <w:rFonts w:ascii="仿宋" w:eastAsia="仿宋" w:hAnsi="仿宋" w:hint="eastAsia"/>
          <w:sz w:val="28"/>
          <w:szCs w:val="28"/>
        </w:rPr>
        <w:t>股，占上市公司有表决权</w:t>
      </w:r>
      <w:r>
        <w:rPr>
          <w:rFonts w:ascii="仿宋" w:eastAsia="仿宋" w:hAnsi="仿宋" w:hint="eastAsia"/>
          <w:sz w:val="28"/>
          <w:szCs w:val="28"/>
        </w:rPr>
        <w:t>股份总数</w:t>
      </w:r>
      <w:r w:rsidRPr="00C361FA">
        <w:rPr>
          <w:rFonts w:ascii="仿宋" w:eastAsia="仿宋" w:hAnsi="仿宋" w:hint="eastAsia"/>
          <w:sz w:val="28"/>
          <w:szCs w:val="28"/>
        </w:rPr>
        <w:t>的</w:t>
      </w:r>
      <w:r w:rsidRPr="00D845A5">
        <w:rPr>
          <w:rFonts w:ascii="仿宋" w:eastAsia="仿宋" w:hAnsi="仿宋" w:hint="eastAsia"/>
          <w:sz w:val="28"/>
          <w:szCs w:val="28"/>
        </w:rPr>
        <w:t>0.0</w:t>
      </w:r>
      <w:r w:rsidRPr="00D845A5">
        <w:rPr>
          <w:rFonts w:ascii="仿宋" w:eastAsia="仿宋" w:hAnsi="仿宋"/>
          <w:sz w:val="28"/>
          <w:szCs w:val="28"/>
        </w:rPr>
        <w:t>781</w:t>
      </w:r>
      <w:r w:rsidRPr="003454AE">
        <w:rPr>
          <w:rFonts w:ascii="仿宋" w:eastAsia="仿宋" w:hAnsi="仿宋" w:hint="eastAsia"/>
          <w:sz w:val="28"/>
          <w:szCs w:val="28"/>
        </w:rPr>
        <w:t>%</w:t>
      </w:r>
      <w:r w:rsidRPr="00C361FA">
        <w:rPr>
          <w:rFonts w:ascii="仿宋" w:eastAsia="仿宋" w:hAnsi="仿宋" w:hint="eastAsia"/>
          <w:sz w:val="28"/>
          <w:szCs w:val="28"/>
        </w:rPr>
        <w:t>。</w:t>
      </w:r>
    </w:p>
    <w:p w14:paraId="377474CD" w14:textId="410FE7CA" w:rsidR="00975199" w:rsidRPr="009707AB" w:rsidRDefault="00B56F0B" w:rsidP="00B56F0B">
      <w:pPr>
        <w:snapToGrid w:val="0"/>
        <w:spacing w:line="540" w:lineRule="exact"/>
        <w:ind w:firstLineChars="200" w:firstLine="560"/>
        <w:rPr>
          <w:rFonts w:ascii="仿宋" w:eastAsia="仿宋" w:hAnsi="仿宋"/>
          <w:sz w:val="28"/>
          <w:szCs w:val="28"/>
        </w:rPr>
      </w:pPr>
      <w:r w:rsidRPr="009707AB">
        <w:rPr>
          <w:rFonts w:ascii="仿宋" w:eastAsia="仿宋" w:hAnsi="仿宋" w:hint="eastAsia"/>
          <w:sz w:val="28"/>
          <w:szCs w:val="28"/>
        </w:rPr>
        <w:t>公司董事、监事、高级管理人员及见证律师参加了本次会议。</w:t>
      </w:r>
    </w:p>
    <w:p w14:paraId="09B1B7AA" w14:textId="77777777" w:rsidR="00975199" w:rsidRPr="009707AB" w:rsidRDefault="00975199" w:rsidP="00975199">
      <w:pPr>
        <w:snapToGrid w:val="0"/>
        <w:spacing w:line="540" w:lineRule="exact"/>
        <w:ind w:firstLineChars="200" w:firstLine="562"/>
        <w:rPr>
          <w:rFonts w:asciiTheme="majorEastAsia" w:eastAsiaTheme="majorEastAsia" w:hAnsiTheme="majorEastAsia"/>
          <w:b/>
          <w:sz w:val="28"/>
          <w:szCs w:val="28"/>
        </w:rPr>
      </w:pPr>
      <w:r w:rsidRPr="009707AB">
        <w:rPr>
          <w:rFonts w:asciiTheme="majorEastAsia" w:eastAsiaTheme="majorEastAsia" w:hAnsiTheme="majorEastAsia" w:hint="eastAsia"/>
          <w:b/>
          <w:sz w:val="28"/>
          <w:szCs w:val="28"/>
        </w:rPr>
        <w:t>三、议案审议表决情况：</w:t>
      </w:r>
    </w:p>
    <w:p w14:paraId="01DFAA69" w14:textId="77777777" w:rsidR="00975199" w:rsidRPr="009707AB" w:rsidRDefault="00975199" w:rsidP="00975199">
      <w:pPr>
        <w:snapToGrid w:val="0"/>
        <w:spacing w:line="540" w:lineRule="exact"/>
        <w:ind w:firstLineChars="200" w:firstLine="560"/>
        <w:rPr>
          <w:rFonts w:ascii="仿宋" w:eastAsia="仿宋" w:hAnsi="仿宋"/>
          <w:sz w:val="28"/>
          <w:szCs w:val="28"/>
        </w:rPr>
      </w:pPr>
      <w:r w:rsidRPr="009707AB">
        <w:rPr>
          <w:rFonts w:ascii="仿宋" w:eastAsia="仿宋" w:hAnsi="仿宋" w:hint="eastAsia"/>
          <w:sz w:val="28"/>
          <w:szCs w:val="28"/>
        </w:rPr>
        <w:t>本次会议以现场记名投票和网络投票相结合的表决方式审议并通过了如下议案：</w:t>
      </w:r>
    </w:p>
    <w:p w14:paraId="02036208" w14:textId="77777777" w:rsidR="00B56F0B" w:rsidRPr="001366FC" w:rsidRDefault="00B56F0B" w:rsidP="00B56F0B">
      <w:pPr>
        <w:snapToGrid w:val="0"/>
        <w:spacing w:line="540" w:lineRule="exact"/>
        <w:ind w:firstLineChars="200" w:firstLine="562"/>
        <w:rPr>
          <w:rFonts w:ascii="仿宋" w:eastAsia="仿宋" w:hAnsi="仿宋"/>
          <w:b/>
          <w:sz w:val="28"/>
          <w:szCs w:val="28"/>
        </w:rPr>
      </w:pPr>
      <w:r w:rsidRPr="001507EC">
        <w:rPr>
          <w:rFonts w:ascii="仿宋" w:eastAsia="仿宋" w:hAnsi="仿宋" w:hint="eastAsia"/>
          <w:b/>
          <w:sz w:val="28"/>
          <w:szCs w:val="28"/>
        </w:rPr>
        <w:t>（一）</w:t>
      </w:r>
      <w:r w:rsidRPr="001366FC">
        <w:rPr>
          <w:rFonts w:ascii="仿宋" w:eastAsia="仿宋" w:hAnsi="仿宋" w:hint="eastAsia"/>
          <w:b/>
          <w:sz w:val="28"/>
          <w:szCs w:val="28"/>
        </w:rPr>
        <w:t>关于补选公司独立董事的议案</w:t>
      </w:r>
    </w:p>
    <w:p w14:paraId="56D47D9C" w14:textId="77777777" w:rsidR="00B56F0B" w:rsidRPr="003454AE" w:rsidRDefault="00B56F0B" w:rsidP="00B56F0B">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sidRPr="00F6520C">
        <w:rPr>
          <w:rFonts w:ascii="仿宋" w:eastAsia="仿宋" w:hAnsi="仿宋" w:hint="eastAsia"/>
          <w:sz w:val="28"/>
          <w:szCs w:val="28"/>
        </w:rPr>
        <w:t>156,674,160</w:t>
      </w:r>
      <w:r w:rsidRPr="003454AE">
        <w:rPr>
          <w:rFonts w:ascii="仿宋" w:eastAsia="仿宋" w:hAnsi="仿宋" w:hint="eastAsia"/>
          <w:sz w:val="28"/>
          <w:szCs w:val="28"/>
        </w:rPr>
        <w:t>股，占出席会议所有股东所持有表决权股份总数的</w:t>
      </w:r>
      <w:r w:rsidRPr="00F6520C">
        <w:rPr>
          <w:rFonts w:ascii="仿宋" w:eastAsia="仿宋" w:hAnsi="仿宋" w:hint="eastAsia"/>
          <w:sz w:val="28"/>
          <w:szCs w:val="28"/>
        </w:rPr>
        <w:t>99.8531</w:t>
      </w:r>
      <w:r w:rsidRPr="00D845A5">
        <w:rPr>
          <w:rFonts w:ascii="仿宋" w:eastAsia="仿宋" w:hAnsi="仿宋" w:hint="eastAsia"/>
          <w:sz w:val="28"/>
          <w:szCs w:val="28"/>
        </w:rPr>
        <w:t>%</w:t>
      </w:r>
      <w:r w:rsidRPr="003454AE">
        <w:rPr>
          <w:rFonts w:ascii="仿宋" w:eastAsia="仿宋" w:hAnsi="仿宋" w:hint="eastAsia"/>
          <w:sz w:val="28"/>
          <w:szCs w:val="28"/>
        </w:rPr>
        <w:t>；反对</w:t>
      </w:r>
      <w:r w:rsidRPr="00F6520C">
        <w:rPr>
          <w:rFonts w:ascii="仿宋" w:eastAsia="仿宋" w:hAnsi="仿宋" w:hint="eastAsia"/>
          <w:sz w:val="28"/>
          <w:szCs w:val="28"/>
        </w:rPr>
        <w:t>230,500</w:t>
      </w:r>
      <w:r w:rsidRPr="003454AE">
        <w:rPr>
          <w:rFonts w:ascii="仿宋" w:eastAsia="仿宋" w:hAnsi="仿宋" w:hint="eastAsia"/>
          <w:sz w:val="28"/>
          <w:szCs w:val="28"/>
        </w:rPr>
        <w:t>股，占出席会议</w:t>
      </w:r>
      <w:r w:rsidRPr="003454AE">
        <w:rPr>
          <w:rFonts w:ascii="仿宋" w:eastAsia="仿宋" w:hAnsi="仿宋" w:hint="eastAsia"/>
          <w:sz w:val="28"/>
          <w:szCs w:val="28"/>
        </w:rPr>
        <w:lastRenderedPageBreak/>
        <w:t>所有股东所持有表决权股份总数的</w:t>
      </w:r>
      <w:r w:rsidRPr="00F6520C">
        <w:rPr>
          <w:rFonts w:ascii="仿宋" w:eastAsia="仿宋" w:hAnsi="仿宋" w:hint="eastAsia"/>
          <w:sz w:val="28"/>
          <w:szCs w:val="28"/>
        </w:rPr>
        <w:t>0.1469</w:t>
      </w:r>
      <w:r>
        <w:rPr>
          <w:rFonts w:ascii="仿宋" w:eastAsia="仿宋" w:hAnsi="仿宋"/>
          <w:sz w:val="28"/>
          <w:szCs w:val="28"/>
        </w:rPr>
        <w:t>%</w:t>
      </w:r>
      <w:r w:rsidRPr="003454AE">
        <w:rPr>
          <w:rFonts w:ascii="仿宋" w:eastAsia="仿宋" w:hAnsi="仿宋" w:hint="eastAsia"/>
          <w:sz w:val="28"/>
          <w:szCs w:val="28"/>
        </w:rPr>
        <w:t>；弃权0股，占出席会议所有股东所持有表决权股份总数的0%。</w:t>
      </w:r>
    </w:p>
    <w:p w14:paraId="30E3A610" w14:textId="77777777" w:rsidR="00B56F0B" w:rsidRPr="003454AE" w:rsidRDefault="00B56F0B" w:rsidP="00B56F0B">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sidRPr="00F6520C">
        <w:rPr>
          <w:rFonts w:ascii="仿宋" w:eastAsia="仿宋" w:hAnsi="仿宋" w:hint="eastAsia"/>
          <w:sz w:val="28"/>
          <w:szCs w:val="28"/>
        </w:rPr>
        <w:t>112,000</w:t>
      </w:r>
      <w:r w:rsidRPr="003454AE">
        <w:rPr>
          <w:rFonts w:ascii="仿宋" w:eastAsia="仿宋" w:hAnsi="仿宋" w:hint="eastAsia"/>
          <w:sz w:val="28"/>
          <w:szCs w:val="28"/>
        </w:rPr>
        <w:t>股，占出席会议中小股东所持有表决权股份总数的</w:t>
      </w:r>
      <w:r w:rsidRPr="00F6520C">
        <w:rPr>
          <w:rFonts w:ascii="仿宋" w:eastAsia="仿宋" w:hAnsi="仿宋" w:hint="eastAsia"/>
          <w:sz w:val="28"/>
          <w:szCs w:val="28"/>
        </w:rPr>
        <w:t>32.7007</w:t>
      </w:r>
      <w:r w:rsidRPr="00D845A5">
        <w:rPr>
          <w:rFonts w:ascii="仿宋" w:eastAsia="仿宋" w:hAnsi="仿宋" w:hint="eastAsia"/>
          <w:sz w:val="28"/>
          <w:szCs w:val="28"/>
        </w:rPr>
        <w:t>%</w:t>
      </w:r>
      <w:r w:rsidRPr="003454AE">
        <w:rPr>
          <w:rFonts w:ascii="仿宋" w:eastAsia="仿宋" w:hAnsi="仿宋" w:hint="eastAsia"/>
          <w:sz w:val="28"/>
          <w:szCs w:val="28"/>
        </w:rPr>
        <w:t>；反对</w:t>
      </w:r>
      <w:r w:rsidRPr="00F6520C">
        <w:rPr>
          <w:rFonts w:ascii="仿宋" w:eastAsia="仿宋" w:hAnsi="仿宋" w:hint="eastAsia"/>
          <w:sz w:val="28"/>
          <w:szCs w:val="28"/>
        </w:rPr>
        <w:t>230,500</w:t>
      </w:r>
      <w:r w:rsidRPr="003454AE">
        <w:rPr>
          <w:rFonts w:ascii="仿宋" w:eastAsia="仿宋" w:hAnsi="仿宋" w:hint="eastAsia"/>
          <w:sz w:val="28"/>
          <w:szCs w:val="28"/>
        </w:rPr>
        <w:t>股，占出席会议中小股东所持有表决权股份总数的</w:t>
      </w:r>
      <w:r w:rsidRPr="00F6520C">
        <w:rPr>
          <w:rFonts w:ascii="仿宋" w:eastAsia="仿宋" w:hAnsi="仿宋" w:hint="eastAsia"/>
          <w:sz w:val="28"/>
          <w:szCs w:val="28"/>
        </w:rPr>
        <w:t>67.2993</w:t>
      </w:r>
      <w:r w:rsidRPr="003454AE">
        <w:rPr>
          <w:rFonts w:ascii="仿宋" w:eastAsia="仿宋" w:hAnsi="仿宋" w:hint="eastAsia"/>
          <w:sz w:val="28"/>
          <w:szCs w:val="28"/>
        </w:rPr>
        <w:t>%；弃权0股，占出席会议中小股东所持有表决权股份总数的0%。</w:t>
      </w:r>
    </w:p>
    <w:p w14:paraId="28667CDF" w14:textId="77777777" w:rsidR="00B56F0B" w:rsidRDefault="00B56F0B" w:rsidP="00B56F0B">
      <w:pPr>
        <w:snapToGrid w:val="0"/>
        <w:spacing w:line="540" w:lineRule="exact"/>
        <w:ind w:firstLineChars="200" w:firstLine="560"/>
        <w:rPr>
          <w:rFonts w:ascii="仿宋" w:eastAsia="仿宋" w:hAnsi="仿宋"/>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14:paraId="7ED12E4E" w14:textId="77777777" w:rsidR="00B56F0B" w:rsidRPr="001366FC" w:rsidRDefault="00B56F0B" w:rsidP="00B56F0B">
      <w:pPr>
        <w:snapToGrid w:val="0"/>
        <w:spacing w:line="540" w:lineRule="exact"/>
        <w:ind w:firstLineChars="200" w:firstLine="562"/>
        <w:rPr>
          <w:rFonts w:ascii="仿宋" w:eastAsia="仿宋" w:hAnsi="仿宋"/>
          <w:b/>
          <w:sz w:val="28"/>
          <w:szCs w:val="28"/>
        </w:rPr>
      </w:pPr>
      <w:r w:rsidRPr="001507EC">
        <w:rPr>
          <w:rFonts w:ascii="仿宋" w:eastAsia="仿宋" w:hAnsi="仿宋" w:hint="eastAsia"/>
          <w:b/>
          <w:sz w:val="28"/>
          <w:szCs w:val="28"/>
        </w:rPr>
        <w:t>（二）</w:t>
      </w:r>
      <w:r w:rsidRPr="001366FC">
        <w:rPr>
          <w:rFonts w:ascii="仿宋" w:eastAsia="仿宋" w:hAnsi="仿宋" w:hint="eastAsia"/>
          <w:b/>
          <w:sz w:val="28"/>
          <w:szCs w:val="28"/>
        </w:rPr>
        <w:t>关于修订公司《募集资金管理制度》的议案</w:t>
      </w:r>
    </w:p>
    <w:p w14:paraId="39EA687D" w14:textId="77777777" w:rsidR="00B56F0B" w:rsidRPr="003454AE" w:rsidRDefault="00B56F0B" w:rsidP="00B56F0B">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1、投票表决情况：同意</w:t>
      </w:r>
      <w:r w:rsidRPr="00F6520C">
        <w:rPr>
          <w:rFonts w:ascii="仿宋" w:eastAsia="仿宋" w:hAnsi="仿宋" w:hint="eastAsia"/>
          <w:sz w:val="28"/>
          <w:szCs w:val="28"/>
        </w:rPr>
        <w:t>156,626,460</w:t>
      </w:r>
      <w:r w:rsidRPr="003454AE">
        <w:rPr>
          <w:rFonts w:ascii="仿宋" w:eastAsia="仿宋" w:hAnsi="仿宋" w:hint="eastAsia"/>
          <w:sz w:val="28"/>
          <w:szCs w:val="28"/>
        </w:rPr>
        <w:t>股，占出席会议所有股东所持有表决权股份总数的</w:t>
      </w:r>
      <w:r w:rsidRPr="00F6520C">
        <w:rPr>
          <w:rFonts w:ascii="仿宋" w:eastAsia="仿宋" w:hAnsi="仿宋" w:hint="eastAsia"/>
          <w:sz w:val="28"/>
          <w:szCs w:val="28"/>
        </w:rPr>
        <w:t>99.8227</w:t>
      </w:r>
      <w:r>
        <w:rPr>
          <w:rFonts w:ascii="仿宋" w:eastAsia="仿宋" w:hAnsi="仿宋"/>
          <w:sz w:val="28"/>
          <w:szCs w:val="28"/>
        </w:rPr>
        <w:t>%</w:t>
      </w:r>
      <w:r w:rsidRPr="003454AE">
        <w:rPr>
          <w:rFonts w:ascii="仿宋" w:eastAsia="仿宋" w:hAnsi="仿宋" w:hint="eastAsia"/>
          <w:sz w:val="28"/>
          <w:szCs w:val="28"/>
        </w:rPr>
        <w:t>；反对</w:t>
      </w:r>
      <w:r w:rsidRPr="00F6520C">
        <w:rPr>
          <w:rFonts w:ascii="仿宋" w:eastAsia="仿宋" w:hAnsi="仿宋" w:hint="eastAsia"/>
          <w:sz w:val="28"/>
          <w:szCs w:val="28"/>
        </w:rPr>
        <w:t>278,200</w:t>
      </w:r>
      <w:r w:rsidRPr="003454AE">
        <w:rPr>
          <w:rFonts w:ascii="仿宋" w:eastAsia="仿宋" w:hAnsi="仿宋" w:hint="eastAsia"/>
          <w:sz w:val="28"/>
          <w:szCs w:val="28"/>
        </w:rPr>
        <w:t>股，占出席会议所有股东所持有表决权股份总数的</w:t>
      </w:r>
      <w:r w:rsidRPr="00F6520C">
        <w:rPr>
          <w:rFonts w:ascii="仿宋" w:eastAsia="仿宋" w:hAnsi="仿宋" w:hint="eastAsia"/>
          <w:sz w:val="28"/>
          <w:szCs w:val="28"/>
        </w:rPr>
        <w:t>0.1773</w:t>
      </w:r>
      <w:r w:rsidRPr="00D845A5">
        <w:rPr>
          <w:rFonts w:ascii="仿宋" w:eastAsia="仿宋" w:hAnsi="仿宋" w:hint="eastAsia"/>
          <w:sz w:val="28"/>
          <w:szCs w:val="28"/>
        </w:rPr>
        <w:t>%</w:t>
      </w:r>
      <w:r w:rsidRPr="003454AE">
        <w:rPr>
          <w:rFonts w:ascii="仿宋" w:eastAsia="仿宋" w:hAnsi="仿宋" w:hint="eastAsia"/>
          <w:sz w:val="28"/>
          <w:szCs w:val="28"/>
        </w:rPr>
        <w:t>；弃权0股，占出席会议所有股东所持有表决权股份总数的0%。</w:t>
      </w:r>
    </w:p>
    <w:p w14:paraId="70B74A84" w14:textId="77777777" w:rsidR="00B56F0B" w:rsidRPr="003454AE" w:rsidRDefault="00B56F0B" w:rsidP="00B56F0B">
      <w:pPr>
        <w:snapToGrid w:val="0"/>
        <w:spacing w:line="560" w:lineRule="exact"/>
        <w:ind w:firstLineChars="200" w:firstLine="560"/>
        <w:rPr>
          <w:rFonts w:ascii="仿宋" w:eastAsia="仿宋" w:hAnsi="仿宋"/>
          <w:sz w:val="28"/>
          <w:szCs w:val="28"/>
        </w:rPr>
      </w:pPr>
      <w:r w:rsidRPr="003454AE">
        <w:rPr>
          <w:rFonts w:ascii="仿宋" w:eastAsia="仿宋" w:hAnsi="仿宋" w:hint="eastAsia"/>
          <w:sz w:val="28"/>
          <w:szCs w:val="28"/>
        </w:rPr>
        <w:t>其中，中小股东表决情况：同意</w:t>
      </w:r>
      <w:r w:rsidRPr="00F6520C">
        <w:rPr>
          <w:rFonts w:ascii="仿宋" w:eastAsia="仿宋" w:hAnsi="仿宋" w:hint="eastAsia"/>
          <w:sz w:val="28"/>
          <w:szCs w:val="28"/>
        </w:rPr>
        <w:t>64,300</w:t>
      </w:r>
      <w:r w:rsidRPr="003454AE">
        <w:rPr>
          <w:rFonts w:ascii="仿宋" w:eastAsia="仿宋" w:hAnsi="仿宋" w:hint="eastAsia"/>
          <w:sz w:val="28"/>
          <w:szCs w:val="28"/>
        </w:rPr>
        <w:t>股，占出席会议中小股东所持有表决权股份总数的</w:t>
      </w:r>
      <w:r w:rsidRPr="00F6520C">
        <w:rPr>
          <w:rFonts w:ascii="仿宋" w:eastAsia="仿宋" w:hAnsi="仿宋" w:hint="eastAsia"/>
          <w:sz w:val="28"/>
          <w:szCs w:val="28"/>
        </w:rPr>
        <w:t>18.7737</w:t>
      </w:r>
      <w:r w:rsidRPr="00D845A5">
        <w:rPr>
          <w:rFonts w:ascii="仿宋" w:eastAsia="仿宋" w:hAnsi="仿宋" w:hint="eastAsia"/>
          <w:sz w:val="28"/>
          <w:szCs w:val="28"/>
        </w:rPr>
        <w:t>%</w:t>
      </w:r>
      <w:r w:rsidRPr="003454AE">
        <w:rPr>
          <w:rFonts w:ascii="仿宋" w:eastAsia="仿宋" w:hAnsi="仿宋" w:hint="eastAsia"/>
          <w:sz w:val="28"/>
          <w:szCs w:val="28"/>
        </w:rPr>
        <w:t>；反对</w:t>
      </w:r>
      <w:r w:rsidRPr="00F6520C">
        <w:rPr>
          <w:rFonts w:ascii="仿宋" w:eastAsia="仿宋" w:hAnsi="仿宋" w:hint="eastAsia"/>
          <w:sz w:val="28"/>
          <w:szCs w:val="28"/>
        </w:rPr>
        <w:t>278,200</w:t>
      </w:r>
      <w:r w:rsidRPr="003454AE">
        <w:rPr>
          <w:rFonts w:ascii="仿宋" w:eastAsia="仿宋" w:hAnsi="仿宋" w:hint="eastAsia"/>
          <w:sz w:val="28"/>
          <w:szCs w:val="28"/>
        </w:rPr>
        <w:t>股，占出席会议中小股东所持有表决权股份总数的</w:t>
      </w:r>
      <w:r w:rsidRPr="00F6520C">
        <w:rPr>
          <w:rFonts w:ascii="仿宋" w:eastAsia="仿宋" w:hAnsi="仿宋" w:hint="eastAsia"/>
          <w:sz w:val="28"/>
          <w:szCs w:val="28"/>
        </w:rPr>
        <w:t>81.2263%</w:t>
      </w:r>
      <w:r w:rsidRPr="003454AE">
        <w:rPr>
          <w:rFonts w:ascii="仿宋" w:eastAsia="仿宋" w:hAnsi="仿宋" w:hint="eastAsia"/>
          <w:sz w:val="28"/>
          <w:szCs w:val="28"/>
        </w:rPr>
        <w:t>；弃权0股，占出席会议中小股东所持有表决权股份总数的0%。</w:t>
      </w:r>
    </w:p>
    <w:p w14:paraId="7010B97A" w14:textId="181B4549" w:rsidR="00975199" w:rsidRPr="00B56F0B" w:rsidRDefault="00B56F0B" w:rsidP="00B56F0B">
      <w:pPr>
        <w:snapToGrid w:val="0"/>
        <w:spacing w:line="540" w:lineRule="exact"/>
        <w:ind w:firstLineChars="200" w:firstLine="560"/>
        <w:rPr>
          <w:rFonts w:ascii="仿宋" w:eastAsia="仿宋" w:hAnsi="仿宋" w:hint="eastAsia"/>
          <w:sz w:val="28"/>
          <w:szCs w:val="28"/>
        </w:rPr>
      </w:pPr>
      <w:r>
        <w:rPr>
          <w:rFonts w:ascii="仿宋" w:eastAsia="仿宋" w:hAnsi="仿宋" w:hint="eastAsia"/>
          <w:sz w:val="28"/>
          <w:szCs w:val="28"/>
        </w:rPr>
        <w:t>2、</w:t>
      </w:r>
      <w:r w:rsidRPr="00CF0CED">
        <w:rPr>
          <w:rFonts w:ascii="仿宋" w:eastAsia="仿宋" w:hAnsi="仿宋" w:hint="eastAsia"/>
          <w:sz w:val="28"/>
          <w:szCs w:val="28"/>
        </w:rPr>
        <w:t>表决结果：此议案</w:t>
      </w:r>
      <w:r>
        <w:rPr>
          <w:rFonts w:ascii="仿宋" w:eastAsia="仿宋" w:hAnsi="仿宋" w:hint="eastAsia"/>
          <w:sz w:val="28"/>
          <w:szCs w:val="28"/>
        </w:rPr>
        <w:t>获得</w:t>
      </w:r>
      <w:r w:rsidRPr="00CF0CED">
        <w:rPr>
          <w:rFonts w:ascii="仿宋" w:eastAsia="仿宋" w:hAnsi="仿宋" w:hint="eastAsia"/>
          <w:sz w:val="28"/>
          <w:szCs w:val="28"/>
        </w:rPr>
        <w:t>通过。</w:t>
      </w:r>
    </w:p>
    <w:p w14:paraId="4CA87355" w14:textId="77777777" w:rsidR="00975199" w:rsidRPr="001507EC" w:rsidRDefault="00975199" w:rsidP="00975199">
      <w:pPr>
        <w:snapToGrid w:val="0"/>
        <w:spacing w:line="540" w:lineRule="exact"/>
        <w:ind w:firstLineChars="200" w:firstLine="562"/>
        <w:rPr>
          <w:rFonts w:asciiTheme="majorEastAsia" w:eastAsiaTheme="majorEastAsia" w:hAnsiTheme="majorEastAsia"/>
          <w:b/>
          <w:sz w:val="28"/>
          <w:szCs w:val="28"/>
        </w:rPr>
      </w:pPr>
      <w:r w:rsidRPr="001507EC">
        <w:rPr>
          <w:rFonts w:asciiTheme="majorEastAsia" w:eastAsiaTheme="majorEastAsia" w:hAnsiTheme="majorEastAsia" w:hint="eastAsia"/>
          <w:b/>
          <w:sz w:val="28"/>
          <w:szCs w:val="28"/>
        </w:rPr>
        <w:t>四、律师出具的法律意见</w:t>
      </w:r>
    </w:p>
    <w:p w14:paraId="755D6103" w14:textId="77777777" w:rsidR="00975199" w:rsidRPr="001507EC" w:rsidRDefault="00975199" w:rsidP="00975199">
      <w:pPr>
        <w:snapToGrid w:val="0"/>
        <w:spacing w:line="540" w:lineRule="exact"/>
        <w:ind w:firstLineChars="200" w:firstLine="560"/>
        <w:rPr>
          <w:rFonts w:ascii="仿宋" w:eastAsia="仿宋" w:hAnsi="仿宋"/>
          <w:sz w:val="28"/>
          <w:szCs w:val="28"/>
        </w:rPr>
      </w:pPr>
      <w:r w:rsidRPr="001507EC">
        <w:rPr>
          <w:rFonts w:ascii="仿宋" w:eastAsia="仿宋" w:hAnsi="仿宋" w:hint="eastAsia"/>
          <w:sz w:val="28"/>
          <w:szCs w:val="28"/>
        </w:rPr>
        <w:t>（一）律师事务所名称：北京市康达（广州）律师事务所</w:t>
      </w:r>
    </w:p>
    <w:p w14:paraId="1A5FA7D4" w14:textId="77777777" w:rsidR="00975199" w:rsidRPr="001507EC" w:rsidRDefault="00975199" w:rsidP="00975199">
      <w:pPr>
        <w:snapToGrid w:val="0"/>
        <w:spacing w:line="540" w:lineRule="exact"/>
        <w:ind w:firstLineChars="200" w:firstLine="560"/>
        <w:rPr>
          <w:rFonts w:ascii="仿宋" w:eastAsia="仿宋" w:hAnsi="仿宋"/>
          <w:sz w:val="28"/>
          <w:szCs w:val="28"/>
        </w:rPr>
      </w:pPr>
      <w:r w:rsidRPr="001507EC">
        <w:rPr>
          <w:rFonts w:ascii="仿宋" w:eastAsia="仿宋" w:hAnsi="仿宋" w:hint="eastAsia"/>
          <w:sz w:val="28"/>
          <w:szCs w:val="28"/>
        </w:rPr>
        <w:t>（二）律师姓名：王学琛、韩思明</w:t>
      </w:r>
    </w:p>
    <w:p w14:paraId="62B62DAE" w14:textId="77777777" w:rsidR="00975199" w:rsidRDefault="00975199" w:rsidP="00975199">
      <w:pPr>
        <w:snapToGrid w:val="0"/>
        <w:spacing w:line="540" w:lineRule="exact"/>
        <w:ind w:firstLineChars="200" w:firstLine="560"/>
        <w:rPr>
          <w:rFonts w:ascii="仿宋" w:eastAsia="仿宋" w:hAnsi="仿宋"/>
          <w:sz w:val="28"/>
          <w:szCs w:val="28"/>
        </w:rPr>
      </w:pPr>
      <w:r w:rsidRPr="001507EC">
        <w:rPr>
          <w:rFonts w:ascii="仿宋" w:eastAsia="仿宋" w:hAnsi="仿宋" w:hint="eastAsia"/>
          <w:sz w:val="28"/>
          <w:szCs w:val="28"/>
        </w:rPr>
        <w:t>（三）结论性意见：</w:t>
      </w:r>
      <w:r w:rsidRPr="001507EC">
        <w:rPr>
          <w:rFonts w:ascii="仿宋" w:eastAsia="仿宋" w:hAnsi="仿宋"/>
          <w:sz w:val="28"/>
          <w:szCs w:val="28"/>
        </w:rPr>
        <w:t>本所律师认为，</w:t>
      </w:r>
      <w:r w:rsidRPr="001507EC">
        <w:rPr>
          <w:rFonts w:ascii="仿宋" w:eastAsia="仿宋" w:hAnsi="仿宋" w:hint="eastAsia"/>
          <w:sz w:val="28"/>
          <w:szCs w:val="28"/>
        </w:rPr>
        <w:t>甘化科工</w:t>
      </w:r>
      <w:r w:rsidRPr="001507EC">
        <w:rPr>
          <w:rFonts w:ascii="仿宋" w:eastAsia="仿宋" w:hAnsi="仿宋"/>
          <w:sz w:val="28"/>
          <w:szCs w:val="28"/>
        </w:rPr>
        <w:t>本次股东大会的召集、召开程序、出席会议人员的资格以及表决方式、表决程序和表决结果，均符合《公司法》、《证券法》、《股东大会规则》等</w:t>
      </w:r>
      <w:r w:rsidRPr="001507EC">
        <w:rPr>
          <w:rFonts w:ascii="仿宋" w:eastAsia="仿宋" w:hAnsi="仿宋" w:hint="eastAsia"/>
          <w:sz w:val="28"/>
          <w:szCs w:val="28"/>
        </w:rPr>
        <w:t>法律、法规、</w:t>
      </w:r>
      <w:r w:rsidRPr="001507EC">
        <w:rPr>
          <w:rFonts w:ascii="仿宋" w:eastAsia="仿宋" w:hAnsi="仿宋"/>
          <w:sz w:val="28"/>
          <w:szCs w:val="28"/>
        </w:rPr>
        <w:t>规范性文件和</w:t>
      </w:r>
      <w:r w:rsidRPr="001507EC">
        <w:rPr>
          <w:rFonts w:ascii="仿宋" w:eastAsia="仿宋" w:hAnsi="仿宋" w:hint="eastAsia"/>
          <w:sz w:val="28"/>
          <w:szCs w:val="28"/>
        </w:rPr>
        <w:t>甘化科工</w:t>
      </w:r>
      <w:r w:rsidRPr="001507EC">
        <w:rPr>
          <w:rFonts w:ascii="仿宋" w:eastAsia="仿宋" w:hAnsi="仿宋"/>
          <w:sz w:val="28"/>
          <w:szCs w:val="28"/>
        </w:rPr>
        <w:t>《公司章程》的规定，本次股东大会通过的决议合法、有效。</w:t>
      </w:r>
    </w:p>
    <w:bookmarkEnd w:id="0"/>
    <w:p w14:paraId="020358DC" w14:textId="77777777" w:rsidR="007D25AF" w:rsidRPr="00FC3CD3" w:rsidRDefault="007D25AF" w:rsidP="0097746D">
      <w:pPr>
        <w:snapToGrid w:val="0"/>
        <w:spacing w:line="560" w:lineRule="exact"/>
        <w:ind w:firstLineChars="200" w:firstLine="562"/>
        <w:rPr>
          <w:rFonts w:asciiTheme="majorEastAsia" w:eastAsiaTheme="majorEastAsia" w:hAnsiTheme="majorEastAsia"/>
          <w:b/>
          <w:sz w:val="28"/>
          <w:szCs w:val="28"/>
        </w:rPr>
      </w:pPr>
      <w:r w:rsidRPr="00FC3CD3">
        <w:rPr>
          <w:rFonts w:asciiTheme="majorEastAsia" w:eastAsiaTheme="majorEastAsia" w:hAnsiTheme="majorEastAsia" w:hint="eastAsia"/>
          <w:b/>
          <w:sz w:val="28"/>
          <w:szCs w:val="28"/>
        </w:rPr>
        <w:lastRenderedPageBreak/>
        <w:t>五、备查文件</w:t>
      </w:r>
    </w:p>
    <w:p w14:paraId="5574B1EF" w14:textId="77777777" w:rsidR="007D25AF" w:rsidRPr="00FC3CD3" w:rsidRDefault="007D25AF" w:rsidP="0097746D">
      <w:pPr>
        <w:snapToGrid w:val="0"/>
        <w:spacing w:line="560" w:lineRule="exact"/>
        <w:ind w:firstLineChars="200" w:firstLine="560"/>
        <w:rPr>
          <w:rFonts w:ascii="仿宋" w:eastAsia="仿宋" w:hAnsi="仿宋"/>
          <w:sz w:val="28"/>
          <w:szCs w:val="28"/>
        </w:rPr>
      </w:pPr>
      <w:r w:rsidRPr="00FC3CD3">
        <w:rPr>
          <w:rFonts w:ascii="仿宋" w:eastAsia="仿宋" w:hAnsi="仿宋" w:hint="eastAsia"/>
          <w:sz w:val="28"/>
          <w:szCs w:val="28"/>
        </w:rPr>
        <w:t>（一）载有</w:t>
      </w:r>
      <w:r w:rsidR="0030472D">
        <w:rPr>
          <w:rFonts w:ascii="仿宋" w:eastAsia="仿宋" w:hAnsi="仿宋" w:hint="eastAsia"/>
          <w:sz w:val="28"/>
          <w:szCs w:val="28"/>
        </w:rPr>
        <w:t>广东甘化科工股份有限公司</w:t>
      </w:r>
      <w:r w:rsidRPr="00FC3CD3">
        <w:rPr>
          <w:rFonts w:ascii="仿宋" w:eastAsia="仿宋" w:hAnsi="仿宋" w:hint="eastAsia"/>
          <w:sz w:val="28"/>
          <w:szCs w:val="28"/>
        </w:rPr>
        <w:t>与会董事和记录人签字并加盖董事会印章的20</w:t>
      </w:r>
      <w:r>
        <w:rPr>
          <w:rFonts w:ascii="仿宋" w:eastAsia="仿宋" w:hAnsi="仿宋" w:hint="eastAsia"/>
          <w:sz w:val="28"/>
          <w:szCs w:val="28"/>
        </w:rPr>
        <w:t>2</w:t>
      </w:r>
      <w:r w:rsidR="002E787D">
        <w:rPr>
          <w:rFonts w:ascii="仿宋" w:eastAsia="仿宋" w:hAnsi="仿宋" w:hint="eastAsia"/>
          <w:sz w:val="28"/>
          <w:szCs w:val="28"/>
        </w:rPr>
        <w:t>2</w:t>
      </w:r>
      <w:r w:rsidR="00724BF1">
        <w:rPr>
          <w:rFonts w:ascii="仿宋" w:eastAsia="仿宋" w:hAnsi="仿宋" w:hint="eastAsia"/>
          <w:sz w:val="28"/>
          <w:szCs w:val="28"/>
        </w:rPr>
        <w:t>年</w:t>
      </w:r>
      <w:r w:rsidR="002E787D">
        <w:rPr>
          <w:rFonts w:ascii="仿宋" w:eastAsia="仿宋" w:hAnsi="仿宋" w:hint="eastAsia"/>
          <w:sz w:val="28"/>
          <w:szCs w:val="28"/>
        </w:rPr>
        <w:t>第一次临时</w:t>
      </w:r>
      <w:r w:rsidRPr="00FC3CD3">
        <w:rPr>
          <w:rFonts w:ascii="仿宋" w:eastAsia="仿宋" w:hAnsi="仿宋" w:hint="eastAsia"/>
          <w:sz w:val="28"/>
          <w:szCs w:val="28"/>
        </w:rPr>
        <w:t>股东大会决议；</w:t>
      </w:r>
    </w:p>
    <w:p w14:paraId="78DAF8A3" w14:textId="77777777" w:rsidR="0030472D" w:rsidRPr="00F64EA9" w:rsidRDefault="007D25AF" w:rsidP="0097746D">
      <w:pPr>
        <w:snapToGrid w:val="0"/>
        <w:spacing w:line="560" w:lineRule="exact"/>
        <w:ind w:firstLineChars="200" w:firstLine="560"/>
        <w:rPr>
          <w:rFonts w:asciiTheme="minorEastAsia" w:eastAsiaTheme="minorEastAsia" w:hAnsiTheme="minorEastAsia"/>
          <w:sz w:val="28"/>
          <w:szCs w:val="28"/>
        </w:rPr>
      </w:pPr>
      <w:r w:rsidRPr="00FC3CD3">
        <w:rPr>
          <w:rFonts w:ascii="仿宋" w:eastAsia="仿宋" w:hAnsi="仿宋" w:hint="eastAsia"/>
          <w:sz w:val="28"/>
          <w:szCs w:val="28"/>
        </w:rPr>
        <w:t>（二）北京市康达（广州）律师事务所出具的《关于</w:t>
      </w:r>
      <w:r w:rsidR="0030472D">
        <w:rPr>
          <w:rFonts w:ascii="仿宋" w:eastAsia="仿宋" w:hAnsi="仿宋" w:hint="eastAsia"/>
          <w:sz w:val="28"/>
          <w:szCs w:val="28"/>
        </w:rPr>
        <w:t>广东甘化科工</w:t>
      </w:r>
      <w:r w:rsidRPr="00FC3CD3">
        <w:rPr>
          <w:rFonts w:ascii="仿宋" w:eastAsia="仿宋" w:hAnsi="仿宋" w:hint="eastAsia"/>
          <w:sz w:val="28"/>
          <w:szCs w:val="28"/>
        </w:rPr>
        <w:t>股份有限公司20</w:t>
      </w:r>
      <w:r>
        <w:rPr>
          <w:rFonts w:ascii="仿宋" w:eastAsia="仿宋" w:hAnsi="仿宋" w:hint="eastAsia"/>
          <w:sz w:val="28"/>
          <w:szCs w:val="28"/>
        </w:rPr>
        <w:t>2</w:t>
      </w:r>
      <w:r w:rsidR="002E787D">
        <w:rPr>
          <w:rFonts w:ascii="仿宋" w:eastAsia="仿宋" w:hAnsi="仿宋" w:hint="eastAsia"/>
          <w:sz w:val="28"/>
          <w:szCs w:val="28"/>
        </w:rPr>
        <w:t>2</w:t>
      </w:r>
      <w:r w:rsidR="00DA7FA2">
        <w:rPr>
          <w:rFonts w:ascii="仿宋" w:eastAsia="仿宋" w:hAnsi="仿宋" w:hint="eastAsia"/>
          <w:sz w:val="28"/>
          <w:szCs w:val="28"/>
        </w:rPr>
        <w:t>年</w:t>
      </w:r>
      <w:r w:rsidR="002E787D">
        <w:rPr>
          <w:rFonts w:ascii="仿宋" w:eastAsia="仿宋" w:hAnsi="仿宋" w:hint="eastAsia"/>
          <w:sz w:val="28"/>
          <w:szCs w:val="28"/>
        </w:rPr>
        <w:t>第一次临时</w:t>
      </w:r>
      <w:r w:rsidRPr="00FC3CD3">
        <w:rPr>
          <w:rFonts w:ascii="仿宋" w:eastAsia="仿宋" w:hAnsi="仿宋" w:hint="eastAsia"/>
          <w:sz w:val="28"/>
          <w:szCs w:val="28"/>
        </w:rPr>
        <w:t>股东大会</w:t>
      </w:r>
      <w:r w:rsidR="002F0B22">
        <w:rPr>
          <w:rFonts w:ascii="仿宋" w:eastAsia="仿宋" w:hAnsi="仿宋" w:hint="eastAsia"/>
          <w:sz w:val="28"/>
          <w:szCs w:val="28"/>
        </w:rPr>
        <w:t>的</w:t>
      </w:r>
      <w:r w:rsidRPr="00FC3CD3">
        <w:rPr>
          <w:rFonts w:ascii="仿宋" w:eastAsia="仿宋" w:hAnsi="仿宋" w:hint="eastAsia"/>
          <w:sz w:val="28"/>
          <w:szCs w:val="28"/>
        </w:rPr>
        <w:t xml:space="preserve">法律意见书》。　</w:t>
      </w:r>
    </w:p>
    <w:p w14:paraId="03817BC1" w14:textId="77777777" w:rsidR="0097746D" w:rsidRDefault="0097746D" w:rsidP="0097746D">
      <w:pPr>
        <w:snapToGrid w:val="0"/>
        <w:spacing w:line="560" w:lineRule="exact"/>
        <w:ind w:firstLine="630"/>
        <w:rPr>
          <w:rFonts w:ascii="仿宋" w:eastAsia="仿宋" w:hAnsi="仿宋"/>
          <w:sz w:val="28"/>
          <w:szCs w:val="28"/>
        </w:rPr>
      </w:pPr>
    </w:p>
    <w:p w14:paraId="19755C61" w14:textId="77777777" w:rsidR="0030472D" w:rsidRDefault="007D25AF" w:rsidP="0097746D">
      <w:pPr>
        <w:snapToGrid w:val="0"/>
        <w:spacing w:line="560" w:lineRule="exact"/>
        <w:ind w:firstLine="630"/>
        <w:rPr>
          <w:rFonts w:ascii="仿宋" w:eastAsia="仿宋" w:hAnsi="仿宋"/>
          <w:sz w:val="28"/>
          <w:szCs w:val="28"/>
        </w:rPr>
      </w:pPr>
      <w:r w:rsidRPr="00FC3CD3">
        <w:rPr>
          <w:rFonts w:ascii="仿宋" w:eastAsia="仿宋" w:hAnsi="仿宋" w:hint="eastAsia"/>
          <w:sz w:val="28"/>
          <w:szCs w:val="28"/>
        </w:rPr>
        <w:t>特此公告。</w:t>
      </w:r>
    </w:p>
    <w:p w14:paraId="4665B0BB" w14:textId="77777777" w:rsidR="00724BF1" w:rsidRDefault="00724BF1" w:rsidP="00146348">
      <w:pPr>
        <w:snapToGrid w:val="0"/>
        <w:spacing w:line="560" w:lineRule="exact"/>
        <w:ind w:firstLineChars="1425" w:firstLine="3990"/>
        <w:rPr>
          <w:rFonts w:ascii="仿宋" w:eastAsia="仿宋" w:hAnsi="仿宋"/>
          <w:sz w:val="28"/>
          <w:szCs w:val="28"/>
        </w:rPr>
      </w:pPr>
    </w:p>
    <w:p w14:paraId="4639D850" w14:textId="77777777" w:rsidR="00E93169" w:rsidRDefault="00E93169" w:rsidP="00146348">
      <w:pPr>
        <w:snapToGrid w:val="0"/>
        <w:spacing w:line="560" w:lineRule="exact"/>
        <w:ind w:firstLineChars="1425" w:firstLine="3990"/>
        <w:rPr>
          <w:rFonts w:ascii="仿宋" w:eastAsia="仿宋" w:hAnsi="仿宋"/>
          <w:sz w:val="28"/>
          <w:szCs w:val="28"/>
        </w:rPr>
      </w:pPr>
    </w:p>
    <w:p w14:paraId="342C61DC" w14:textId="77777777" w:rsidR="0097746D" w:rsidRDefault="0097746D" w:rsidP="00146348">
      <w:pPr>
        <w:snapToGrid w:val="0"/>
        <w:spacing w:line="560" w:lineRule="exact"/>
        <w:ind w:firstLineChars="1425" w:firstLine="3990"/>
        <w:rPr>
          <w:rFonts w:ascii="仿宋" w:eastAsia="仿宋" w:hAnsi="仿宋"/>
          <w:sz w:val="28"/>
          <w:szCs w:val="28"/>
        </w:rPr>
      </w:pPr>
    </w:p>
    <w:p w14:paraId="25B304DF" w14:textId="77777777" w:rsidR="0097746D" w:rsidRDefault="0097746D" w:rsidP="00146348">
      <w:pPr>
        <w:snapToGrid w:val="0"/>
        <w:spacing w:line="560" w:lineRule="exact"/>
        <w:ind w:firstLineChars="1425" w:firstLine="3990"/>
        <w:rPr>
          <w:rFonts w:ascii="仿宋" w:eastAsia="仿宋" w:hAnsi="仿宋"/>
          <w:sz w:val="28"/>
          <w:szCs w:val="28"/>
        </w:rPr>
      </w:pPr>
    </w:p>
    <w:p w14:paraId="5FCEB195" w14:textId="77777777" w:rsidR="00724BF1" w:rsidRDefault="00724BF1" w:rsidP="00146348">
      <w:pPr>
        <w:snapToGrid w:val="0"/>
        <w:spacing w:line="560" w:lineRule="exact"/>
        <w:ind w:firstLineChars="1425" w:firstLine="3990"/>
        <w:rPr>
          <w:rFonts w:ascii="仿宋" w:eastAsia="仿宋" w:hAnsi="仿宋"/>
          <w:sz w:val="28"/>
          <w:szCs w:val="28"/>
        </w:rPr>
      </w:pPr>
    </w:p>
    <w:p w14:paraId="177F816A" w14:textId="77777777" w:rsidR="007D25AF" w:rsidRPr="00E10697" w:rsidRDefault="0030472D" w:rsidP="00146348">
      <w:pPr>
        <w:snapToGrid w:val="0"/>
        <w:spacing w:line="560" w:lineRule="exact"/>
        <w:ind w:firstLineChars="1425" w:firstLine="3990"/>
        <w:rPr>
          <w:rFonts w:ascii="仿宋" w:eastAsia="仿宋" w:hAnsi="仿宋"/>
          <w:sz w:val="28"/>
          <w:szCs w:val="28"/>
        </w:rPr>
      </w:pPr>
      <w:r>
        <w:rPr>
          <w:rFonts w:ascii="仿宋" w:eastAsia="仿宋" w:hAnsi="仿宋" w:hint="eastAsia"/>
          <w:sz w:val="28"/>
          <w:szCs w:val="28"/>
        </w:rPr>
        <w:t>广东甘化科工</w:t>
      </w:r>
      <w:r w:rsidR="007D25AF" w:rsidRPr="00E10697">
        <w:rPr>
          <w:rFonts w:ascii="仿宋" w:eastAsia="仿宋" w:hAnsi="仿宋" w:hint="eastAsia"/>
          <w:sz w:val="28"/>
          <w:szCs w:val="28"/>
        </w:rPr>
        <w:t>股份有限公司董事会</w:t>
      </w:r>
    </w:p>
    <w:p w14:paraId="119482A6" w14:textId="77777777" w:rsidR="00FC42D0" w:rsidRPr="00146348" w:rsidRDefault="007D25AF" w:rsidP="00724BF1">
      <w:pPr>
        <w:snapToGrid w:val="0"/>
        <w:spacing w:line="560" w:lineRule="exact"/>
        <w:ind w:firstLineChars="1650" w:firstLine="4620"/>
        <w:rPr>
          <w:rFonts w:asciiTheme="minorEastAsia" w:eastAsiaTheme="minorEastAsia" w:hAnsiTheme="minorEastAsia"/>
          <w:sz w:val="28"/>
          <w:szCs w:val="28"/>
        </w:rPr>
      </w:pPr>
      <w:r w:rsidRPr="00E10697">
        <w:rPr>
          <w:rFonts w:ascii="仿宋" w:eastAsia="仿宋" w:hAnsi="仿宋" w:hint="eastAsia"/>
          <w:sz w:val="28"/>
          <w:szCs w:val="28"/>
        </w:rPr>
        <w:t>二〇二</w:t>
      </w:r>
      <w:r w:rsidR="00E93169">
        <w:rPr>
          <w:rFonts w:ascii="仿宋" w:eastAsia="仿宋" w:hAnsi="仿宋" w:hint="eastAsia"/>
          <w:sz w:val="28"/>
          <w:szCs w:val="28"/>
        </w:rPr>
        <w:t>二</w:t>
      </w:r>
      <w:r w:rsidRPr="00E10697">
        <w:rPr>
          <w:rFonts w:ascii="仿宋" w:eastAsia="仿宋" w:hAnsi="仿宋" w:hint="eastAsia"/>
          <w:sz w:val="28"/>
          <w:szCs w:val="28"/>
        </w:rPr>
        <w:t>年</w:t>
      </w:r>
      <w:r w:rsidR="002E787D">
        <w:rPr>
          <w:rFonts w:ascii="仿宋" w:eastAsia="仿宋" w:hAnsi="仿宋" w:hint="eastAsia"/>
          <w:sz w:val="28"/>
          <w:szCs w:val="28"/>
        </w:rPr>
        <w:t>八</w:t>
      </w:r>
      <w:r w:rsidRPr="00E10697">
        <w:rPr>
          <w:rFonts w:ascii="仿宋" w:eastAsia="仿宋" w:hAnsi="仿宋" w:hint="eastAsia"/>
          <w:sz w:val="28"/>
          <w:szCs w:val="28"/>
        </w:rPr>
        <w:t>月</w:t>
      </w:r>
      <w:r w:rsidR="002E787D">
        <w:rPr>
          <w:rFonts w:ascii="仿宋" w:eastAsia="仿宋" w:hAnsi="仿宋" w:hint="eastAsia"/>
          <w:sz w:val="28"/>
          <w:szCs w:val="28"/>
        </w:rPr>
        <w:t>十九</w:t>
      </w:r>
      <w:r w:rsidRPr="00E10697">
        <w:rPr>
          <w:rFonts w:ascii="仿宋" w:eastAsia="仿宋" w:hAnsi="仿宋" w:hint="eastAsia"/>
          <w:sz w:val="28"/>
          <w:szCs w:val="28"/>
        </w:rPr>
        <w:t>日</w:t>
      </w:r>
    </w:p>
    <w:sectPr w:rsidR="00FC42D0" w:rsidRPr="00146348" w:rsidSect="00455DF1">
      <w:footerReference w:type="even" r:id="rId6"/>
      <w:footerReference w:type="default" r:id="rId7"/>
      <w:pgSz w:w="11906" w:h="16838"/>
      <w:pgMar w:top="1304"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64ED8" w14:textId="77777777" w:rsidR="00BD5FB4" w:rsidRDefault="00BD5FB4">
      <w:r>
        <w:separator/>
      </w:r>
    </w:p>
  </w:endnote>
  <w:endnote w:type="continuationSeparator" w:id="0">
    <w:p w14:paraId="1AD011C6" w14:textId="77777777" w:rsidR="00BD5FB4" w:rsidRDefault="00BD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创艺简仿宋">
    <w:altName w:val="方正舒体"/>
    <w:charset w:val="86"/>
    <w:family w:val="auto"/>
    <w:pitch w:val="variable"/>
    <w:sig w:usb0="00000001" w:usb1="080E0000" w:usb2="00000010" w:usb3="00000000" w:csb0="00040000" w:csb1="00000000"/>
  </w:font>
  <w:font w:name="创艺简老宋">
    <w:altName w:val="方正舒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033B" w14:textId="77777777" w:rsidR="00CF6861" w:rsidRDefault="007604CE">
    <w:pPr>
      <w:pStyle w:val="a3"/>
      <w:framePr w:wrap="around" w:vAnchor="text" w:hAnchor="margin" w:xAlign="center" w:y="1"/>
      <w:rPr>
        <w:rStyle w:val="a4"/>
      </w:rPr>
    </w:pPr>
    <w:r>
      <w:rPr>
        <w:rStyle w:val="a4"/>
      </w:rPr>
      <w:fldChar w:fldCharType="begin"/>
    </w:r>
    <w:r w:rsidR="00CF6861">
      <w:rPr>
        <w:rStyle w:val="a4"/>
      </w:rPr>
      <w:instrText xml:space="preserve">PAGE  </w:instrText>
    </w:r>
    <w:r>
      <w:rPr>
        <w:rStyle w:val="a4"/>
      </w:rPr>
      <w:fldChar w:fldCharType="end"/>
    </w:r>
  </w:p>
  <w:p w14:paraId="17F8BF6F" w14:textId="77777777" w:rsidR="00CF6861" w:rsidRDefault="00CF686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AABC" w14:textId="77777777" w:rsidR="00CF6861" w:rsidRDefault="007604CE">
    <w:pPr>
      <w:pStyle w:val="a3"/>
      <w:framePr w:wrap="around" w:vAnchor="text" w:hAnchor="margin" w:xAlign="center" w:y="1"/>
      <w:rPr>
        <w:rStyle w:val="a4"/>
      </w:rPr>
    </w:pPr>
    <w:r>
      <w:rPr>
        <w:rStyle w:val="a4"/>
      </w:rPr>
      <w:fldChar w:fldCharType="begin"/>
    </w:r>
    <w:r w:rsidR="00CF6861">
      <w:rPr>
        <w:rStyle w:val="a4"/>
      </w:rPr>
      <w:instrText xml:space="preserve">PAGE  </w:instrText>
    </w:r>
    <w:r>
      <w:rPr>
        <w:rStyle w:val="a4"/>
      </w:rPr>
      <w:fldChar w:fldCharType="separate"/>
    </w:r>
    <w:r w:rsidR="00975199">
      <w:rPr>
        <w:rStyle w:val="a4"/>
        <w:noProof/>
      </w:rPr>
      <w:t>3</w:t>
    </w:r>
    <w:r>
      <w:rPr>
        <w:rStyle w:val="a4"/>
      </w:rPr>
      <w:fldChar w:fldCharType="end"/>
    </w:r>
  </w:p>
  <w:p w14:paraId="7F04DD0A" w14:textId="77777777" w:rsidR="00CF6861" w:rsidRDefault="00CF686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7622" w14:textId="77777777" w:rsidR="00BD5FB4" w:rsidRDefault="00BD5FB4">
      <w:r>
        <w:separator/>
      </w:r>
    </w:p>
  </w:footnote>
  <w:footnote w:type="continuationSeparator" w:id="0">
    <w:p w14:paraId="68971186" w14:textId="77777777" w:rsidR="00BD5FB4" w:rsidRDefault="00BD5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60CD9"/>
    <w:rsid w:val="000127F1"/>
    <w:rsid w:val="000168A8"/>
    <w:rsid w:val="000212F7"/>
    <w:rsid w:val="00030116"/>
    <w:rsid w:val="000304CA"/>
    <w:rsid w:val="0003096D"/>
    <w:rsid w:val="00034B32"/>
    <w:rsid w:val="000351D0"/>
    <w:rsid w:val="000376B4"/>
    <w:rsid w:val="000433A0"/>
    <w:rsid w:val="000469E9"/>
    <w:rsid w:val="000525EC"/>
    <w:rsid w:val="00055E22"/>
    <w:rsid w:val="00062C83"/>
    <w:rsid w:val="00065A6D"/>
    <w:rsid w:val="000709FC"/>
    <w:rsid w:val="000916FE"/>
    <w:rsid w:val="000A17FE"/>
    <w:rsid w:val="000A361A"/>
    <w:rsid w:val="000A40C6"/>
    <w:rsid w:val="000C670C"/>
    <w:rsid w:val="000D1070"/>
    <w:rsid w:val="000E24AA"/>
    <w:rsid w:val="000F55F7"/>
    <w:rsid w:val="000F716A"/>
    <w:rsid w:val="0010112C"/>
    <w:rsid w:val="00102897"/>
    <w:rsid w:val="00120664"/>
    <w:rsid w:val="00130FF2"/>
    <w:rsid w:val="00135913"/>
    <w:rsid w:val="00136F91"/>
    <w:rsid w:val="00144439"/>
    <w:rsid w:val="00146348"/>
    <w:rsid w:val="001475E2"/>
    <w:rsid w:val="00153A41"/>
    <w:rsid w:val="0015794C"/>
    <w:rsid w:val="00167EEA"/>
    <w:rsid w:val="0017514D"/>
    <w:rsid w:val="00184AB7"/>
    <w:rsid w:val="001859CA"/>
    <w:rsid w:val="00190969"/>
    <w:rsid w:val="00195410"/>
    <w:rsid w:val="001A2805"/>
    <w:rsid w:val="001D5C8F"/>
    <w:rsid w:val="001E5E64"/>
    <w:rsid w:val="001E7B2F"/>
    <w:rsid w:val="00233883"/>
    <w:rsid w:val="002402F0"/>
    <w:rsid w:val="002404CA"/>
    <w:rsid w:val="0024770A"/>
    <w:rsid w:val="002564E8"/>
    <w:rsid w:val="00257353"/>
    <w:rsid w:val="00261A26"/>
    <w:rsid w:val="00267C40"/>
    <w:rsid w:val="00270C46"/>
    <w:rsid w:val="0027566A"/>
    <w:rsid w:val="00281247"/>
    <w:rsid w:val="00281DAE"/>
    <w:rsid w:val="00283E9F"/>
    <w:rsid w:val="002842D2"/>
    <w:rsid w:val="002843A0"/>
    <w:rsid w:val="002A4911"/>
    <w:rsid w:val="002A5BC4"/>
    <w:rsid w:val="002B210A"/>
    <w:rsid w:val="002C008D"/>
    <w:rsid w:val="002C7693"/>
    <w:rsid w:val="002D6652"/>
    <w:rsid w:val="002E036E"/>
    <w:rsid w:val="002E0D93"/>
    <w:rsid w:val="002E5E6B"/>
    <w:rsid w:val="002E787D"/>
    <w:rsid w:val="002F0B22"/>
    <w:rsid w:val="002F4822"/>
    <w:rsid w:val="002F4A33"/>
    <w:rsid w:val="0030472D"/>
    <w:rsid w:val="00327CC0"/>
    <w:rsid w:val="003567D9"/>
    <w:rsid w:val="00362BAC"/>
    <w:rsid w:val="003657AE"/>
    <w:rsid w:val="00367D27"/>
    <w:rsid w:val="00371446"/>
    <w:rsid w:val="003759BD"/>
    <w:rsid w:val="00382455"/>
    <w:rsid w:val="00387933"/>
    <w:rsid w:val="003916C5"/>
    <w:rsid w:val="00391CF8"/>
    <w:rsid w:val="00392B4E"/>
    <w:rsid w:val="003A1633"/>
    <w:rsid w:val="003A6981"/>
    <w:rsid w:val="003A7ECE"/>
    <w:rsid w:val="003B0469"/>
    <w:rsid w:val="003C0EED"/>
    <w:rsid w:val="003C59A4"/>
    <w:rsid w:val="003C6F01"/>
    <w:rsid w:val="003C784A"/>
    <w:rsid w:val="003D7943"/>
    <w:rsid w:val="00412AC4"/>
    <w:rsid w:val="004141CA"/>
    <w:rsid w:val="00415E51"/>
    <w:rsid w:val="004235D8"/>
    <w:rsid w:val="00424F56"/>
    <w:rsid w:val="0043068C"/>
    <w:rsid w:val="00436C81"/>
    <w:rsid w:val="0044395E"/>
    <w:rsid w:val="00451DD1"/>
    <w:rsid w:val="00455DF1"/>
    <w:rsid w:val="00460CD9"/>
    <w:rsid w:val="00463618"/>
    <w:rsid w:val="0047066B"/>
    <w:rsid w:val="00484DD4"/>
    <w:rsid w:val="0049118A"/>
    <w:rsid w:val="004A38D7"/>
    <w:rsid w:val="004A3EA5"/>
    <w:rsid w:val="004D4EBE"/>
    <w:rsid w:val="004F00E0"/>
    <w:rsid w:val="004F036C"/>
    <w:rsid w:val="004F0C8E"/>
    <w:rsid w:val="004F1E67"/>
    <w:rsid w:val="004F25A5"/>
    <w:rsid w:val="004F29B5"/>
    <w:rsid w:val="004F40A6"/>
    <w:rsid w:val="00500512"/>
    <w:rsid w:val="00510AC1"/>
    <w:rsid w:val="00530EC8"/>
    <w:rsid w:val="00532E35"/>
    <w:rsid w:val="005347A7"/>
    <w:rsid w:val="0054573C"/>
    <w:rsid w:val="00553C16"/>
    <w:rsid w:val="00555091"/>
    <w:rsid w:val="005632A7"/>
    <w:rsid w:val="0057343B"/>
    <w:rsid w:val="00574C9E"/>
    <w:rsid w:val="005750EF"/>
    <w:rsid w:val="005772AC"/>
    <w:rsid w:val="0058583F"/>
    <w:rsid w:val="00585CE2"/>
    <w:rsid w:val="00587939"/>
    <w:rsid w:val="00595942"/>
    <w:rsid w:val="005A3E52"/>
    <w:rsid w:val="005B491A"/>
    <w:rsid w:val="005B62AD"/>
    <w:rsid w:val="005C784B"/>
    <w:rsid w:val="005C7F08"/>
    <w:rsid w:val="005D1334"/>
    <w:rsid w:val="005D249B"/>
    <w:rsid w:val="005E2E9C"/>
    <w:rsid w:val="005E3A23"/>
    <w:rsid w:val="005E73A5"/>
    <w:rsid w:val="005E76E1"/>
    <w:rsid w:val="005F12A0"/>
    <w:rsid w:val="005F6292"/>
    <w:rsid w:val="005F69E8"/>
    <w:rsid w:val="00617477"/>
    <w:rsid w:val="006229D7"/>
    <w:rsid w:val="00624D81"/>
    <w:rsid w:val="00633663"/>
    <w:rsid w:val="00653DF3"/>
    <w:rsid w:val="00671969"/>
    <w:rsid w:val="006728AE"/>
    <w:rsid w:val="00684F84"/>
    <w:rsid w:val="00690203"/>
    <w:rsid w:val="00695F13"/>
    <w:rsid w:val="006A0282"/>
    <w:rsid w:val="006A55E1"/>
    <w:rsid w:val="006B1BDC"/>
    <w:rsid w:val="006C4698"/>
    <w:rsid w:val="006D5CF0"/>
    <w:rsid w:val="006E6CE5"/>
    <w:rsid w:val="006E7F25"/>
    <w:rsid w:val="00700E61"/>
    <w:rsid w:val="00704856"/>
    <w:rsid w:val="00724BF1"/>
    <w:rsid w:val="00735253"/>
    <w:rsid w:val="00735CC2"/>
    <w:rsid w:val="0073692B"/>
    <w:rsid w:val="007405A7"/>
    <w:rsid w:val="007604CE"/>
    <w:rsid w:val="00772435"/>
    <w:rsid w:val="00773AE2"/>
    <w:rsid w:val="00775E66"/>
    <w:rsid w:val="007777B6"/>
    <w:rsid w:val="0078197F"/>
    <w:rsid w:val="00782E1F"/>
    <w:rsid w:val="00782EB7"/>
    <w:rsid w:val="007A797D"/>
    <w:rsid w:val="007B5C2B"/>
    <w:rsid w:val="007B5FAD"/>
    <w:rsid w:val="007C01CD"/>
    <w:rsid w:val="007C697C"/>
    <w:rsid w:val="007C773B"/>
    <w:rsid w:val="007D25AF"/>
    <w:rsid w:val="007D6398"/>
    <w:rsid w:val="007D6FFA"/>
    <w:rsid w:val="007D76D9"/>
    <w:rsid w:val="007E01A4"/>
    <w:rsid w:val="007E3CBE"/>
    <w:rsid w:val="007F1E4F"/>
    <w:rsid w:val="007F6208"/>
    <w:rsid w:val="008005A4"/>
    <w:rsid w:val="008019C6"/>
    <w:rsid w:val="00804D33"/>
    <w:rsid w:val="008073B8"/>
    <w:rsid w:val="00825563"/>
    <w:rsid w:val="008331E0"/>
    <w:rsid w:val="00833C6E"/>
    <w:rsid w:val="008353C8"/>
    <w:rsid w:val="00840B31"/>
    <w:rsid w:val="00840F8C"/>
    <w:rsid w:val="008459BB"/>
    <w:rsid w:val="00846CF6"/>
    <w:rsid w:val="008511F7"/>
    <w:rsid w:val="00855AC0"/>
    <w:rsid w:val="00861922"/>
    <w:rsid w:val="00862291"/>
    <w:rsid w:val="0089270E"/>
    <w:rsid w:val="0089317B"/>
    <w:rsid w:val="008B6E3C"/>
    <w:rsid w:val="008C1B17"/>
    <w:rsid w:val="008C636D"/>
    <w:rsid w:val="008D1103"/>
    <w:rsid w:val="008D63D8"/>
    <w:rsid w:val="008F4AC4"/>
    <w:rsid w:val="00904CE2"/>
    <w:rsid w:val="00913BD4"/>
    <w:rsid w:val="00917127"/>
    <w:rsid w:val="0091760C"/>
    <w:rsid w:val="00921ED4"/>
    <w:rsid w:val="00941966"/>
    <w:rsid w:val="00945B27"/>
    <w:rsid w:val="00955E19"/>
    <w:rsid w:val="00975199"/>
    <w:rsid w:val="0097746D"/>
    <w:rsid w:val="00977B8D"/>
    <w:rsid w:val="009843E4"/>
    <w:rsid w:val="00996925"/>
    <w:rsid w:val="00996B14"/>
    <w:rsid w:val="00996C58"/>
    <w:rsid w:val="009A469C"/>
    <w:rsid w:val="009A6E5D"/>
    <w:rsid w:val="009B23DF"/>
    <w:rsid w:val="009B6C3A"/>
    <w:rsid w:val="009C33AE"/>
    <w:rsid w:val="009C3475"/>
    <w:rsid w:val="009D013D"/>
    <w:rsid w:val="009E16EE"/>
    <w:rsid w:val="009E5284"/>
    <w:rsid w:val="009F3447"/>
    <w:rsid w:val="00A01412"/>
    <w:rsid w:val="00A01D26"/>
    <w:rsid w:val="00A053AD"/>
    <w:rsid w:val="00A11F71"/>
    <w:rsid w:val="00A134E8"/>
    <w:rsid w:val="00A24F34"/>
    <w:rsid w:val="00A25ED5"/>
    <w:rsid w:val="00A3057E"/>
    <w:rsid w:val="00A40831"/>
    <w:rsid w:val="00A4306F"/>
    <w:rsid w:val="00A441DE"/>
    <w:rsid w:val="00A55348"/>
    <w:rsid w:val="00A575C4"/>
    <w:rsid w:val="00A602BB"/>
    <w:rsid w:val="00A90F72"/>
    <w:rsid w:val="00AA1877"/>
    <w:rsid w:val="00AA28E1"/>
    <w:rsid w:val="00AA707C"/>
    <w:rsid w:val="00AB6EA2"/>
    <w:rsid w:val="00AC1D05"/>
    <w:rsid w:val="00AC4028"/>
    <w:rsid w:val="00AC7B60"/>
    <w:rsid w:val="00AD40E7"/>
    <w:rsid w:val="00AE3A38"/>
    <w:rsid w:val="00AE3BA6"/>
    <w:rsid w:val="00AE4946"/>
    <w:rsid w:val="00AE5B7E"/>
    <w:rsid w:val="00AE66B5"/>
    <w:rsid w:val="00AF1345"/>
    <w:rsid w:val="00AF7176"/>
    <w:rsid w:val="00B018D7"/>
    <w:rsid w:val="00B157EC"/>
    <w:rsid w:val="00B1719C"/>
    <w:rsid w:val="00B23F9D"/>
    <w:rsid w:val="00B340BC"/>
    <w:rsid w:val="00B369DA"/>
    <w:rsid w:val="00B45788"/>
    <w:rsid w:val="00B46246"/>
    <w:rsid w:val="00B545E4"/>
    <w:rsid w:val="00B56F0B"/>
    <w:rsid w:val="00B56F83"/>
    <w:rsid w:val="00B8095A"/>
    <w:rsid w:val="00B82B0F"/>
    <w:rsid w:val="00B83E39"/>
    <w:rsid w:val="00B847C9"/>
    <w:rsid w:val="00B92C1C"/>
    <w:rsid w:val="00B956B7"/>
    <w:rsid w:val="00BA3403"/>
    <w:rsid w:val="00BA39EF"/>
    <w:rsid w:val="00BA4ED2"/>
    <w:rsid w:val="00BC2B2E"/>
    <w:rsid w:val="00BC3520"/>
    <w:rsid w:val="00BC6298"/>
    <w:rsid w:val="00BC6AB1"/>
    <w:rsid w:val="00BC77AC"/>
    <w:rsid w:val="00BD5FB4"/>
    <w:rsid w:val="00BE2DD3"/>
    <w:rsid w:val="00BE5053"/>
    <w:rsid w:val="00BE51DA"/>
    <w:rsid w:val="00BE60D0"/>
    <w:rsid w:val="00C009DB"/>
    <w:rsid w:val="00C1301F"/>
    <w:rsid w:val="00C17348"/>
    <w:rsid w:val="00C610B1"/>
    <w:rsid w:val="00C63C85"/>
    <w:rsid w:val="00C70B10"/>
    <w:rsid w:val="00C75D1D"/>
    <w:rsid w:val="00C8429E"/>
    <w:rsid w:val="00C939AE"/>
    <w:rsid w:val="00C94163"/>
    <w:rsid w:val="00C95D45"/>
    <w:rsid w:val="00CA1F59"/>
    <w:rsid w:val="00CB005D"/>
    <w:rsid w:val="00CB2DCF"/>
    <w:rsid w:val="00CB78EF"/>
    <w:rsid w:val="00CC722F"/>
    <w:rsid w:val="00CD146B"/>
    <w:rsid w:val="00CF187B"/>
    <w:rsid w:val="00CF6861"/>
    <w:rsid w:val="00CF6E15"/>
    <w:rsid w:val="00CF7F3E"/>
    <w:rsid w:val="00D16A66"/>
    <w:rsid w:val="00D25930"/>
    <w:rsid w:val="00D467EC"/>
    <w:rsid w:val="00D47148"/>
    <w:rsid w:val="00D532D0"/>
    <w:rsid w:val="00D571A1"/>
    <w:rsid w:val="00D659EF"/>
    <w:rsid w:val="00D82730"/>
    <w:rsid w:val="00D84C5A"/>
    <w:rsid w:val="00D94E56"/>
    <w:rsid w:val="00DA7FA2"/>
    <w:rsid w:val="00DC04B9"/>
    <w:rsid w:val="00DE1BCD"/>
    <w:rsid w:val="00DE48CB"/>
    <w:rsid w:val="00DF60B1"/>
    <w:rsid w:val="00E04C69"/>
    <w:rsid w:val="00E05E6F"/>
    <w:rsid w:val="00E0703A"/>
    <w:rsid w:val="00E07CDB"/>
    <w:rsid w:val="00E10025"/>
    <w:rsid w:val="00E1469B"/>
    <w:rsid w:val="00E23F4C"/>
    <w:rsid w:val="00E41568"/>
    <w:rsid w:val="00E457CD"/>
    <w:rsid w:val="00E529B1"/>
    <w:rsid w:val="00E54FE3"/>
    <w:rsid w:val="00E60063"/>
    <w:rsid w:val="00E73599"/>
    <w:rsid w:val="00E75A79"/>
    <w:rsid w:val="00E83005"/>
    <w:rsid w:val="00E853EC"/>
    <w:rsid w:val="00E868A8"/>
    <w:rsid w:val="00E93169"/>
    <w:rsid w:val="00EA0F8F"/>
    <w:rsid w:val="00EA23D3"/>
    <w:rsid w:val="00EA48BF"/>
    <w:rsid w:val="00EA74DF"/>
    <w:rsid w:val="00EB556A"/>
    <w:rsid w:val="00EC11AF"/>
    <w:rsid w:val="00ED206D"/>
    <w:rsid w:val="00ED7501"/>
    <w:rsid w:val="00EE30E0"/>
    <w:rsid w:val="00EE4BDF"/>
    <w:rsid w:val="00EF10A5"/>
    <w:rsid w:val="00EF4CD1"/>
    <w:rsid w:val="00EF73C7"/>
    <w:rsid w:val="00EF7D6E"/>
    <w:rsid w:val="00F0063E"/>
    <w:rsid w:val="00F05B6D"/>
    <w:rsid w:val="00F12729"/>
    <w:rsid w:val="00F16DB9"/>
    <w:rsid w:val="00F314AB"/>
    <w:rsid w:val="00F51762"/>
    <w:rsid w:val="00F64EA9"/>
    <w:rsid w:val="00F65F03"/>
    <w:rsid w:val="00F732C0"/>
    <w:rsid w:val="00F76FD5"/>
    <w:rsid w:val="00F77120"/>
    <w:rsid w:val="00F77F9D"/>
    <w:rsid w:val="00F817FB"/>
    <w:rsid w:val="00F82DFD"/>
    <w:rsid w:val="00F85A2C"/>
    <w:rsid w:val="00F91352"/>
    <w:rsid w:val="00FB2F38"/>
    <w:rsid w:val="00FB6211"/>
    <w:rsid w:val="00FB67A4"/>
    <w:rsid w:val="00FB6DA2"/>
    <w:rsid w:val="00FC33DB"/>
    <w:rsid w:val="00FC42D0"/>
    <w:rsid w:val="00FC75AB"/>
    <w:rsid w:val="00FD5636"/>
    <w:rsid w:val="00FD6C49"/>
    <w:rsid w:val="00FF07AE"/>
    <w:rsid w:val="00FF3CB1"/>
    <w:rsid w:val="00FF3D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5C9FC"/>
  <w15:docId w15:val="{E95B0671-91FB-49FE-A5E6-0262284C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6E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5DF1"/>
    <w:pPr>
      <w:tabs>
        <w:tab w:val="center" w:pos="4153"/>
        <w:tab w:val="right" w:pos="8306"/>
      </w:tabs>
      <w:snapToGrid w:val="0"/>
      <w:jc w:val="left"/>
    </w:pPr>
    <w:rPr>
      <w:sz w:val="18"/>
    </w:rPr>
  </w:style>
  <w:style w:type="character" w:styleId="a4">
    <w:name w:val="page number"/>
    <w:basedOn w:val="a0"/>
    <w:rsid w:val="00455DF1"/>
  </w:style>
  <w:style w:type="paragraph" w:styleId="a5">
    <w:name w:val="Body Text Indent"/>
    <w:basedOn w:val="a"/>
    <w:link w:val="a6"/>
    <w:rsid w:val="00455DF1"/>
    <w:pPr>
      <w:spacing w:line="480" w:lineRule="exact"/>
      <w:ind w:firstLineChars="100" w:firstLine="240"/>
    </w:pPr>
    <w:rPr>
      <w:rFonts w:ascii="宋体" w:hAnsi="宋体"/>
      <w:sz w:val="24"/>
      <w:szCs w:val="24"/>
    </w:rPr>
  </w:style>
  <w:style w:type="character" w:customStyle="1" w:styleId="da">
    <w:name w:val="da"/>
    <w:basedOn w:val="a0"/>
    <w:rsid w:val="00455DF1"/>
  </w:style>
  <w:style w:type="paragraph" w:styleId="2">
    <w:name w:val="Body Text Indent 2"/>
    <w:basedOn w:val="a"/>
    <w:rsid w:val="00455DF1"/>
    <w:pPr>
      <w:autoSpaceDE w:val="0"/>
      <w:autoSpaceDN w:val="0"/>
      <w:adjustRightInd w:val="0"/>
      <w:spacing w:beforeLines="100" w:line="460" w:lineRule="exact"/>
      <w:ind w:right="246" w:firstLineChars="200" w:firstLine="560"/>
    </w:pPr>
    <w:rPr>
      <w:rFonts w:ascii="仿宋_GB2312" w:eastAsia="仿宋_GB2312" w:hAnsi="宋体"/>
      <w:sz w:val="28"/>
      <w:szCs w:val="32"/>
    </w:rPr>
  </w:style>
  <w:style w:type="paragraph" w:customStyle="1" w:styleId="CharChar">
    <w:name w:val="Char Char"/>
    <w:basedOn w:val="a"/>
    <w:rsid w:val="00921ED4"/>
    <w:pPr>
      <w:adjustRightInd w:val="0"/>
      <w:spacing w:line="360" w:lineRule="auto"/>
    </w:pPr>
    <w:rPr>
      <w:kern w:val="0"/>
      <w:sz w:val="24"/>
    </w:rPr>
  </w:style>
  <w:style w:type="paragraph" w:styleId="a7">
    <w:name w:val="header"/>
    <w:basedOn w:val="a"/>
    <w:link w:val="a8"/>
    <w:rsid w:val="00F1272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2729"/>
    <w:rPr>
      <w:kern w:val="2"/>
      <w:sz w:val="18"/>
      <w:szCs w:val="18"/>
    </w:rPr>
  </w:style>
  <w:style w:type="character" w:customStyle="1" w:styleId="a6">
    <w:name w:val="正文文本缩进 字符"/>
    <w:basedOn w:val="a0"/>
    <w:link w:val="a5"/>
    <w:rsid w:val="0089270E"/>
    <w:rPr>
      <w:rFonts w:ascii="宋体" w:hAnsi="宋体"/>
      <w:kern w:val="2"/>
      <w:sz w:val="24"/>
      <w:szCs w:val="24"/>
    </w:rPr>
  </w:style>
  <w:style w:type="paragraph" w:styleId="a9">
    <w:name w:val="Normal (Web)"/>
    <w:basedOn w:val="a"/>
    <w:uiPriority w:val="99"/>
    <w:unhideWhenUsed/>
    <w:rsid w:val="0073525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8595">
      <w:bodyDiv w:val="1"/>
      <w:marLeft w:val="0"/>
      <w:marRight w:val="0"/>
      <w:marTop w:val="0"/>
      <w:marBottom w:val="0"/>
      <w:divBdr>
        <w:top w:val="none" w:sz="0" w:space="0" w:color="auto"/>
        <w:left w:val="none" w:sz="0" w:space="0" w:color="auto"/>
        <w:bottom w:val="none" w:sz="0" w:space="0" w:color="auto"/>
        <w:right w:val="none" w:sz="0" w:space="0" w:color="auto"/>
      </w:divBdr>
    </w:div>
    <w:div w:id="413085653">
      <w:bodyDiv w:val="1"/>
      <w:marLeft w:val="0"/>
      <w:marRight w:val="0"/>
      <w:marTop w:val="0"/>
      <w:marBottom w:val="0"/>
      <w:divBdr>
        <w:top w:val="none" w:sz="0" w:space="0" w:color="auto"/>
        <w:left w:val="none" w:sz="0" w:space="0" w:color="auto"/>
        <w:bottom w:val="none" w:sz="0" w:space="0" w:color="auto"/>
        <w:right w:val="none" w:sz="0" w:space="0" w:color="auto"/>
      </w:divBdr>
    </w:div>
    <w:div w:id="19613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289</Words>
  <Characters>1650</Characters>
  <Application>Microsoft Office Word</Application>
  <DocSecurity>0</DocSecurity>
  <Lines>13</Lines>
  <Paragraphs>3</Paragraphs>
  <ScaleCrop>false</ScaleCrop>
  <Company>广东甘化</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dc:title>
  <dc:creator>企管部</dc:creator>
  <cp:lastModifiedBy>75956617@qq.com</cp:lastModifiedBy>
  <cp:revision>11</cp:revision>
  <cp:lastPrinted>2017-09-29T08:10:00Z</cp:lastPrinted>
  <dcterms:created xsi:type="dcterms:W3CDTF">2021-05-21T09:04:00Z</dcterms:created>
  <dcterms:modified xsi:type="dcterms:W3CDTF">2022-08-18T08:45:00Z</dcterms:modified>
</cp:coreProperties>
</file>